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AC783" w14:textId="085A5EC4" w:rsidR="008A55B5" w:rsidRPr="00563C55" w:rsidRDefault="00F12018" w:rsidP="008E2336">
      <w:pPr>
        <w:pStyle w:val="afa"/>
        <w:rPr>
          <w:rFonts w:eastAsia="MS Mincho"/>
        </w:rPr>
      </w:pPr>
      <w:r w:rsidRPr="00563C55">
        <w:t>Гибридн</w:t>
      </w:r>
      <w:r w:rsidR="003C750B" w:rsidRPr="00563C55">
        <w:t>ый</w:t>
      </w:r>
      <w:r w:rsidRPr="00563C55">
        <w:t xml:space="preserve"> </w:t>
      </w:r>
      <w:r w:rsidR="003C750B" w:rsidRPr="00563C55">
        <w:t xml:space="preserve">подход к обнаружению </w:t>
      </w:r>
      <w:r w:rsidRPr="00563C55">
        <w:t xml:space="preserve">нарушений сна </w:t>
      </w:r>
      <w:r w:rsidR="003C750B" w:rsidRPr="00563C55">
        <w:t xml:space="preserve">на основе </w:t>
      </w:r>
      <w:proofErr w:type="spellStart"/>
      <w:r w:rsidR="003C750B" w:rsidRPr="00563C55">
        <w:t>графовых</w:t>
      </w:r>
      <w:proofErr w:type="spellEnd"/>
      <w:r w:rsidR="003C750B" w:rsidRPr="00563C55">
        <w:t xml:space="preserve"> нейронных сетей </w:t>
      </w:r>
    </w:p>
    <w:p w14:paraId="2784C3CF" w14:textId="77777777" w:rsidR="008A55B5" w:rsidRPr="00F4507D" w:rsidRDefault="008A55B5">
      <w:pPr>
        <w:pStyle w:val="Author"/>
        <w:rPr>
          <w:rFonts w:eastAsia="MS Mincho"/>
          <w:lang w:val="ru-RU"/>
        </w:rPr>
        <w:sectPr w:rsidR="008A55B5" w:rsidRPr="00F4507D" w:rsidSect="008E2336">
          <w:footerReference w:type="first" r:id="rId9"/>
          <w:pgSz w:w="11909" w:h="16834" w:code="9"/>
          <w:pgMar w:top="907" w:right="907" w:bottom="1440" w:left="907" w:header="720" w:footer="720" w:gutter="0"/>
          <w:cols w:space="720"/>
          <w:docGrid w:linePitch="360"/>
        </w:sectPr>
      </w:pPr>
    </w:p>
    <w:p w14:paraId="20E90102" w14:textId="77777777" w:rsidR="008E2336" w:rsidRDefault="000A2E13" w:rsidP="008E2336">
      <w:pPr>
        <w:pStyle w:val="af5"/>
      </w:pPr>
      <w:proofErr w:type="spellStart"/>
      <w:r w:rsidRPr="008778C8">
        <w:lastRenderedPageBreak/>
        <w:t>Мохамед</w:t>
      </w:r>
      <w:proofErr w:type="spellEnd"/>
      <w:r w:rsidRPr="008778C8">
        <w:t xml:space="preserve"> Ахмед </w:t>
      </w:r>
      <w:proofErr w:type="spellStart"/>
      <w:r w:rsidRPr="008778C8">
        <w:t>Абд</w:t>
      </w:r>
      <w:proofErr w:type="spellEnd"/>
      <w:r w:rsidRPr="008778C8">
        <w:t xml:space="preserve"> </w:t>
      </w:r>
      <w:proofErr w:type="spellStart"/>
      <w:r w:rsidRPr="008778C8">
        <w:t>Мовафи</w:t>
      </w:r>
      <w:proofErr w:type="spellEnd"/>
      <w:r w:rsidRPr="008778C8">
        <w:t xml:space="preserve"> </w:t>
      </w:r>
    </w:p>
    <w:p w14:paraId="5966D971" w14:textId="5747DC29" w:rsidR="008E2336" w:rsidRDefault="008E2336" w:rsidP="008E2336">
      <w:pPr>
        <w:pStyle w:val="af6"/>
      </w:pPr>
      <w:r w:rsidRPr="008E2336">
        <w:t xml:space="preserve">Санкт-Петербургский государственный электротехнический университет </w:t>
      </w:r>
      <w:r>
        <w:br/>
      </w:r>
      <w:r w:rsidRPr="008E2336">
        <w:t>«ЛЭТИ» им. В.И. Ульянова (Ленина)</w:t>
      </w:r>
    </w:p>
    <w:p w14:paraId="57C5FBE1" w14:textId="7AD5F5E5" w:rsidR="008A55B5" w:rsidRPr="008778C8" w:rsidRDefault="00F12018" w:rsidP="008E2336">
      <w:pPr>
        <w:pStyle w:val="af9"/>
        <w:rPr>
          <w:lang w:val="ru-RU"/>
        </w:rPr>
      </w:pPr>
      <w:proofErr w:type="spellStart"/>
      <w:r w:rsidRPr="008778C8">
        <w:t>mowafy</w:t>
      </w:r>
      <w:proofErr w:type="spellEnd"/>
      <w:r w:rsidRPr="008778C8">
        <w:rPr>
          <w:lang w:val="ru-RU"/>
        </w:rPr>
        <w:t>7@</w:t>
      </w:r>
      <w:proofErr w:type="spellStart"/>
      <w:r w:rsidRPr="008778C8">
        <w:t>gmail</w:t>
      </w:r>
      <w:proofErr w:type="spellEnd"/>
      <w:r w:rsidRPr="008778C8">
        <w:rPr>
          <w:lang w:val="ru-RU"/>
        </w:rPr>
        <w:t>.</w:t>
      </w:r>
      <w:r w:rsidRPr="008778C8">
        <w:t>com</w:t>
      </w:r>
    </w:p>
    <w:p w14:paraId="7454F016" w14:textId="7D474CB2" w:rsidR="008E2336" w:rsidRDefault="008E2336" w:rsidP="008E2336">
      <w:pPr>
        <w:pStyle w:val="af5"/>
      </w:pPr>
      <w:r>
        <w:br w:type="column"/>
      </w:r>
      <w:r w:rsidR="008778C8">
        <w:lastRenderedPageBreak/>
        <w:t xml:space="preserve">Евгения Новикова </w:t>
      </w:r>
    </w:p>
    <w:p w14:paraId="0CCFA4DD" w14:textId="33564845" w:rsidR="008E2336" w:rsidRDefault="008E2336" w:rsidP="008E2336">
      <w:pPr>
        <w:pStyle w:val="af6"/>
      </w:pPr>
      <w:r w:rsidRPr="008E2336">
        <w:t xml:space="preserve">Санкт-Петербургский государственный электротехнический университет </w:t>
      </w:r>
      <w:r>
        <w:br/>
      </w:r>
      <w:r w:rsidRPr="008E2336">
        <w:t>«ЛЭТИ» им. В.И. Ульянова (Ленина)</w:t>
      </w:r>
    </w:p>
    <w:p w14:paraId="00BD7CD4" w14:textId="14F457E7" w:rsidR="008778C8" w:rsidRPr="008778C8" w:rsidRDefault="008778C8" w:rsidP="008E2336">
      <w:pPr>
        <w:pStyle w:val="af9"/>
        <w:rPr>
          <w:lang w:val="ru-RU"/>
        </w:rPr>
      </w:pPr>
      <w:proofErr w:type="spellStart"/>
      <w:r w:rsidRPr="002E1591">
        <w:t>esnovikova</w:t>
      </w:r>
      <w:proofErr w:type="spellEnd"/>
      <w:r w:rsidRPr="008778C8">
        <w:rPr>
          <w:lang w:val="ru-RU"/>
        </w:rPr>
        <w:t>@</w:t>
      </w:r>
      <w:proofErr w:type="spellStart"/>
      <w:r w:rsidRPr="002E1591">
        <w:t>etu</w:t>
      </w:r>
      <w:proofErr w:type="spellEnd"/>
      <w:r w:rsidRPr="008778C8">
        <w:rPr>
          <w:lang w:val="ru-RU"/>
        </w:rPr>
        <w:t>.</w:t>
      </w:r>
      <w:proofErr w:type="spellStart"/>
      <w:r>
        <w:t>ru</w:t>
      </w:r>
      <w:proofErr w:type="spellEnd"/>
    </w:p>
    <w:p w14:paraId="23229511" w14:textId="77777777" w:rsidR="008778C8" w:rsidRPr="008778C8" w:rsidRDefault="008778C8">
      <w:pPr>
        <w:rPr>
          <w:rFonts w:eastAsia="MS Mincho"/>
          <w:sz w:val="18"/>
          <w:szCs w:val="18"/>
        </w:rPr>
        <w:sectPr w:rsidR="008778C8" w:rsidRPr="008778C8" w:rsidSect="008E2336">
          <w:type w:val="continuous"/>
          <w:pgSz w:w="11909" w:h="16834" w:code="9"/>
          <w:pgMar w:top="907" w:right="907" w:bottom="1440" w:left="907" w:header="720" w:footer="720" w:gutter="0"/>
          <w:cols w:num="2" w:space="720"/>
          <w:docGrid w:linePitch="360"/>
        </w:sectPr>
      </w:pPr>
    </w:p>
    <w:p w14:paraId="615CBE8D" w14:textId="77777777" w:rsidR="008A55B5" w:rsidRPr="008778C8" w:rsidRDefault="008A55B5">
      <w:pPr>
        <w:rPr>
          <w:rFonts w:eastAsia="MS Mincho"/>
          <w:sz w:val="18"/>
          <w:szCs w:val="18"/>
        </w:rPr>
      </w:pPr>
    </w:p>
    <w:p w14:paraId="3E0722EE" w14:textId="77777777" w:rsidR="008A55B5" w:rsidRPr="008778C8" w:rsidRDefault="008A55B5">
      <w:pPr>
        <w:rPr>
          <w:rFonts w:eastAsia="MS Mincho"/>
          <w:sz w:val="18"/>
          <w:szCs w:val="18"/>
        </w:rPr>
        <w:sectPr w:rsidR="008A55B5" w:rsidRPr="008778C8" w:rsidSect="008E2336">
          <w:type w:val="continuous"/>
          <w:pgSz w:w="11909" w:h="16834" w:code="9"/>
          <w:pgMar w:top="907" w:right="907" w:bottom="1440" w:left="907" w:header="720" w:footer="720" w:gutter="0"/>
          <w:cols w:space="720"/>
          <w:docGrid w:linePitch="360"/>
        </w:sectPr>
      </w:pPr>
    </w:p>
    <w:p w14:paraId="65F0E019" w14:textId="2A0F1AF1" w:rsidR="00F12018" w:rsidRPr="00563C55" w:rsidRDefault="00F12018" w:rsidP="008E2336">
      <w:pPr>
        <w:pStyle w:val="af7"/>
      </w:pPr>
      <w:r w:rsidRPr="008E2336">
        <w:rPr>
          <w:i/>
        </w:rPr>
        <w:lastRenderedPageBreak/>
        <w:t>Аннотация</w:t>
      </w:r>
      <w:r w:rsidR="008E2336">
        <w:t xml:space="preserve">. </w:t>
      </w:r>
      <w:proofErr w:type="spellStart"/>
      <w:r w:rsidRPr="00563C55">
        <w:t>Неинвазивный</w:t>
      </w:r>
      <w:proofErr w:type="spellEnd"/>
      <w:r w:rsidRPr="00563C55">
        <w:t xml:space="preserve"> мониторинг </w:t>
      </w:r>
      <w:r w:rsidR="00563C55">
        <w:t xml:space="preserve">окружающей </w:t>
      </w:r>
      <w:r w:rsidRPr="00563C55">
        <w:t>среды с использованием датчиков представляет собой альтернативу лабораторным методам оценки</w:t>
      </w:r>
      <w:r w:rsidR="00563C55">
        <w:t xml:space="preserve"> качества сна</w:t>
      </w:r>
      <w:r w:rsidRPr="00563C55">
        <w:t xml:space="preserve">, однако выявление значимых возмущений по многомерным сигналам окружающей среды </w:t>
      </w:r>
      <w:r w:rsidR="00563C55">
        <w:t xml:space="preserve">представляет собой </w:t>
      </w:r>
      <w:r w:rsidRPr="00563C55">
        <w:t>сложн</w:t>
      </w:r>
      <w:r w:rsidR="00563C55">
        <w:t>ую задачу</w:t>
      </w:r>
      <w:r w:rsidRPr="00563C55">
        <w:t>. В работе представлен</w:t>
      </w:r>
      <w:r w:rsidR="00563C55">
        <w:t xml:space="preserve"> гибридный подход выявления нарушения сна на основе анализа данных от окружающей среды. Предложенный подход представляет собой комбинацию р</w:t>
      </w:r>
      <w:r w:rsidRPr="00563C55">
        <w:t>обастно</w:t>
      </w:r>
      <w:r w:rsidR="00563C55">
        <w:t>го</w:t>
      </w:r>
      <w:r w:rsidRPr="00563C55">
        <w:t xml:space="preserve"> статистическо</w:t>
      </w:r>
      <w:r w:rsidR="00563C55">
        <w:t>го</w:t>
      </w:r>
      <w:r w:rsidRPr="00563C55">
        <w:t xml:space="preserve"> оценивани</w:t>
      </w:r>
      <w:r w:rsidR="00563C55">
        <w:t>я</w:t>
      </w:r>
      <w:r w:rsidRPr="00563C55">
        <w:t xml:space="preserve"> на основе скользящей медианы и медианного абсолютного отклонения, распространение </w:t>
      </w:r>
      <w:r w:rsidR="00D50003">
        <w:t xml:space="preserve">оценок отклонений с учетом </w:t>
      </w:r>
      <w:r w:rsidRPr="00563C55">
        <w:t>взвешенно</w:t>
      </w:r>
      <w:r w:rsidR="00D50003">
        <w:t>го</w:t>
      </w:r>
      <w:r w:rsidRPr="00563C55">
        <w:t xml:space="preserve"> граф</w:t>
      </w:r>
      <w:r w:rsidR="00D50003">
        <w:t>а</w:t>
      </w:r>
      <w:r w:rsidRPr="00563C55">
        <w:t xml:space="preserve"> зависимостей между датчиками и</w:t>
      </w:r>
      <w:r w:rsidR="00D50003">
        <w:t xml:space="preserve"> результаты </w:t>
      </w:r>
      <w:r w:rsidRPr="00563C55">
        <w:t>пространственно-временно</w:t>
      </w:r>
      <w:r w:rsidR="00D50003">
        <w:t>го</w:t>
      </w:r>
      <w:r w:rsidRPr="00563C55">
        <w:t xml:space="preserve"> прогнозировани</w:t>
      </w:r>
      <w:r w:rsidR="00D50003">
        <w:t>я</w:t>
      </w:r>
      <w:r w:rsidRPr="00563C55">
        <w:t xml:space="preserve"> с использованием </w:t>
      </w:r>
      <w:proofErr w:type="spellStart"/>
      <w:r w:rsidRPr="00563C55">
        <w:t>графовой</w:t>
      </w:r>
      <w:proofErr w:type="spellEnd"/>
      <w:r w:rsidRPr="00563C55">
        <w:t xml:space="preserve"> нейронной сети. </w:t>
      </w:r>
      <w:r w:rsidR="00D50003">
        <w:t>Выполнены э</w:t>
      </w:r>
      <w:r w:rsidRPr="00563C55">
        <w:t xml:space="preserve">ксперименты </w:t>
      </w:r>
      <w:r w:rsidR="00D50003">
        <w:t xml:space="preserve">с использованием данных от «умной» комнаты, которые включают параметры освещенности, температуры, шума и движения в окружающей среде. </w:t>
      </w:r>
      <w:proofErr w:type="gramStart"/>
      <w:r w:rsidR="00D50003">
        <w:t xml:space="preserve">В результате было показано, что статистический компонент более </w:t>
      </w:r>
      <w:r w:rsidRPr="00563C55">
        <w:t xml:space="preserve">чувствителен к резким локальным отклонениям, тогда как </w:t>
      </w:r>
      <w:proofErr w:type="spellStart"/>
      <w:r w:rsidRPr="00563C55">
        <w:t>нейросетевая</w:t>
      </w:r>
      <w:proofErr w:type="spellEnd"/>
      <w:r w:rsidRPr="00563C55">
        <w:t xml:space="preserve"> </w:t>
      </w:r>
      <w:r w:rsidR="00D50003">
        <w:t>компонент</w:t>
      </w:r>
      <w:r w:rsidRPr="00563C55">
        <w:t xml:space="preserve"> выявляет более устойчивые временные </w:t>
      </w:r>
      <w:r w:rsidR="00D50003">
        <w:t>изменения в окружающей среды.</w:t>
      </w:r>
      <w:proofErr w:type="gramEnd"/>
      <w:r w:rsidR="00D50003">
        <w:t xml:space="preserve"> </w:t>
      </w:r>
      <w:r w:rsidRPr="00563C55">
        <w:t>Предложенн</w:t>
      </w:r>
      <w:r w:rsidR="00D50003">
        <w:t>ый</w:t>
      </w:r>
      <w:r w:rsidRPr="00563C55">
        <w:t xml:space="preserve"> </w:t>
      </w:r>
      <w:r w:rsidR="00D50003">
        <w:t>подход</w:t>
      </w:r>
      <w:r w:rsidRPr="00563C55">
        <w:t xml:space="preserve"> формирует интерпретируемую основу для долгосрочного мониторинга среды сна на основе датчиков среды.</w:t>
      </w:r>
    </w:p>
    <w:p w14:paraId="64D20715" w14:textId="3F05EB46" w:rsidR="00F12018" w:rsidRPr="00D50003" w:rsidRDefault="00F12018" w:rsidP="0000350B">
      <w:pPr>
        <w:pStyle w:val="af8"/>
      </w:pPr>
      <w:r w:rsidRPr="00D50003">
        <w:t>Ключевые слова</w:t>
      </w:r>
      <w:r w:rsidR="0000350B">
        <w:t xml:space="preserve">: </w:t>
      </w:r>
      <w:bookmarkStart w:id="0" w:name="_GoBack"/>
      <w:bookmarkEnd w:id="0"/>
      <w:r w:rsidRPr="00D50003">
        <w:t xml:space="preserve">мониторинг сна, обнаружение аномалий, </w:t>
      </w:r>
      <w:proofErr w:type="spellStart"/>
      <w:r w:rsidRPr="00D50003">
        <w:t>графовые</w:t>
      </w:r>
      <w:proofErr w:type="spellEnd"/>
      <w:r w:rsidRPr="00D50003">
        <w:t xml:space="preserve"> нейронные сети, интеллектуальные среды, многомерные временные ряды</w:t>
      </w:r>
    </w:p>
    <w:p w14:paraId="7375DF8B" w14:textId="77777777" w:rsidR="008A55B5" w:rsidRDefault="008A55B5" w:rsidP="00CB1404">
      <w:pPr>
        <w:pStyle w:val="1"/>
      </w:pPr>
      <w:r>
        <w:t>Введение</w:t>
      </w:r>
    </w:p>
    <w:p w14:paraId="7D21213C" w14:textId="6BB24D05" w:rsidR="00B545AF" w:rsidRPr="00D50003" w:rsidRDefault="00B545AF" w:rsidP="00B545AF">
      <w:pPr>
        <w:pStyle w:val="a3"/>
      </w:pPr>
      <w:r w:rsidRPr="00D50003">
        <w:t>Сон играет важнейшую роль в поддержании когнитивной работоспособности, физического здоровья и общего благополучия. Низкое качество сна связано с различными нарушениями здоровья, включая снижение концентрации внимания, повышение уровня стресса и долгосрочные физиологические расстройства. По этой причине мониторинг условий сна и выявление потенциальных возмущений стали важной исследовательской задачей в здравоохранении и системах интеллектуальных сред.</w:t>
      </w:r>
    </w:p>
    <w:p w14:paraId="07C23079" w14:textId="62FCF982" w:rsidR="00B545AF" w:rsidRPr="00D50003" w:rsidRDefault="00B545AF" w:rsidP="00B545AF">
      <w:pPr>
        <w:pStyle w:val="a3"/>
      </w:pPr>
      <w:r w:rsidRPr="00D50003">
        <w:t xml:space="preserve">Полисомнография широко рассматривается как клинический стандарт диагностики нарушений сна. Однако она требует специализированного оборудования, контролируемых лабораторных условий и экспертного наблюдения, что делает ее малопригодной для долгосрочного мониторинга в повседневных </w:t>
      </w:r>
      <w:r w:rsidR="00D50003">
        <w:t>условиях</w:t>
      </w:r>
      <w:r w:rsidRPr="00D50003">
        <w:t xml:space="preserve">. В связи с этим исследователи все активнее обращаются к альтернативным подходам, основанным на технологиях </w:t>
      </w:r>
      <w:r w:rsidR="00D50003">
        <w:lastRenderedPageBreak/>
        <w:t xml:space="preserve">Интернета вещей, обеспечивающих </w:t>
      </w:r>
      <w:r w:rsidRPr="00D50003">
        <w:t>неинвазивный мониторинг состояний, связанных со сном.</w:t>
      </w:r>
    </w:p>
    <w:p w14:paraId="4FDBEDB7" w14:textId="2925C4CA" w:rsidR="00B545AF" w:rsidRPr="00D50003" w:rsidRDefault="00D50003" w:rsidP="00DB2443">
      <w:pPr>
        <w:pStyle w:val="a3"/>
      </w:pPr>
      <w:r>
        <w:t xml:space="preserve">Датчики мониторинга окружающей среды, такие как датчики шума, </w:t>
      </w:r>
      <w:r w:rsidR="00B545AF" w:rsidRPr="00D50003">
        <w:t>освещенност</w:t>
      </w:r>
      <w:r>
        <w:t>и</w:t>
      </w:r>
      <w:r w:rsidR="00B545AF" w:rsidRPr="00D50003">
        <w:t>, температур</w:t>
      </w:r>
      <w:r>
        <w:t>ы</w:t>
      </w:r>
      <w:r w:rsidR="00B545AF" w:rsidRPr="00D50003">
        <w:t xml:space="preserve"> и движени</w:t>
      </w:r>
      <w:r>
        <w:t xml:space="preserve">я позволяют сформировать </w:t>
      </w:r>
      <w:r w:rsidR="00B545AF" w:rsidRPr="00D50003">
        <w:t>полезную информацию об условиях окружающей среды</w:t>
      </w:r>
      <w:r>
        <w:t>, формирующую конте</w:t>
      </w:r>
      <w:proofErr w:type="gramStart"/>
      <w:r>
        <w:t>кст дл</w:t>
      </w:r>
      <w:proofErr w:type="gramEnd"/>
      <w:r>
        <w:t xml:space="preserve">я анализа состояния сна. </w:t>
      </w:r>
      <w:r w:rsidR="00B545AF" w:rsidRPr="00D50003">
        <w:t xml:space="preserve">Однако выявление </w:t>
      </w:r>
      <w:r>
        <w:t xml:space="preserve">семантически значимых отклонений </w:t>
      </w:r>
      <w:r w:rsidR="00B545AF" w:rsidRPr="00D50003">
        <w:t xml:space="preserve">в таких данных </w:t>
      </w:r>
      <w:r>
        <w:t xml:space="preserve">представляет собой </w:t>
      </w:r>
      <w:r w:rsidR="00B545AF" w:rsidRPr="00D50003">
        <w:t>сложн</w:t>
      </w:r>
      <w:r>
        <w:t>ую задачу</w:t>
      </w:r>
      <w:r w:rsidR="00B545AF" w:rsidRPr="00D50003">
        <w:t xml:space="preserve">, поскольку они </w:t>
      </w:r>
      <w:r>
        <w:t xml:space="preserve">обычно проявляются </w:t>
      </w:r>
      <w:r w:rsidR="00B545AF" w:rsidRPr="00D50003">
        <w:t>как согласованные изменения нескольких переменных, а не как изолированные аномалии в одном сигнале.</w:t>
      </w:r>
    </w:p>
    <w:p w14:paraId="3EF4CBED" w14:textId="111F014E" w:rsidR="00B545AF" w:rsidRPr="00D50003" w:rsidRDefault="00B545AF" w:rsidP="00D50003">
      <w:pPr>
        <w:pStyle w:val="a3"/>
      </w:pPr>
      <w:r w:rsidRPr="00D50003">
        <w:t xml:space="preserve">Традиционные методы мониторинга, основанные на правилах, привлекательны благодаря своей простоте и интерпретируемости, однако они часто анализируют каждую переменную независимо и поэтому могут упускать связи между различными факторами среды. </w:t>
      </w:r>
      <w:r w:rsidR="00D50003">
        <w:t>М</w:t>
      </w:r>
      <w:r w:rsidRPr="00D50003">
        <w:t>одели глубокого обучения способны выявлять сложные временные паттерны в многомерных временных рядах, хотя их решения зачастую трудно интерпретировать.</w:t>
      </w:r>
      <w:r w:rsidR="00D50003">
        <w:t xml:space="preserve"> В данной работе предлагается комбинировать данные методы, предлагаемый подход</w:t>
      </w:r>
      <w:r w:rsidRPr="00D50003">
        <w:t xml:space="preserve"> сочетает робастное статистическое оценивание на основе скользящей медианы и медианного абсолютного отклонения, </w:t>
      </w:r>
      <w:r w:rsidR="00D50003" w:rsidRPr="00D50003">
        <w:t xml:space="preserve">распространение </w:t>
      </w:r>
      <w:r w:rsidR="00D50003">
        <w:t xml:space="preserve">оценок отклонений с учетом </w:t>
      </w:r>
      <w:r w:rsidR="00D50003" w:rsidRPr="00D50003">
        <w:t>взвешенно</w:t>
      </w:r>
      <w:r w:rsidR="00D50003">
        <w:t>го</w:t>
      </w:r>
      <w:r w:rsidR="00D50003" w:rsidRPr="00D50003">
        <w:t xml:space="preserve"> граф</w:t>
      </w:r>
      <w:r w:rsidR="00D50003">
        <w:t>а</w:t>
      </w:r>
      <w:r w:rsidR="00D50003" w:rsidRPr="00D50003">
        <w:t xml:space="preserve"> зависимостей между датчиками и результаты пространственно-временного прогнозирования с использованием графовой нейронной сети</w:t>
      </w:r>
      <w:proofErr w:type="gramStart"/>
      <w:r w:rsidR="00D50003" w:rsidRPr="00D50003">
        <w:t>.</w:t>
      </w:r>
      <w:proofErr w:type="gramEnd"/>
      <w:r w:rsidR="00D50003" w:rsidRPr="00D50003">
        <w:t xml:space="preserve"> </w:t>
      </w:r>
      <w:proofErr w:type="gramStart"/>
      <w:r w:rsidRPr="00D50003">
        <w:t>д</w:t>
      </w:r>
      <w:proofErr w:type="gramEnd"/>
      <w:r w:rsidRPr="00D50003">
        <w:t>ля моделирования временной динамики данных</w:t>
      </w:r>
      <w:r w:rsidR="00D50003">
        <w:t xml:space="preserve"> от датчиков</w:t>
      </w:r>
      <w:r w:rsidRPr="00D50003">
        <w:t>.</w:t>
      </w:r>
    </w:p>
    <w:p w14:paraId="467AB6AB" w14:textId="4993E928" w:rsidR="00B545AF" w:rsidRPr="00D50003" w:rsidRDefault="00B545AF" w:rsidP="00B545AF">
      <w:pPr>
        <w:pStyle w:val="a3"/>
      </w:pPr>
      <w:r w:rsidRPr="00D50003">
        <w:t>Основн</w:t>
      </w:r>
      <w:r w:rsidR="000A2E13">
        <w:t>ой</w:t>
      </w:r>
      <w:r w:rsidRPr="00D50003">
        <w:t xml:space="preserve"> </w:t>
      </w:r>
      <w:r w:rsidRPr="00D50003">
        <w:rPr>
          <w:i/>
          <w:iCs/>
        </w:rPr>
        <w:t xml:space="preserve">вклад </w:t>
      </w:r>
      <w:r w:rsidRPr="00D50003">
        <w:t>работы заключаются в следующем:</w:t>
      </w:r>
    </w:p>
    <w:p w14:paraId="69ACE972" w14:textId="521C948A" w:rsidR="00B545AF" w:rsidRPr="00D50003" w:rsidRDefault="009B52D3" w:rsidP="00FF7337">
      <w:pPr>
        <w:pStyle w:val="3"/>
        <w:rPr>
          <w:i w:val="0"/>
          <w:iCs w:val="0"/>
        </w:rPr>
      </w:pPr>
      <w:r>
        <w:rPr>
          <w:i w:val="0"/>
          <w:iCs w:val="0"/>
        </w:rPr>
        <w:t>з</w:t>
      </w:r>
      <w:r w:rsidR="00B545AF" w:rsidRPr="00D50003">
        <w:rPr>
          <w:i w:val="0"/>
          <w:iCs w:val="0"/>
        </w:rPr>
        <w:t>адача мониторинга нарушений сна формулируется как задача обнаружения аномалий в многомерных данных датчиков, представленных в виде графа</w:t>
      </w:r>
      <w:r>
        <w:rPr>
          <w:i w:val="0"/>
          <w:iCs w:val="0"/>
        </w:rPr>
        <w:t xml:space="preserve"> связных датчиков;</w:t>
      </w:r>
    </w:p>
    <w:p w14:paraId="6385163E" w14:textId="40890A1C" w:rsidR="00B545AF" w:rsidRPr="00D50003" w:rsidRDefault="009B52D3" w:rsidP="00FF7337">
      <w:pPr>
        <w:pStyle w:val="3"/>
        <w:rPr>
          <w:i w:val="0"/>
          <w:iCs w:val="0"/>
        </w:rPr>
      </w:pPr>
      <w:r>
        <w:rPr>
          <w:i w:val="0"/>
          <w:iCs w:val="0"/>
        </w:rPr>
        <w:t xml:space="preserve">предложен </w:t>
      </w:r>
      <w:r w:rsidR="00B545AF" w:rsidRPr="00D50003">
        <w:rPr>
          <w:i w:val="0"/>
          <w:iCs w:val="0"/>
        </w:rPr>
        <w:t>гибридн</w:t>
      </w:r>
      <w:r>
        <w:rPr>
          <w:i w:val="0"/>
          <w:iCs w:val="0"/>
        </w:rPr>
        <w:t xml:space="preserve">ый подход к </w:t>
      </w:r>
      <w:r w:rsidR="00B545AF" w:rsidRPr="00D50003">
        <w:rPr>
          <w:i w:val="0"/>
          <w:iCs w:val="0"/>
        </w:rPr>
        <w:t>обнаружени</w:t>
      </w:r>
      <w:r>
        <w:rPr>
          <w:i w:val="0"/>
          <w:iCs w:val="0"/>
        </w:rPr>
        <w:t>ю нарушей сна</w:t>
      </w:r>
      <w:r w:rsidR="00B545AF" w:rsidRPr="00D50003">
        <w:rPr>
          <w:i w:val="0"/>
          <w:iCs w:val="0"/>
        </w:rPr>
        <w:t>, объединяющ</w:t>
      </w:r>
      <w:r>
        <w:rPr>
          <w:i w:val="0"/>
          <w:iCs w:val="0"/>
        </w:rPr>
        <w:t>ий</w:t>
      </w:r>
      <w:r w:rsidR="00B545AF" w:rsidRPr="00D50003">
        <w:rPr>
          <w:i w:val="0"/>
          <w:iCs w:val="0"/>
        </w:rPr>
        <w:t xml:space="preserve"> статистические правила, и пространственно-временное нейросетевое </w:t>
      </w:r>
      <w:r>
        <w:rPr>
          <w:i w:val="0"/>
          <w:iCs w:val="0"/>
        </w:rPr>
        <w:t>оценивание отклонение данных;</w:t>
      </w:r>
    </w:p>
    <w:p w14:paraId="1C1A1F4A" w14:textId="2FFD98ED" w:rsidR="00D25B63" w:rsidRDefault="009B52D3" w:rsidP="00FF7337">
      <w:pPr>
        <w:pStyle w:val="3"/>
        <w:rPr>
          <w:i w:val="0"/>
          <w:iCs w:val="0"/>
        </w:rPr>
      </w:pPr>
      <w:r>
        <w:rPr>
          <w:i w:val="0"/>
          <w:iCs w:val="0"/>
        </w:rPr>
        <w:t xml:space="preserve">выполнена </w:t>
      </w:r>
      <w:r w:rsidR="00B545AF" w:rsidRPr="00D50003">
        <w:rPr>
          <w:i w:val="0"/>
          <w:iCs w:val="0"/>
        </w:rPr>
        <w:t xml:space="preserve">оценка на данных среды умной комнаты для анализа поведения </w:t>
      </w:r>
      <w:r>
        <w:rPr>
          <w:i w:val="0"/>
          <w:iCs w:val="0"/>
        </w:rPr>
        <w:t>каждого из предложенных компонент для решения предложенной задачи</w:t>
      </w:r>
      <w:r w:rsidR="00B545AF" w:rsidRPr="00D50003">
        <w:rPr>
          <w:i w:val="0"/>
          <w:iCs w:val="0"/>
        </w:rPr>
        <w:t>.</w:t>
      </w:r>
    </w:p>
    <w:p w14:paraId="3F51A1D0" w14:textId="77777777" w:rsidR="008E2336" w:rsidRDefault="008E2336" w:rsidP="008E2336"/>
    <w:p w14:paraId="5F67BF64" w14:textId="77777777" w:rsidR="008E2336" w:rsidRDefault="008E2336" w:rsidP="008E2336">
      <w:pPr>
        <w:sectPr w:rsidR="008E2336" w:rsidSect="008E2336">
          <w:type w:val="continuous"/>
          <w:pgSz w:w="11909" w:h="16834" w:code="9"/>
          <w:pgMar w:top="907" w:right="907" w:bottom="1440" w:left="907" w:header="720" w:footer="720" w:gutter="0"/>
          <w:cols w:num="2" w:space="360"/>
          <w:docGrid w:linePitch="360"/>
        </w:sectPr>
      </w:pPr>
    </w:p>
    <w:tbl>
      <w:tblPr>
        <w:tblW w:w="100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3149"/>
        <w:gridCol w:w="1374"/>
        <w:gridCol w:w="1101"/>
        <w:gridCol w:w="2354"/>
      </w:tblGrid>
      <w:tr w:rsidR="008E2336" w:rsidRPr="007B0277" w14:paraId="1A62CFA0" w14:textId="77777777" w:rsidTr="001D4755">
        <w:trPr>
          <w:cantSplit/>
          <w:trHeight w:val="62"/>
          <w:tblHeader/>
          <w:jc w:val="center"/>
        </w:trPr>
        <w:tc>
          <w:tcPr>
            <w:tcW w:w="1037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2ACF63" w14:textId="77777777" w:rsidR="008E2336" w:rsidRPr="007B0277" w:rsidRDefault="008E2336" w:rsidP="008E2336">
            <w:pPr>
              <w:pStyle w:val="tablehead"/>
              <w:keepNext/>
              <w:rPr>
                <w:lang w:val="ru-RU"/>
              </w:rPr>
            </w:pPr>
          </w:p>
        </w:tc>
      </w:tr>
      <w:tr w:rsidR="008E2336" w:rsidRPr="007B0277" w14:paraId="000866D3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3EB9D" w14:textId="77777777" w:rsidR="008E2336" w:rsidRPr="007B0277" w:rsidRDefault="008E2336" w:rsidP="001D4755">
            <w:pPr>
              <w:rPr>
                <w:b/>
                <w:sz w:val="16"/>
                <w:szCs w:val="16"/>
              </w:rPr>
            </w:pPr>
            <w:proofErr w:type="spellStart"/>
            <w:r w:rsidRPr="007B0277">
              <w:rPr>
                <w:b/>
                <w:sz w:val="16"/>
                <w:szCs w:val="16"/>
              </w:rPr>
              <w:t>Метод</w:t>
            </w:r>
            <w:proofErr w:type="spellEnd"/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D29C" w14:textId="77777777" w:rsidR="008E2336" w:rsidRPr="007B0277" w:rsidRDefault="008E2336" w:rsidP="001D4755">
            <w:pPr>
              <w:rPr>
                <w:b/>
                <w:sz w:val="16"/>
                <w:szCs w:val="16"/>
              </w:rPr>
            </w:pPr>
            <w:r w:rsidRPr="007B0277">
              <w:rPr>
                <w:b/>
                <w:sz w:val="16"/>
                <w:szCs w:val="16"/>
              </w:rPr>
              <w:t>Основная идея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665B7" w14:textId="77777777" w:rsidR="008E2336" w:rsidRPr="007B0277" w:rsidRDefault="008E2336" w:rsidP="001D475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7B0277">
              <w:rPr>
                <w:b/>
                <w:sz w:val="16"/>
                <w:szCs w:val="16"/>
              </w:rPr>
              <w:t xml:space="preserve">вязи </w:t>
            </w:r>
            <w:r>
              <w:rPr>
                <w:b/>
                <w:sz w:val="16"/>
                <w:szCs w:val="16"/>
              </w:rPr>
              <w:t xml:space="preserve">между </w:t>
            </w:r>
            <w:r w:rsidRPr="007B0277">
              <w:rPr>
                <w:b/>
                <w:sz w:val="16"/>
                <w:szCs w:val="16"/>
              </w:rPr>
              <w:t>датчик</w:t>
            </w:r>
            <w:r>
              <w:rPr>
                <w:b/>
                <w:sz w:val="16"/>
                <w:szCs w:val="16"/>
              </w:rPr>
              <w:t>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FC6A" w14:textId="77777777" w:rsidR="008E2336" w:rsidRPr="007B0277" w:rsidRDefault="008E2336" w:rsidP="001D4755">
            <w:pPr>
              <w:rPr>
                <w:b/>
                <w:sz w:val="16"/>
                <w:szCs w:val="16"/>
              </w:rPr>
            </w:pPr>
            <w:r w:rsidRPr="007B0277">
              <w:rPr>
                <w:b/>
                <w:sz w:val="16"/>
                <w:szCs w:val="16"/>
              </w:rPr>
              <w:t>Интерпретируемость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84DAA" w14:textId="77777777" w:rsidR="008E2336" w:rsidRPr="007B0277" w:rsidRDefault="008E2336" w:rsidP="001D4755">
            <w:pPr>
              <w:rPr>
                <w:b/>
                <w:sz w:val="16"/>
                <w:szCs w:val="16"/>
              </w:rPr>
            </w:pPr>
            <w:r w:rsidRPr="007B0277">
              <w:rPr>
                <w:b/>
                <w:sz w:val="16"/>
                <w:szCs w:val="16"/>
              </w:rPr>
              <w:t>Ограничение</w:t>
            </w:r>
          </w:p>
        </w:tc>
      </w:tr>
      <w:tr w:rsidR="008E2336" w:rsidRPr="007B0277" w14:paraId="0961D10F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D6E10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Статистическое обнаружение аномалий [3]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44B9B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Выявляет отклонения по статистическим порогам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56116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526C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Высокая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D35F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Не учитывает многомерные зависимости</w:t>
            </w:r>
          </w:p>
        </w:tc>
      </w:tr>
      <w:tr w:rsidR="008E2336" w:rsidRPr="007B0277" w14:paraId="0A4B0EA9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DF55C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Мониторинг на основе датчиков среды [4], [5]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A73C9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Использует датчики среды для анализа сна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A3B0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Ограниченно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5D39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Средняя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15B8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Ограниченные возможности обнаружения аномалий</w:t>
            </w:r>
          </w:p>
        </w:tc>
      </w:tr>
      <w:tr w:rsidR="008E2336" w:rsidRPr="007B0277" w14:paraId="783E5057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E2290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Обнаружение аномалий на основе LSTM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0DEDC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Изучает временные паттерны с помощью рекуррентных сетей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24AA7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Ограниченно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6D35F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Низкая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89CC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Трудна для интерпретации</w:t>
            </w:r>
          </w:p>
        </w:tc>
      </w:tr>
      <w:tr w:rsidR="008E2336" w:rsidRPr="007B0277" w14:paraId="7D81980F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D15C4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MTAD-GAT [6]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8B2ED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Графовые сети внимания для многомерных аномалий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2D2D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F395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Средняя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78BF8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Высокая сложность модели</w:t>
            </w:r>
          </w:p>
        </w:tc>
      </w:tr>
      <w:tr w:rsidR="008E2336" w:rsidRPr="007B0277" w14:paraId="3A2DFD59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37806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proofErr w:type="spellStart"/>
            <w:r w:rsidRPr="007B0277">
              <w:rPr>
                <w:bCs/>
                <w:sz w:val="16"/>
                <w:szCs w:val="16"/>
              </w:rPr>
              <w:t>Graph</w:t>
            </w:r>
            <w:proofErr w:type="spellEnd"/>
            <w:r w:rsidRPr="007B027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0277">
              <w:rPr>
                <w:bCs/>
                <w:sz w:val="16"/>
                <w:szCs w:val="16"/>
              </w:rPr>
              <w:t>Deviation</w:t>
            </w:r>
            <w:proofErr w:type="spellEnd"/>
            <w:r w:rsidRPr="007B027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0277">
              <w:rPr>
                <w:bCs/>
                <w:sz w:val="16"/>
                <w:szCs w:val="16"/>
              </w:rPr>
              <w:t>Network</w:t>
            </w:r>
            <w:proofErr w:type="spellEnd"/>
            <w:r w:rsidRPr="007B0277">
              <w:rPr>
                <w:bCs/>
                <w:sz w:val="16"/>
                <w:szCs w:val="16"/>
              </w:rPr>
              <w:t xml:space="preserve"> (GDN) [7]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072B1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Обучает структуру графа датчиков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CDB86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E7ABF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Средняя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7CDC7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Требует большого объема обучающих данных</w:t>
            </w:r>
          </w:p>
        </w:tc>
      </w:tr>
      <w:tr w:rsidR="008E2336" w:rsidRPr="007B0277" w14:paraId="6F1FB68C" w14:textId="77777777" w:rsidTr="001D4755">
        <w:trPr>
          <w:cantSplit/>
          <w:trHeight w:val="62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CFFB3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proofErr w:type="spellStart"/>
            <w:r w:rsidRPr="007B0277">
              <w:rPr>
                <w:bCs/>
                <w:sz w:val="16"/>
                <w:szCs w:val="16"/>
              </w:rPr>
              <w:t>StackVAE</w:t>
            </w:r>
            <w:proofErr w:type="spellEnd"/>
            <w:r w:rsidRPr="007B0277">
              <w:rPr>
                <w:bCs/>
                <w:sz w:val="16"/>
                <w:szCs w:val="16"/>
              </w:rPr>
              <w:t>-G [8]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A2AA1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proofErr w:type="gramStart"/>
            <w:r w:rsidRPr="007B0277">
              <w:rPr>
                <w:bCs/>
                <w:sz w:val="16"/>
                <w:szCs w:val="16"/>
              </w:rPr>
              <w:t>Вариационный</w:t>
            </w:r>
            <w:proofErr w:type="gramEnd"/>
            <w:r w:rsidRPr="007B0277">
              <w:rPr>
                <w:bCs/>
                <w:sz w:val="16"/>
                <w:szCs w:val="16"/>
              </w:rPr>
              <w:t xml:space="preserve"> автокодировщик с обучением графа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22998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9485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Средняя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8629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Вычислительные затраты</w:t>
            </w:r>
          </w:p>
        </w:tc>
      </w:tr>
      <w:tr w:rsidR="008E2336" w:rsidRPr="007B0277" w14:paraId="522ED235" w14:textId="77777777" w:rsidTr="001D4755">
        <w:trPr>
          <w:cantSplit/>
          <w:trHeight w:val="535"/>
          <w:tblHeader/>
          <w:jc w:val="center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B0907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Предлагаемая схема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6283B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Статистические правила + распространение по графу + ST-GNN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265B5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9768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Высокая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7C00" w14:textId="77777777" w:rsidR="008E2336" w:rsidRPr="007B0277" w:rsidRDefault="008E2336" w:rsidP="001D4755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Требует калибровки порогов</w:t>
            </w:r>
          </w:p>
        </w:tc>
      </w:tr>
    </w:tbl>
    <w:p w14:paraId="408C3E45" w14:textId="77777777" w:rsidR="008E2336" w:rsidRDefault="008E2336" w:rsidP="008E2336"/>
    <w:p w14:paraId="5F3DC2D1" w14:textId="77777777" w:rsidR="008E2336" w:rsidRDefault="008E2336" w:rsidP="008E2336">
      <w:pPr>
        <w:sectPr w:rsidR="008E2336" w:rsidSect="008E2336">
          <w:type w:val="continuous"/>
          <w:pgSz w:w="11909" w:h="16834" w:code="9"/>
          <w:pgMar w:top="907" w:right="907" w:bottom="1440" w:left="907" w:header="720" w:footer="720" w:gutter="0"/>
          <w:cols w:space="360"/>
          <w:docGrid w:linePitch="360"/>
        </w:sectPr>
      </w:pPr>
    </w:p>
    <w:p w14:paraId="1D806634" w14:textId="77777777" w:rsidR="008A55B5" w:rsidRDefault="007F5A34" w:rsidP="00CB1404">
      <w:pPr>
        <w:pStyle w:val="1"/>
      </w:pPr>
      <w:r w:rsidRPr="007F5A34">
        <w:lastRenderedPageBreak/>
        <w:t>Обзор литературы</w:t>
      </w:r>
    </w:p>
    <w:p w14:paraId="6083B12F" w14:textId="2394453A" w:rsidR="00184F09" w:rsidRPr="000A2E13" w:rsidRDefault="00184F09" w:rsidP="00E91DDD">
      <w:pPr>
        <w:pStyle w:val="a3"/>
      </w:pPr>
      <w:r w:rsidRPr="009B52D3">
        <w:t xml:space="preserve">Датчики среды все чаще рассматриваются как инструмент неинвазивного мониторинга </w:t>
      </w:r>
      <w:r w:rsidR="00F65EE4">
        <w:t xml:space="preserve">качества </w:t>
      </w:r>
      <w:r w:rsidRPr="009B52D3">
        <w:t xml:space="preserve">сна. В отличие от традиционных методов оценки сна, таких как полисомнография, требующих специализированного оборудования и контролируемых лабораторных условий, системы умного дома обеспечивают непрерывное наблюдение за параметрами среды в повседневных жилых пространствах. Предыдущие исследования показали, что датчики среды и активности могут предоставлять полезную контекстную информацию, связанную с характеристиками сна. Так, </w:t>
      </w:r>
      <w:r w:rsidR="00E91DDD">
        <w:t xml:space="preserve">Дж. </w:t>
      </w:r>
      <w:r w:rsidR="00F65EE4">
        <w:t xml:space="preserve">Лиу и др. </w:t>
      </w:r>
      <w:r w:rsidRPr="009B52D3">
        <w:t>продемонстрировали, что сигналы среды в умных домах могут использоваться для мониторинга состояний, связанных со сном</w:t>
      </w:r>
      <w:r w:rsidR="00F65EE4">
        <w:t> </w:t>
      </w:r>
      <w:r w:rsidR="00F65EE4" w:rsidRPr="00F65EE4">
        <w:t>[1]</w:t>
      </w:r>
      <w:r w:rsidR="00F65EE4">
        <w:t xml:space="preserve">, а </w:t>
      </w:r>
      <w:r w:rsidR="00E91DDD">
        <w:t xml:space="preserve">П. </w:t>
      </w:r>
      <w:r w:rsidR="00F65EE4">
        <w:t xml:space="preserve">Давали и др. показали, что </w:t>
      </w:r>
      <w:r w:rsidR="00E91DDD">
        <w:t xml:space="preserve">данные об активности, получаемые от </w:t>
      </w:r>
      <w:r w:rsidRPr="009B52D3">
        <w:t>умного дома</w:t>
      </w:r>
      <w:r w:rsidR="00E91DDD">
        <w:t>,</w:t>
      </w:r>
      <w:r w:rsidRPr="009B52D3">
        <w:t xml:space="preserve"> </w:t>
      </w:r>
      <w:r w:rsidR="00E91DDD">
        <w:t xml:space="preserve">дают возможность оценить </w:t>
      </w:r>
      <w:r w:rsidRPr="009B52D3">
        <w:t>когнитивно</w:t>
      </w:r>
      <w:r w:rsidR="00E91DDD">
        <w:t>е</w:t>
      </w:r>
      <w:r w:rsidRPr="009B52D3">
        <w:t xml:space="preserve"> состояни</w:t>
      </w:r>
      <w:r w:rsidR="00E91DDD">
        <w:t>е</w:t>
      </w:r>
      <w:r w:rsidRPr="009B52D3">
        <w:t xml:space="preserve"> и состояни</w:t>
      </w:r>
      <w:r w:rsidR="00E91DDD">
        <w:t>е</w:t>
      </w:r>
      <w:r w:rsidRPr="009B52D3">
        <w:t xml:space="preserve"> здоровья на основе данных активности</w:t>
      </w:r>
      <w:r w:rsidR="000A2E13">
        <w:t xml:space="preserve"> </w:t>
      </w:r>
      <w:r w:rsidR="000A2E13" w:rsidRPr="000A2E13">
        <w:t>[</w:t>
      </w:r>
      <w:r w:rsidR="000A2E13">
        <w:t>2</w:t>
      </w:r>
      <w:r w:rsidR="000A2E13" w:rsidRPr="000A2E13">
        <w:t>]</w:t>
      </w:r>
      <w:r w:rsidR="000A2E13">
        <w:t>.</w:t>
      </w:r>
    </w:p>
    <w:p w14:paraId="76A7E06B" w14:textId="4497C923" w:rsidR="00184F09" w:rsidRPr="009B52D3" w:rsidRDefault="00184F09" w:rsidP="009B52D3">
      <w:pPr>
        <w:pStyle w:val="a3"/>
      </w:pPr>
      <w:r w:rsidRPr="009B52D3">
        <w:t xml:space="preserve">Статистические методы обнаружения аномалий по-прежнему широко используются в системах мониторинга благодаря своей простоте и интерпретируемости. </w:t>
      </w:r>
      <w:r w:rsidR="00E91DDD">
        <w:t xml:space="preserve">Систематический анализ </w:t>
      </w:r>
      <w:r w:rsidRPr="009B52D3">
        <w:t xml:space="preserve">методов обнаружения аномалий и </w:t>
      </w:r>
      <w:proofErr w:type="gramStart"/>
      <w:r w:rsidRPr="009B52D3">
        <w:t xml:space="preserve">подчеркнули важность статистических подходов для выявления необычных паттернов во временных рядах </w:t>
      </w:r>
      <w:r w:rsidR="00E91DDD">
        <w:t>представлен</w:t>
      </w:r>
      <w:proofErr w:type="gramEnd"/>
      <w:r w:rsidR="00E91DDD">
        <w:t xml:space="preserve"> в </w:t>
      </w:r>
      <w:r w:rsidRPr="009B52D3">
        <w:t xml:space="preserve">[3]. В сенсорных средах робастные статистические методы, такие как медианная нормализация и медианное абсолютное отклонение (MAD), особенно полезны, поскольку они </w:t>
      </w:r>
      <w:r w:rsidR="00E91DDD">
        <w:t>наим</w:t>
      </w:r>
      <w:r w:rsidRPr="009B52D3">
        <w:t>енее чувствительны к шуму и экстремальным выбросам, чем традиционные меры, основанные на среднем</w:t>
      </w:r>
      <w:r w:rsidR="000A2E13">
        <w:t xml:space="preserve"> значении</w:t>
      </w:r>
      <w:r w:rsidRPr="009B52D3">
        <w:t>.</w:t>
      </w:r>
    </w:p>
    <w:p w14:paraId="7AC7DBAD" w14:textId="6EC82BA4" w:rsidR="00184F09" w:rsidRPr="009B52D3" w:rsidRDefault="00184F09" w:rsidP="009B52D3">
      <w:pPr>
        <w:pStyle w:val="a3"/>
      </w:pPr>
      <w:r w:rsidRPr="009B52D3">
        <w:t xml:space="preserve">С ростом </w:t>
      </w:r>
      <w:proofErr w:type="gramStart"/>
      <w:r w:rsidRPr="009B52D3">
        <w:t>числа приложений машинного обучения модели глубокого обучения</w:t>
      </w:r>
      <w:proofErr w:type="gramEnd"/>
      <w:r w:rsidRPr="009B52D3">
        <w:t xml:space="preserve"> также получили широкое распространение в задаче обнаружения аномалий в многомерных временных рядах. Рекуррентные нейронные сети</w:t>
      </w:r>
      <w:r w:rsidR="00E91DDD">
        <w:t xml:space="preserve"> </w:t>
      </w:r>
      <w:r w:rsidRPr="009B52D3">
        <w:t xml:space="preserve">обычно используются для учета временных зависимостей в последовательных данных. Во многих подходах к обнаружению аномалий, основанных на прогнозировании, модели изучают нормальное поведение системы и фиксируют аномалии, когда ошибка прогноза превышает заранее заданный порог. </w:t>
      </w:r>
      <w:r w:rsidR="004D0E6E">
        <w:t>В последнее время для учета пространственных взаимосвязей между параметра</w:t>
      </w:r>
      <w:r w:rsidR="00B82962">
        <w:t xml:space="preserve">ми многомерного временного ряда применяются </w:t>
      </w:r>
      <w:r w:rsidRPr="009B52D3">
        <w:t xml:space="preserve">графовых нейронных сетей (GNN) для обнаружения аномалий в многомерных временных рядах. Графовые модели представляют </w:t>
      </w:r>
      <w:r w:rsidRPr="009B52D3">
        <w:lastRenderedPageBreak/>
        <w:t>датчики как вершины графа и описывают отношения между ними с помощью ребер</w:t>
      </w:r>
      <w:r w:rsidR="00B82962">
        <w:t xml:space="preserve"> </w:t>
      </w:r>
      <w:r w:rsidR="00B82962" w:rsidRPr="00B82962">
        <w:t>[</w:t>
      </w:r>
      <w:r w:rsidR="00B82962">
        <w:t>4</w:t>
      </w:r>
      <w:r w:rsidR="00B82962" w:rsidRPr="00B82962">
        <w:t>]</w:t>
      </w:r>
      <w:r w:rsidRPr="009B52D3">
        <w:t>. Эта идея была распространена на динамические среды в виде пространственно-временных графовых сверточных сетей, объединяющих графовую свертку с временным моделированием [</w:t>
      </w:r>
      <w:r w:rsidR="00B82962">
        <w:t>5</w:t>
      </w:r>
      <w:r w:rsidRPr="009B52D3">
        <w:t>].</w:t>
      </w:r>
      <w:r w:rsidR="00B82962" w:rsidRPr="00B82962">
        <w:t xml:space="preserve"> </w:t>
      </w:r>
      <w:r w:rsidR="00B82962">
        <w:t xml:space="preserve"> Например, в </w:t>
      </w:r>
      <w:r w:rsidR="00B82962" w:rsidRPr="00B82962">
        <w:t>[</w:t>
      </w:r>
      <w:r w:rsidR="00B82962">
        <w:t>6</w:t>
      </w:r>
      <w:r w:rsidR="00B82962" w:rsidRPr="00B82962">
        <w:t>]</w:t>
      </w:r>
      <w:r w:rsidR="00B82962">
        <w:t xml:space="preserve"> </w:t>
      </w:r>
      <w:r w:rsidRPr="009B52D3">
        <w:t>предлож</w:t>
      </w:r>
      <w:r w:rsidR="00B82962">
        <w:t xml:space="preserve">ена </w:t>
      </w:r>
      <w:r w:rsidRPr="009B52D3">
        <w:t xml:space="preserve">модель MTAD-GAT, </w:t>
      </w:r>
      <w:r w:rsidR="00B82962">
        <w:t xml:space="preserve">в которой реализован механизм внимания, для повышения точности решения </w:t>
      </w:r>
      <w:r w:rsidRPr="009B52D3">
        <w:t xml:space="preserve">задач прогнозирования и реконструкции. Другим значимым методом является </w:t>
      </w:r>
      <w:r w:rsidR="00B82962">
        <w:t>модель отклонения графа (</w:t>
      </w:r>
      <w:r w:rsidRPr="009B52D3">
        <w:t>Graph Deviation Network</w:t>
      </w:r>
      <w:r w:rsidR="00B82962">
        <w:t>,</w:t>
      </w:r>
      <w:r w:rsidRPr="009B52D3">
        <w:t xml:space="preserve"> GDN), предложенная </w:t>
      </w:r>
      <w:r w:rsidR="00B82962">
        <w:t xml:space="preserve">в </w:t>
      </w:r>
      <w:r w:rsidR="00B82962" w:rsidRPr="00B82962">
        <w:t>[7]</w:t>
      </w:r>
      <w:r w:rsidRPr="009B52D3">
        <w:t xml:space="preserve">, которая обучает отношения между датчиками и выявляет аномалии как отклонения от предсказанного графового поведения [7]. Гибридные подходы, такие как StackVAE-G, дополнительно сочетают обучение графа с вариационными автокодировщиками для </w:t>
      </w:r>
      <w:proofErr w:type="gramStart"/>
      <w:r w:rsidRPr="009B52D3">
        <w:t>учета</w:t>
      </w:r>
      <w:proofErr w:type="gramEnd"/>
      <w:r w:rsidRPr="009B52D3">
        <w:t xml:space="preserve"> как структурных взаимосвязей, так и временных паттернов в многомерных сенсорных данных [8].</w:t>
      </w:r>
    </w:p>
    <w:p w14:paraId="1DA2B8F8" w14:textId="40D9BE1E" w:rsidR="00F12018" w:rsidRPr="00F4507D" w:rsidRDefault="00184F09" w:rsidP="007B0277">
      <w:pPr>
        <w:pStyle w:val="a3"/>
      </w:pPr>
      <w:r w:rsidRPr="009B52D3">
        <w:t xml:space="preserve">Несмотря на высокую результативность современных графовых </w:t>
      </w:r>
      <w:r w:rsidR="00B82962">
        <w:t xml:space="preserve">нейронных сетей, </w:t>
      </w:r>
      <w:r w:rsidRPr="009B52D3">
        <w:t xml:space="preserve">многие подходы остаются вычислительно сложными и трудными для интерпретации. В </w:t>
      </w:r>
      <w:r w:rsidR="00B82962">
        <w:t xml:space="preserve">условиях ограниченных вычислительных ресурсов устройств Интернета Вещей возникает необходимость построения адаптивных вычислительно легковесных моделей. </w:t>
      </w:r>
      <w:r w:rsidRPr="009B52D3">
        <w:t xml:space="preserve">Предлагаемая в данной работе схема решает </w:t>
      </w:r>
      <w:r w:rsidR="00B82962">
        <w:t>обозначенную проблему</w:t>
      </w:r>
      <w:r w:rsidRPr="009B52D3">
        <w:t>, объединяя робастное статистическое оценивание и пространственно-временное нейросетевое прогнозирование в гибридной архитектуре.</w:t>
      </w:r>
    </w:p>
    <w:p w14:paraId="2D5C16AC" w14:textId="77777777" w:rsidR="008A55B5" w:rsidRPr="00CB1404" w:rsidRDefault="007F5A34" w:rsidP="00AA5FC2">
      <w:pPr>
        <w:pStyle w:val="1"/>
        <w:spacing w:before="120"/>
        <w:ind w:firstLine="215"/>
      </w:pPr>
      <w:r w:rsidRPr="007F5A34">
        <w:t>Предлагаемая методика</w:t>
      </w:r>
    </w:p>
    <w:p w14:paraId="070A233D" w14:textId="5055A351" w:rsidR="00F12018" w:rsidRPr="00F4507D" w:rsidRDefault="00F12018" w:rsidP="007B0277">
      <w:pPr>
        <w:pStyle w:val="a3"/>
      </w:pPr>
      <w:r w:rsidRPr="007B0277">
        <w:t>Предлагаем</w:t>
      </w:r>
      <w:r w:rsidR="007B48CD">
        <w:t xml:space="preserve">ый подход состоит из двух компонент. </w:t>
      </w:r>
      <w:r w:rsidRPr="007B0277">
        <w:t xml:space="preserve">Первая </w:t>
      </w:r>
      <w:r w:rsidR="007B48CD">
        <w:t xml:space="preserve">компонент использует </w:t>
      </w:r>
      <w:r w:rsidRPr="007B0277">
        <w:t>робастную статистику и распространение</w:t>
      </w:r>
      <w:r w:rsidR="007B48CD">
        <w:t xml:space="preserve"> оценки</w:t>
      </w:r>
      <w:r w:rsidRPr="007B0277">
        <w:t xml:space="preserve"> по </w:t>
      </w:r>
      <w:r w:rsidR="007B48CD">
        <w:t xml:space="preserve">взвешенному </w:t>
      </w:r>
      <w:r w:rsidRPr="007B0277">
        <w:t xml:space="preserve">графу </w:t>
      </w:r>
      <w:r w:rsidR="007B48CD">
        <w:t xml:space="preserve">связей между сенсорами </w:t>
      </w:r>
      <w:r w:rsidRPr="007B0277">
        <w:t>для выявления резких согласованных отклонений параметров среды. Втор</w:t>
      </w:r>
      <w:r w:rsidR="007B48CD">
        <w:t xml:space="preserve">ой компонент </w:t>
      </w:r>
      <w:r w:rsidRPr="007B0277">
        <w:t xml:space="preserve">использует </w:t>
      </w:r>
      <w:r w:rsidR="007B48CD">
        <w:t xml:space="preserve">графовую нейронную </w:t>
      </w:r>
      <w:r w:rsidRPr="007B0277">
        <w:t>сеть для моделирования временной динамики и выявления аномалий по ошибке прогноза.</w:t>
      </w:r>
    </w:p>
    <w:p w14:paraId="510426CA" w14:textId="006742CE" w:rsidR="00F12018" w:rsidRPr="00F4507D" w:rsidRDefault="00F12018" w:rsidP="007B0277">
      <w:pPr>
        <w:pStyle w:val="a3"/>
      </w:pPr>
      <w:r w:rsidRPr="007B0277">
        <w:t>В каждый момент времени t среда представляется четырехмерным вектором x</w:t>
      </w:r>
      <w:r w:rsidRPr="007B48CD">
        <w:rPr>
          <w:vertAlign w:val="subscript"/>
        </w:rPr>
        <w:t>t</w:t>
      </w:r>
      <w:r w:rsidRPr="007B0277">
        <w:t>, состоящим из измерений шума, освещенности, температуры и движения. Цель состоит в выявлении тех моментов времени, в которых многомерное состояние среды достаточно отклоняется от типичного ночного поведения и тем самым указывает на возможное нарушение сна.</w:t>
      </w:r>
    </w:p>
    <w:p w14:paraId="2750F7F0" w14:textId="77777777" w:rsidR="00F12018" w:rsidRPr="007B0277" w:rsidRDefault="00F12018" w:rsidP="00AA5FC2">
      <w:pPr>
        <w:pStyle w:val="2"/>
        <w:spacing w:before="0"/>
        <w:ind w:left="289" w:hanging="289"/>
      </w:pPr>
      <w:r w:rsidRPr="007B0277">
        <w:lastRenderedPageBreak/>
        <w:t>Робастное статистическое оценивание</w:t>
      </w:r>
    </w:p>
    <w:p w14:paraId="684482E2" w14:textId="15B3F044" w:rsidR="00F12018" w:rsidRPr="00F4507D" w:rsidRDefault="00F12018" w:rsidP="007B0277">
      <w:pPr>
        <w:pStyle w:val="a3"/>
      </w:pPr>
      <w:r w:rsidRPr="007B0277">
        <w:t xml:space="preserve">Для каждого </w:t>
      </w:r>
      <w:r w:rsidR="007B48CD">
        <w:t xml:space="preserve">датчика компонент </w:t>
      </w:r>
      <w:r w:rsidRPr="007B0277">
        <w:t xml:space="preserve">вычисляет оценки отклонения в скользящих окнах с использованием скользящих медиан и скользящего медианного абсолютного отклонения (MAD). Такое решение снижает чувствительность к асимметричным распределениям и кратковременным всплескам, которые иначе доминировали бы в статистиках, основанных на среднем. Затем применяются контекстные </w:t>
      </w:r>
      <w:r w:rsidR="007B48CD">
        <w:t xml:space="preserve">временные </w:t>
      </w:r>
      <w:r w:rsidRPr="007B0277">
        <w:t>правила, чтобы детектор фокусировался на правдоподобных временных интервалах возмущений, связанных со сном.</w:t>
      </w:r>
    </w:p>
    <w:p w14:paraId="275E09FF" w14:textId="58D56056" w:rsidR="00F12018" w:rsidRDefault="00F12018" w:rsidP="007B48CD">
      <w:pPr>
        <w:spacing w:before="80" w:after="80"/>
        <w:jc w:val="right"/>
      </w:pPr>
      <w:r w:rsidRPr="00812EA6">
        <w:rPr>
          <w:rFonts w:eastAsia="MS Mincho"/>
          <w:i/>
          <w:sz w:val="18"/>
        </w:rPr>
        <w:t>z</w:t>
      </w:r>
      <w:r w:rsidRPr="00283CEE">
        <w:rPr>
          <w:rFonts w:eastAsia="MS Mincho"/>
          <w:i/>
          <w:sz w:val="18"/>
          <w:vertAlign w:val="subscript"/>
        </w:rPr>
        <w:t>i</w:t>
      </w:r>
      <w:r w:rsidR="00283CEE" w:rsidRPr="00812EA6">
        <w:rPr>
          <w:i/>
          <w:sz w:val="18"/>
        </w:rPr>
        <w:t xml:space="preserve"> 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)=(</w:t>
      </w:r>
      <w:r w:rsidRPr="00812EA6">
        <w:rPr>
          <w:rFonts w:eastAsia="MS Mincho"/>
          <w:i/>
          <w:sz w:val="18"/>
        </w:rPr>
        <w:t>x</w:t>
      </w:r>
      <w:r w:rsidRPr="00283CEE">
        <w:rPr>
          <w:rFonts w:eastAsia="MS Mincho"/>
          <w:i/>
          <w:sz w:val="18"/>
          <w:vertAlign w:val="subscript"/>
        </w:rPr>
        <w:t>i</w:t>
      </w:r>
      <w:r w:rsidR="00283CEE" w:rsidRPr="00812EA6">
        <w:rPr>
          <w:i/>
          <w:sz w:val="18"/>
        </w:rPr>
        <w:t xml:space="preserve"> 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)−</w:t>
      </w:r>
      <w:r w:rsidRPr="00812EA6">
        <w:rPr>
          <w:rFonts w:eastAsia="MS Mincho"/>
          <w:i/>
          <w:sz w:val="18"/>
        </w:rPr>
        <w:t>m</w:t>
      </w:r>
      <w:r w:rsidRPr="00283CEE">
        <w:rPr>
          <w:rFonts w:eastAsia="MS Mincho"/>
          <w:i/>
          <w:sz w:val="18"/>
          <w:vertAlign w:val="subscript"/>
        </w:rPr>
        <w:t>i</w:t>
      </w:r>
      <w:r w:rsidR="00283CEE" w:rsidRPr="00812EA6">
        <w:rPr>
          <w:i/>
          <w:sz w:val="18"/>
        </w:rPr>
        <w:t xml:space="preserve"> 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))</w:t>
      </w:r>
      <w:r w:rsidRPr="00812EA6">
        <w:rPr>
          <w:rFonts w:eastAsia="MS Mincho"/>
          <w:i/>
          <w:sz w:val="18"/>
        </w:rPr>
        <w:t>/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1.4826</w:t>
      </w:r>
      <w:r w:rsidRPr="00812EA6">
        <w:rPr>
          <w:rFonts w:ascii="Cambria Math" w:hAnsi="Cambria Math" w:cs="Cambria Math"/>
          <w:i/>
          <w:sz w:val="18"/>
        </w:rPr>
        <w:t>⋅</w:t>
      </w:r>
      <w:r w:rsidRPr="00812EA6">
        <w:rPr>
          <w:rFonts w:eastAsia="MS Mincho"/>
          <w:i/>
          <w:sz w:val="18"/>
        </w:rPr>
        <w:t>MAD</w:t>
      </w:r>
      <w:r w:rsidRPr="00283CEE">
        <w:rPr>
          <w:rFonts w:eastAsia="MS Mincho"/>
          <w:i/>
          <w:sz w:val="18"/>
          <w:vertAlign w:val="subscript"/>
        </w:rPr>
        <w:t>i</w:t>
      </w:r>
      <w:r w:rsidR="00283CEE" w:rsidRPr="00812EA6">
        <w:rPr>
          <w:i/>
          <w:sz w:val="18"/>
        </w:rPr>
        <w:t xml:space="preserve"> 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))</w:t>
      </w:r>
      <w:r>
        <w:rPr>
          <w:i/>
          <w:sz w:val="18"/>
        </w:rPr>
        <w:t xml:space="preserve"> </w:t>
      </w:r>
      <w:r w:rsidR="007B48CD" w:rsidRPr="007B48CD">
        <w:rPr>
          <w:i/>
          <w:sz w:val="18"/>
        </w:rPr>
        <w:tab/>
      </w:r>
      <w:r w:rsidR="007B48CD" w:rsidRPr="008E2336">
        <w:rPr>
          <w:sz w:val="18"/>
        </w:rPr>
        <w:tab/>
      </w:r>
      <w:r w:rsidRPr="008E2336">
        <w:t>(1)</w:t>
      </w:r>
    </w:p>
    <w:p w14:paraId="5DB232B5" w14:textId="6D83FD65" w:rsidR="00F12018" w:rsidRPr="007B0277" w:rsidRDefault="00155CE3" w:rsidP="007B48CD">
      <w:pPr>
        <w:spacing w:before="80" w:after="80"/>
        <w:jc w:val="right"/>
      </w:pPr>
      <m:oMath>
        <m:r>
          <w:rPr>
            <w:rFonts w:ascii="Cambria Math" w:hAnsi="Cambria Math"/>
          </w:rPr>
          <m:t>s(t)=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nary>
          <m:naryPr>
            <m:chr m:val="∑"/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∣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(t)</m:t>
        </m:r>
        <m:r>
          <m:rPr>
            <m:sty m:val="p"/>
          </m:rPr>
          <w:rPr>
            <w:rFonts w:ascii="Cambria Math" w:hAnsi="Cambria Math"/>
          </w:rPr>
          <m:t>∣</m:t>
        </m:r>
      </m:oMath>
      <w:r w:rsidR="00F12018" w:rsidRPr="007B0277">
        <w:rPr>
          <w:i/>
          <w:sz w:val="18"/>
        </w:rPr>
        <w:t xml:space="preserve">  </w:t>
      </w:r>
      <w:r w:rsidR="007B48CD">
        <w:rPr>
          <w:i/>
          <w:sz w:val="18"/>
        </w:rPr>
        <w:tab/>
      </w:r>
      <w:r w:rsidR="007B48CD" w:rsidRPr="008E2336">
        <w:rPr>
          <w:sz w:val="18"/>
        </w:rPr>
        <w:tab/>
      </w:r>
      <w:r w:rsidR="00F12018" w:rsidRPr="008E2336">
        <w:t>(2)</w:t>
      </w:r>
    </w:p>
    <w:p w14:paraId="585ACE65" w14:textId="77777777" w:rsidR="00F12018" w:rsidRPr="00F4507D" w:rsidRDefault="00F12018" w:rsidP="007B0277">
      <w:pPr>
        <w:pStyle w:val="a3"/>
      </w:pPr>
      <w:r w:rsidRPr="007B0277">
        <w:t>Взаимодействия между датчиками моделируются с помощью взвешенного графа, в котором ребра кодируют ожидаемые зависимости между параметрами среды. В текущей реализации сильные связи задаются между шумом и движением, умеренные — между освещенностью и движением, а более слабые — между температурой и движением. Распространение по графу усиливает свидетельства аномалии, когда несколько связанных датчиков одновременно отклоняются от нормы, тем самым повышая чувствительность к согласованным событиям, которые были бы менее заметны при независимых правилах для каждого датчика.</w:t>
      </w:r>
    </w:p>
    <w:p w14:paraId="2EACD8E7" w14:textId="2FE81D62" w:rsidR="00F12018" w:rsidRDefault="00F12018" w:rsidP="007B48CD">
      <w:pPr>
        <w:spacing w:before="80" w:after="80"/>
        <w:jc w:val="right"/>
      </w:pPr>
      <w:proofErr w:type="spellStart"/>
      <w:r w:rsidRPr="00812EA6">
        <w:rPr>
          <w:rFonts w:eastAsia="MS Mincho"/>
          <w:i/>
          <w:sz w:val="18"/>
        </w:rPr>
        <w:t>sboost</w:t>
      </w:r>
      <w:proofErr w:type="spellEnd"/>
      <w:r w:rsidR="00283CEE" w:rsidRPr="00812EA6">
        <w:rPr>
          <w:i/>
          <w:sz w:val="18"/>
        </w:rPr>
        <w:t xml:space="preserve"> 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)=</w:t>
      </w:r>
      <w:r w:rsidRPr="00812EA6">
        <w:rPr>
          <w:rFonts w:eastAsia="MS Mincho"/>
          <w:i/>
          <w:sz w:val="18"/>
        </w:rPr>
        <w:t>s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)+</w:t>
      </w:r>
      <w:r w:rsidRPr="00812EA6">
        <w:rPr>
          <w:rFonts w:eastAsia="MS Mincho"/>
          <w:i/>
          <w:sz w:val="18"/>
        </w:rPr>
        <w:t>α</w:t>
      </w:r>
      <w:r w:rsidRPr="00812EA6">
        <w:rPr>
          <w:rFonts w:ascii="Cambria Math" w:hAnsi="Cambria Math" w:cs="Cambria Math"/>
          <w:i/>
          <w:sz w:val="18"/>
        </w:rPr>
        <w:t>⋅</w:t>
      </w:r>
      <w:r w:rsidRPr="00812EA6">
        <w:rPr>
          <w:i/>
          <w:sz w:val="18"/>
        </w:rPr>
        <w:t>max(</w:t>
      </w:r>
      <w:r w:rsidRPr="00812EA6">
        <w:rPr>
          <w:rFonts w:eastAsia="MS Mincho"/>
          <w:i/>
          <w:sz w:val="18"/>
        </w:rPr>
        <w:t>0</w:t>
      </w:r>
      <w:r w:rsidRPr="00812EA6">
        <w:rPr>
          <w:i/>
          <w:sz w:val="18"/>
        </w:rPr>
        <w:t>,</w:t>
      </w:r>
      <w:r w:rsidRPr="00812EA6">
        <w:rPr>
          <w:rFonts w:eastAsia="MS Mincho"/>
          <w:i/>
          <w:sz w:val="18"/>
        </w:rPr>
        <w:t>A</w:t>
      </w:r>
      <w:r w:rsidRPr="00812EA6">
        <w:rPr>
          <w:rFonts w:ascii="Cambria Math" w:hAnsi="Cambria Math" w:cs="Cambria Math"/>
          <w:i/>
          <w:sz w:val="18"/>
        </w:rPr>
        <w:t>⋅</w:t>
      </w:r>
      <w:r w:rsidRPr="00812EA6">
        <w:rPr>
          <w:rFonts w:eastAsia="MS Mincho"/>
          <w:i/>
          <w:sz w:val="18"/>
        </w:rPr>
        <w:t>s</w:t>
      </w:r>
      <w:r w:rsidRPr="00812EA6">
        <w:rPr>
          <w:i/>
          <w:sz w:val="18"/>
        </w:rPr>
        <w:t>(</w:t>
      </w:r>
      <w:r w:rsidRPr="00812EA6">
        <w:rPr>
          <w:rFonts w:eastAsia="MS Mincho"/>
          <w:i/>
          <w:sz w:val="18"/>
        </w:rPr>
        <w:t>t</w:t>
      </w:r>
      <w:r w:rsidRPr="00812EA6">
        <w:rPr>
          <w:i/>
          <w:sz w:val="18"/>
        </w:rPr>
        <w:t>)),</w:t>
      </w:r>
      <w:r w:rsidRPr="00812EA6">
        <w:rPr>
          <w:rFonts w:eastAsia="MS Mincho"/>
          <w:i/>
          <w:sz w:val="18"/>
        </w:rPr>
        <w:t>α</w:t>
      </w:r>
      <w:r w:rsidRPr="00812EA6">
        <w:rPr>
          <w:i/>
          <w:sz w:val="18"/>
        </w:rPr>
        <w:t>=</w:t>
      </w:r>
      <w:r w:rsidRPr="00812EA6">
        <w:rPr>
          <w:rFonts w:eastAsia="MS Mincho"/>
          <w:i/>
          <w:sz w:val="18"/>
        </w:rPr>
        <w:t>0.5</w:t>
      </w:r>
      <w:r w:rsidRPr="00812EA6">
        <w:rPr>
          <w:i/>
          <w:sz w:val="18"/>
        </w:rPr>
        <w:t xml:space="preserve"> </w:t>
      </w:r>
      <w:r w:rsidR="007B48CD" w:rsidRPr="007B48CD">
        <w:rPr>
          <w:i/>
          <w:sz w:val="18"/>
        </w:rPr>
        <w:tab/>
      </w:r>
      <w:r w:rsidR="007B48CD" w:rsidRPr="008E2336">
        <w:tab/>
      </w:r>
      <w:r w:rsidRPr="008E2336">
        <w:t>(3)</w:t>
      </w:r>
    </w:p>
    <w:p w14:paraId="3809D216" w14:textId="77777777" w:rsidR="00F12018" w:rsidRPr="00F4507D" w:rsidRDefault="00F12018" w:rsidP="007B0277">
      <w:pPr>
        <w:pStyle w:val="a3"/>
      </w:pPr>
      <w:r w:rsidRPr="007B0277">
        <w:t>Усиленная оценка используется как основной индикатор аномалии в ветви на основе правил. В текущих экспериментах аномальные флаги для этой ветви формируются, когда усиленная оценка превышает калиброванный порог tau_rule = 1.0, тогда как нормализованные версии оценки используются для визуализации.</w:t>
      </w:r>
    </w:p>
    <w:p w14:paraId="6BCD6A5C" w14:textId="77777777" w:rsidR="00F12018" w:rsidRDefault="00F12018" w:rsidP="00F12018">
      <w:pPr>
        <w:pStyle w:val="2"/>
      </w:pPr>
      <w:r w:rsidRPr="007B0277">
        <w:t>Пространственно-временное нейросетевое прогнозирование</w:t>
      </w:r>
    </w:p>
    <w:p w14:paraId="4276397E" w14:textId="39843282" w:rsidR="00F12018" w:rsidRPr="00F4507D" w:rsidRDefault="007B48CD" w:rsidP="007B0277">
      <w:pPr>
        <w:pStyle w:val="a3"/>
      </w:pPr>
      <w:r>
        <w:t xml:space="preserve">На вход графовой нейронной сети </w:t>
      </w:r>
      <w:r w:rsidR="00A56096" w:rsidRPr="009B52D3">
        <w:t xml:space="preserve">ST-GNN </w:t>
      </w:r>
      <w:r>
        <w:t>подаются с</w:t>
      </w:r>
      <w:r w:rsidR="00F12018" w:rsidRPr="007B0277">
        <w:t xml:space="preserve">кользящие окна многомерных </w:t>
      </w:r>
      <w:r>
        <w:t xml:space="preserve">временных рядов, к которым последовательно применяется графовая свертка, </w:t>
      </w:r>
      <w:r w:rsidR="00F12018" w:rsidRPr="007B0277">
        <w:t xml:space="preserve">блок GRU для моделирования временных зависимостей. Сеть прогнозирует следующее состояние, а аномалии </w:t>
      </w:r>
      <w:r>
        <w:t>оцениваются</w:t>
      </w:r>
      <w:r w:rsidR="00F12018" w:rsidRPr="007B0277">
        <w:t xml:space="preserve"> по ошибке прогноза. Эта ветвь предназначена для выявления отклонений, сохраняющихся достаточно долго, чтобы нарушить усвоенную временную динамику среды.</w:t>
      </w:r>
    </w:p>
    <w:p w14:paraId="4C886A2B" w14:textId="14D49DD7" w:rsidR="00F12018" w:rsidRPr="00F4507D" w:rsidRDefault="00155CE3" w:rsidP="00CD0926">
      <w:pPr>
        <w:spacing w:before="80" w:after="80"/>
        <w:jc w:val="right"/>
      </w:pPr>
      <m:oMath>
        <m:r>
          <w:rPr>
            <w:rFonts w:ascii="Cambria Math" w:hAnsi="Cambria Math"/>
          </w:rPr>
          <m:t>e(t)=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nary>
          <m:naryPr>
            <m:chr m:val="∑"/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∣</m:t>
            </m:r>
          </m:e>
        </m:nary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t+1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</m:e>
            </m:d>
          </m:sup>
        </m:sSubSup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t+1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∣</m:t>
        </m:r>
      </m:oMath>
      <w:r w:rsidR="00F12018" w:rsidRPr="00F4507D">
        <w:rPr>
          <w:i/>
          <w:sz w:val="18"/>
        </w:rPr>
        <w:t xml:space="preserve"> </w:t>
      </w:r>
      <w:r w:rsidR="00CD0926">
        <w:rPr>
          <w:i/>
          <w:sz w:val="18"/>
        </w:rPr>
        <w:tab/>
      </w:r>
      <w:r w:rsidR="00A56096">
        <w:rPr>
          <w:i/>
          <w:sz w:val="18"/>
        </w:rPr>
        <w:tab/>
      </w:r>
      <w:r w:rsidR="00F12018" w:rsidRPr="008E2336">
        <w:rPr>
          <w:iCs/>
        </w:rPr>
        <w:t>(4)</w:t>
      </w:r>
    </w:p>
    <w:p w14:paraId="285DD3D5" w14:textId="3BB80D62" w:rsidR="00F12018" w:rsidRPr="00F4507D" w:rsidRDefault="002D762F" w:rsidP="008E2336">
      <w:pPr>
        <w:spacing w:before="80" w:after="120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gnn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)=</m:t>
        </m:r>
        <m:r>
          <m:rPr>
            <m:sty m:val="b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)&gt;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gnn</m:t>
            </m:r>
          </m:sub>
        </m:sSub>
        <m:r>
          <w:rPr>
            <w:rFonts w:ascii="Cambria Math" w:hAnsi="Cambria Math"/>
          </w:rPr>
          <m:t>],</m:t>
        </m:r>
        <m:r>
          <m:rPr>
            <m:nor/>
          </m:rPr>
          <m:t>  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gnn</m:t>
            </m:r>
          </m:sub>
        </m:sSub>
        <m:r>
          <w:rPr>
            <w:rFonts w:ascii="Cambria Math" w:hAnsi="Cambria Math"/>
          </w:rPr>
          <m:t>=1.0</m:t>
        </m:r>
      </m:oMath>
      <w:r w:rsidR="00A56096">
        <w:rPr>
          <w:i/>
        </w:rPr>
        <w:tab/>
      </w:r>
      <w:r w:rsidR="00CD0926">
        <w:rPr>
          <w:i/>
        </w:rPr>
        <w:tab/>
      </w:r>
      <w:r w:rsidR="00F12018" w:rsidRPr="008E2336">
        <w:rPr>
          <w:iCs/>
        </w:rPr>
        <w:t xml:space="preserve"> (5)</w:t>
      </w:r>
    </w:p>
    <w:p w14:paraId="246976D4" w14:textId="010A4751" w:rsidR="006C4648" w:rsidRPr="00F4507D" w:rsidRDefault="00F12018" w:rsidP="007B0277">
      <w:pPr>
        <w:pStyle w:val="a3"/>
      </w:pPr>
      <w:r w:rsidRPr="007B0277">
        <w:t xml:space="preserve">В настоящем исследовании используется параллельная гибридная схема. Индикаторы ветви на основе правил и ST-GNN вычисляются независимо, а затем анализируются совместно для понимания их комплементарного поведения. В практической системе момент времени может быть помечен для приоритетной проверки при срабатывании любой из ветвей, тогда как в будущих работах может быть предложена калиброванная стратегия позднего слияния, </w:t>
      </w:r>
      <w:r w:rsidRPr="007B0277">
        <w:lastRenderedPageBreak/>
        <w:t>объединяющая обе оценки в единое правило принятия решения.</w:t>
      </w:r>
    </w:p>
    <w:p w14:paraId="7D0060E7" w14:textId="77777777" w:rsidR="008A55B5" w:rsidRDefault="00DC3AFB" w:rsidP="00CB1404">
      <w:pPr>
        <w:pStyle w:val="1"/>
      </w:pPr>
      <w:r w:rsidRPr="00DC3AFB">
        <w:t>Эксперименты и результаты</w:t>
      </w:r>
    </w:p>
    <w:p w14:paraId="3D10899F" w14:textId="77777777" w:rsidR="00F12018" w:rsidRDefault="00F12018" w:rsidP="00F12018">
      <w:pPr>
        <w:pStyle w:val="2"/>
      </w:pPr>
      <w:r w:rsidRPr="007B0277">
        <w:t>Набор данных и предварительная обработка</w:t>
      </w:r>
    </w:p>
    <w:p w14:paraId="41CF31C0" w14:textId="2BDFB76C" w:rsidR="00184F09" w:rsidRDefault="00184F09" w:rsidP="00A56096">
      <w:pPr>
        <w:pStyle w:val="a3"/>
      </w:pPr>
      <w:r w:rsidRPr="00BB03FC">
        <w:t>Эксперименты проводились с использованием набора данных интеллектуальной среды, содержащего измерения параметров среды, собранные в жилом помещении типа smart-room. Набор включает четыре типа сенсорных сигналов, релевантных для условий среды, связанных со сном: уровень шума, освещенность, температуру и двигательную</w:t>
      </w:r>
      <w:r w:rsidRPr="009B52D3">
        <w:t xml:space="preserve"> активность. Запись </w:t>
      </w:r>
      <w:r w:rsidR="00A56096">
        <w:t xml:space="preserve">данных </w:t>
      </w:r>
      <w:r w:rsidRPr="009B52D3">
        <w:t>охватывает примерно двадцать дней мониторинга и содержит 10,129 наблюдений с нерегулярными интервалами дискретизации. Медианный интервал времени между последовательными наблюдениями составляет около 31 секунды, что отражает асинхронный характер передачи данных, типичный для многих сенсорных систем интеллектуальной среды.</w:t>
      </w:r>
      <w:r w:rsidR="00A56096">
        <w:t xml:space="preserve"> Да</w:t>
      </w:r>
      <w:r w:rsidRPr="009B52D3">
        <w:t xml:space="preserve">нные были записаны в нерегулярные моменты времени, для получения согласованного временного представления, пригодного как для статистического анализа, так и для нейросетевого моделирования, потребовалась предварительная обработка. </w:t>
      </w:r>
      <w:proofErr w:type="gramStart"/>
      <w:r w:rsidRPr="009B52D3">
        <w:t xml:space="preserve">Для этого данные были </w:t>
      </w:r>
      <w:r w:rsidR="00A56096">
        <w:t xml:space="preserve">дискретизированы с </w:t>
      </w:r>
      <w:r w:rsidRPr="009B52D3">
        <w:t>равномерн</w:t>
      </w:r>
      <w:r w:rsidR="00A56096">
        <w:t xml:space="preserve">ым </w:t>
      </w:r>
      <w:r w:rsidRPr="009B52D3">
        <w:t>временн</w:t>
      </w:r>
      <w:r w:rsidR="00A56096">
        <w:t xml:space="preserve">ым </w:t>
      </w:r>
      <w:r w:rsidRPr="009B52D3">
        <w:t>шаг</w:t>
      </w:r>
      <w:r w:rsidR="00A56096">
        <w:t>ов</w:t>
      </w:r>
      <w:r w:rsidRPr="009B52D3">
        <w:t xml:space="preserve"> в одну минуту.</w:t>
      </w:r>
      <w:proofErr w:type="gramEnd"/>
      <w:r w:rsidRPr="009B52D3">
        <w:t xml:space="preserve"> </w:t>
      </w:r>
      <w:r w:rsidR="00A56096">
        <w:t xml:space="preserve">Возникшие пропущенные значения были </w:t>
      </w:r>
      <w:r w:rsidRPr="009B52D3">
        <w:t>обработаны с помощью линейной интерполяции. После предварительной обработки набор данных увеличился до 28,692 наблюдений, которые использовались в качестве входных данных в экспериментах по обнаружению аномалий.</w:t>
      </w:r>
    </w:p>
    <w:p w14:paraId="25124AED" w14:textId="77777777" w:rsidR="00AA5FC2" w:rsidRPr="009B52D3" w:rsidRDefault="00AA5FC2" w:rsidP="008E2336">
      <w:pPr>
        <w:pStyle w:val="tablehead"/>
        <w:rPr>
          <w:lang w:val="ru-RU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83"/>
        <w:gridCol w:w="1417"/>
      </w:tblGrid>
      <w:tr w:rsidR="00AA5FC2" w:rsidRPr="0004390D" w14:paraId="086721CF" w14:textId="77777777" w:rsidTr="008E2336">
        <w:trPr>
          <w:trHeight w:val="94"/>
          <w:tblHeader/>
          <w:jc w:val="center"/>
        </w:trPr>
        <w:tc>
          <w:tcPr>
            <w:tcW w:w="2127" w:type="dxa"/>
            <w:vAlign w:val="center"/>
          </w:tcPr>
          <w:p w14:paraId="61EBC3AF" w14:textId="77777777" w:rsidR="00AA5FC2" w:rsidRPr="007B0277" w:rsidRDefault="00AA5FC2" w:rsidP="008E2336">
            <w:pPr>
              <w:rPr>
                <w:b/>
                <w:sz w:val="16"/>
                <w:szCs w:val="16"/>
              </w:rPr>
            </w:pPr>
            <w:r w:rsidRPr="007B0277">
              <w:rPr>
                <w:b/>
                <w:sz w:val="16"/>
                <w:szCs w:val="16"/>
              </w:rPr>
              <w:t>Метрика</w:t>
            </w:r>
          </w:p>
        </w:tc>
        <w:tc>
          <w:tcPr>
            <w:tcW w:w="1283" w:type="dxa"/>
            <w:vAlign w:val="center"/>
          </w:tcPr>
          <w:p w14:paraId="2CBF0CE2" w14:textId="77777777" w:rsidR="00AA5FC2" w:rsidRPr="007B0277" w:rsidRDefault="00AA5FC2" w:rsidP="008E2336">
            <w:pPr>
              <w:pStyle w:val="tablecolsubhead"/>
              <w:rPr>
                <w:bCs w:val="0"/>
                <w:i w:val="0"/>
                <w:iCs w:val="0"/>
                <w:sz w:val="16"/>
                <w:szCs w:val="16"/>
              </w:rPr>
            </w:pPr>
            <w:r w:rsidRPr="007B0277">
              <w:rPr>
                <w:bCs w:val="0"/>
                <w:i w:val="0"/>
                <w:iCs w:val="0"/>
                <w:sz w:val="16"/>
                <w:szCs w:val="16"/>
              </w:rPr>
              <w:t>Исходные данные</w:t>
            </w:r>
          </w:p>
        </w:tc>
        <w:tc>
          <w:tcPr>
            <w:tcW w:w="1417" w:type="dxa"/>
            <w:vAlign w:val="center"/>
          </w:tcPr>
          <w:p w14:paraId="385DFAB1" w14:textId="77777777" w:rsidR="00AA5FC2" w:rsidRPr="00A56096" w:rsidRDefault="00AA5FC2" w:rsidP="008E2336">
            <w:pPr>
              <w:pStyle w:val="tablecolsubhead"/>
              <w:rPr>
                <w:bCs w:val="0"/>
                <w:i w:val="0"/>
                <w:iCs w:val="0"/>
                <w:sz w:val="16"/>
                <w:szCs w:val="16"/>
              </w:rPr>
            </w:pPr>
            <w:r w:rsidRPr="007B0277">
              <w:rPr>
                <w:bCs w:val="0"/>
                <w:i w:val="0"/>
                <w:iCs w:val="0"/>
                <w:sz w:val="16"/>
                <w:szCs w:val="16"/>
              </w:rPr>
              <w:t xml:space="preserve">После </w:t>
            </w:r>
            <w:r>
              <w:rPr>
                <w:bCs w:val="0"/>
                <w:i w:val="0"/>
                <w:iCs w:val="0"/>
                <w:sz w:val="16"/>
                <w:szCs w:val="16"/>
              </w:rPr>
              <w:t>предобработки</w:t>
            </w:r>
          </w:p>
        </w:tc>
      </w:tr>
      <w:tr w:rsidR="00AA5FC2" w:rsidRPr="0004390D" w14:paraId="134C3385" w14:textId="77777777" w:rsidTr="008E2336">
        <w:trPr>
          <w:trHeight w:val="198"/>
          <w:jc w:val="center"/>
        </w:trPr>
        <w:tc>
          <w:tcPr>
            <w:tcW w:w="2127" w:type="dxa"/>
            <w:vAlign w:val="center"/>
          </w:tcPr>
          <w:p w14:paraId="7788BCF1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Общее число наблюдений</w:t>
            </w:r>
          </w:p>
        </w:tc>
        <w:tc>
          <w:tcPr>
            <w:tcW w:w="1283" w:type="dxa"/>
            <w:vAlign w:val="center"/>
          </w:tcPr>
          <w:p w14:paraId="53C552F9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10,129</w:t>
            </w:r>
          </w:p>
        </w:tc>
        <w:tc>
          <w:tcPr>
            <w:tcW w:w="1417" w:type="dxa"/>
            <w:vAlign w:val="center"/>
          </w:tcPr>
          <w:p w14:paraId="540D0A2D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28,692</w:t>
            </w:r>
          </w:p>
        </w:tc>
      </w:tr>
      <w:tr w:rsidR="00AA5FC2" w:rsidRPr="0004390D" w14:paraId="1D0E400C" w14:textId="77777777" w:rsidTr="008E2336">
        <w:trPr>
          <w:trHeight w:val="78"/>
          <w:jc w:val="center"/>
        </w:trPr>
        <w:tc>
          <w:tcPr>
            <w:tcW w:w="2127" w:type="dxa"/>
            <w:vAlign w:val="center"/>
          </w:tcPr>
          <w:p w14:paraId="6D61409E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Длительность мониторинга</w:t>
            </w:r>
          </w:p>
        </w:tc>
        <w:tc>
          <w:tcPr>
            <w:tcW w:w="1283" w:type="dxa"/>
            <w:vAlign w:val="center"/>
          </w:tcPr>
          <w:p w14:paraId="46F8DC4B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~20 дней</w:t>
            </w:r>
          </w:p>
        </w:tc>
        <w:tc>
          <w:tcPr>
            <w:tcW w:w="1417" w:type="dxa"/>
            <w:vAlign w:val="center"/>
          </w:tcPr>
          <w:p w14:paraId="5427FC7E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~20 дней</w:t>
            </w:r>
          </w:p>
        </w:tc>
      </w:tr>
      <w:tr w:rsidR="00AA5FC2" w:rsidRPr="0004390D" w14:paraId="7477F89A" w14:textId="77777777" w:rsidTr="008E2336">
        <w:trPr>
          <w:trHeight w:val="159"/>
          <w:jc w:val="center"/>
        </w:trPr>
        <w:tc>
          <w:tcPr>
            <w:tcW w:w="2127" w:type="dxa"/>
            <w:vAlign w:val="center"/>
          </w:tcPr>
          <w:p w14:paraId="46BBD0C5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Медианный интервал</w:t>
            </w:r>
          </w:p>
        </w:tc>
        <w:tc>
          <w:tcPr>
            <w:tcW w:w="1283" w:type="dxa"/>
            <w:vAlign w:val="center"/>
          </w:tcPr>
          <w:p w14:paraId="2E44E930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31 с</w:t>
            </w:r>
          </w:p>
        </w:tc>
        <w:tc>
          <w:tcPr>
            <w:tcW w:w="1417" w:type="dxa"/>
            <w:vAlign w:val="center"/>
          </w:tcPr>
          <w:p w14:paraId="24B2A530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1 минута</w:t>
            </w:r>
          </w:p>
        </w:tc>
      </w:tr>
      <w:tr w:rsidR="00AA5FC2" w:rsidRPr="0004390D" w14:paraId="7AA70678" w14:textId="77777777" w:rsidTr="008E2336">
        <w:trPr>
          <w:trHeight w:val="159"/>
          <w:jc w:val="center"/>
        </w:trPr>
        <w:tc>
          <w:tcPr>
            <w:tcW w:w="2127" w:type="dxa"/>
            <w:vAlign w:val="center"/>
          </w:tcPr>
          <w:p w14:paraId="398927CD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Пропущенные значения</w:t>
            </w:r>
          </w:p>
        </w:tc>
        <w:tc>
          <w:tcPr>
            <w:tcW w:w="1283" w:type="dxa"/>
            <w:vAlign w:val="center"/>
          </w:tcPr>
          <w:p w14:paraId="5DC8C70D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Нерегулярная дискретизация</w:t>
            </w:r>
          </w:p>
        </w:tc>
        <w:tc>
          <w:tcPr>
            <w:tcW w:w="1417" w:type="dxa"/>
            <w:vAlign w:val="center"/>
          </w:tcPr>
          <w:p w14:paraId="7A8926EB" w14:textId="77777777" w:rsidR="00AA5FC2" w:rsidRPr="007B0277" w:rsidRDefault="00AA5FC2" w:rsidP="008E2336">
            <w:pPr>
              <w:rPr>
                <w:bCs/>
                <w:sz w:val="16"/>
                <w:szCs w:val="16"/>
              </w:rPr>
            </w:pPr>
            <w:r w:rsidRPr="007B0277">
              <w:rPr>
                <w:bCs/>
                <w:sz w:val="16"/>
                <w:szCs w:val="16"/>
              </w:rPr>
              <w:t>0 после интерполяции</w:t>
            </w:r>
          </w:p>
        </w:tc>
      </w:tr>
    </w:tbl>
    <w:p w14:paraId="59B3A325" w14:textId="0025B3C1" w:rsidR="00184F09" w:rsidRDefault="00184F09" w:rsidP="008E2336">
      <w:pPr>
        <w:pStyle w:val="a3"/>
        <w:spacing w:before="120"/>
      </w:pPr>
      <w:r w:rsidRPr="009B52D3">
        <w:t xml:space="preserve">Важно отметить, что, в отличие от многих эталонных наборов данных для обнаружения аномалий, данный набор не содержит размеченных событий, нарушающих сон, или истинных аннотаций аномалий. Поэтому оценивание в настоящей работе сосредоточено на исследовательском анализе оценок аномальности и обнаруженных событий, а не на контролируемых метриках качества, таких как precision, recall или F1-score. Таким образом, основная цель экспериментов состоит в изучении того, как предложенная гибридная схема реагирует на потенциальные возмущения среды, а также в анализе поведения </w:t>
      </w:r>
      <w:r w:rsidR="00A56096">
        <w:t>компонент</w:t>
      </w:r>
      <w:r w:rsidRPr="009B52D3">
        <w:t xml:space="preserve"> обнаружения на основе правил и нейронных сетей.</w:t>
      </w:r>
    </w:p>
    <w:p w14:paraId="45654537" w14:textId="67B1880C" w:rsidR="00F12018" w:rsidRPr="00F4507D" w:rsidRDefault="00A56096" w:rsidP="009B52D3">
      <w:pPr>
        <w:pStyle w:val="a3"/>
      </w:pPr>
      <w:r>
        <w:t>В т</w:t>
      </w:r>
      <w:r w:rsidR="00184F09" w:rsidRPr="009B52D3">
        <w:t>аблиц</w:t>
      </w:r>
      <w:r>
        <w:t>е</w:t>
      </w:r>
      <w:r w:rsidR="00184F09" w:rsidRPr="009B52D3">
        <w:t xml:space="preserve"> II </w:t>
      </w:r>
      <w:r>
        <w:t xml:space="preserve">представленные </w:t>
      </w:r>
      <w:r w:rsidR="00184F09" w:rsidRPr="009B52D3">
        <w:t>ключевые характеристики</w:t>
      </w:r>
      <w:r w:rsidR="00184F09" w:rsidRPr="007B0277">
        <w:t xml:space="preserve"> набора данных до и после предварительной обработки.</w:t>
      </w:r>
    </w:p>
    <w:p w14:paraId="676C23FA" w14:textId="517B346A" w:rsidR="00155CE3" w:rsidRPr="00A56096" w:rsidRDefault="00A56096" w:rsidP="00155CE3">
      <w:pPr>
        <w:pStyle w:val="2"/>
      </w:pPr>
      <w:r>
        <w:t xml:space="preserve">Настройка графовой нейронной сети </w:t>
      </w:r>
    </w:p>
    <w:p w14:paraId="4F3784A1" w14:textId="1FE7E710" w:rsidR="00A56096" w:rsidRDefault="00A56096" w:rsidP="009B52D3">
      <w:pPr>
        <w:pStyle w:val="a3"/>
      </w:pPr>
      <w:r>
        <w:t>Компонент</w:t>
      </w:r>
      <w:r w:rsidR="00155CE3" w:rsidRPr="009B52D3">
        <w:t xml:space="preserve"> ST-GNN использует входное окно длительностью 60 минут, один слой графовой свертки с 16 скрытыми нейронами, GRU с 32 скрытыми нейронами, 10 эпох обучения и скорость обучения 10</w:t>
      </w:r>
      <w:r w:rsidR="00155CE3" w:rsidRPr="00A56096">
        <w:rPr>
          <w:vertAlign w:val="superscript"/>
        </w:rPr>
        <w:t>-3</w:t>
      </w:r>
      <w:r w:rsidR="00155CE3" w:rsidRPr="009B52D3">
        <w:t xml:space="preserve">. </w:t>
      </w:r>
    </w:p>
    <w:p w14:paraId="00E5EA0D" w14:textId="01C72087" w:rsidR="00F12018" w:rsidRPr="00F4507D" w:rsidRDefault="00A56096" w:rsidP="00555D57">
      <w:pPr>
        <w:pStyle w:val="a3"/>
        <w:spacing w:after="0"/>
      </w:pPr>
      <w:r>
        <w:lastRenderedPageBreak/>
        <w:t>А</w:t>
      </w:r>
      <w:r w:rsidR="00155CE3" w:rsidRPr="009B52D3">
        <w:t>нализ рассматривает временные профили оценок аномальности, число и частоту обнаруженных аномалий, средние значения оценок аномальности и качественное сравнение двух ветвей обнаружения.</w:t>
      </w:r>
    </w:p>
    <w:p w14:paraId="489BF6A0" w14:textId="77777777" w:rsidR="00F12018" w:rsidRPr="00F4507D" w:rsidRDefault="00F12018" w:rsidP="008E2336">
      <w:pPr>
        <w:pStyle w:val="tablehead"/>
        <w:rPr>
          <w:rFonts w:eastAsia="MS Mincho"/>
          <w:lang w:val="ru-RU"/>
        </w:rPr>
      </w:pPr>
    </w:p>
    <w:tbl>
      <w:tblPr>
        <w:tblW w:w="4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3"/>
        <w:gridCol w:w="2073"/>
      </w:tblGrid>
      <w:tr w:rsidR="00155CE3" w:rsidRPr="0004390D" w14:paraId="4C95A99D" w14:textId="77777777" w:rsidTr="008E2336">
        <w:trPr>
          <w:trHeight w:val="130"/>
          <w:tblHeader/>
          <w:jc w:val="center"/>
        </w:trPr>
        <w:tc>
          <w:tcPr>
            <w:tcW w:w="2190" w:type="dxa"/>
            <w:vAlign w:val="center"/>
          </w:tcPr>
          <w:p w14:paraId="031166CA" w14:textId="344F67DE" w:rsidR="00155CE3" w:rsidRPr="007B48CD" w:rsidRDefault="00155CE3" w:rsidP="00155CE3">
            <w:pPr>
              <w:rPr>
                <w:b/>
                <w:sz w:val="16"/>
                <w:szCs w:val="16"/>
              </w:rPr>
            </w:pPr>
            <w:r w:rsidRPr="007B48CD">
              <w:rPr>
                <w:b/>
                <w:sz w:val="16"/>
                <w:szCs w:val="16"/>
              </w:rPr>
              <w:t>Параметр</w:t>
            </w:r>
          </w:p>
        </w:tc>
        <w:tc>
          <w:tcPr>
            <w:tcW w:w="1620" w:type="dxa"/>
            <w:vAlign w:val="center"/>
          </w:tcPr>
          <w:p w14:paraId="4DA0F806" w14:textId="6550897C" w:rsidR="00155CE3" w:rsidRPr="007B48CD" w:rsidRDefault="00155CE3" w:rsidP="00155CE3">
            <w:pPr>
              <w:rPr>
                <w:b/>
                <w:sz w:val="16"/>
                <w:szCs w:val="16"/>
              </w:rPr>
            </w:pPr>
            <w:r w:rsidRPr="007B48CD">
              <w:rPr>
                <w:b/>
                <w:sz w:val="16"/>
                <w:szCs w:val="16"/>
              </w:rPr>
              <w:t>Значение</w:t>
            </w:r>
          </w:p>
        </w:tc>
      </w:tr>
      <w:tr w:rsidR="00155CE3" w:rsidRPr="0004390D" w14:paraId="03955CC8" w14:textId="77777777" w:rsidTr="008E2336">
        <w:trPr>
          <w:trHeight w:val="148"/>
          <w:jc w:val="center"/>
        </w:trPr>
        <w:tc>
          <w:tcPr>
            <w:tcW w:w="2190" w:type="dxa"/>
            <w:vAlign w:val="center"/>
          </w:tcPr>
          <w:p w14:paraId="4B018C42" w14:textId="5DB75215" w:rsidR="00155CE3" w:rsidRPr="007B48CD" w:rsidRDefault="00155CE3" w:rsidP="008E2336">
            <w:pPr>
              <w:pStyle w:val="afd"/>
            </w:pPr>
            <w:r w:rsidRPr="007B48CD">
              <w:t>Входное окно</w:t>
            </w:r>
          </w:p>
        </w:tc>
        <w:tc>
          <w:tcPr>
            <w:tcW w:w="1620" w:type="dxa"/>
            <w:vAlign w:val="center"/>
          </w:tcPr>
          <w:p w14:paraId="156EAE0D" w14:textId="5CD4C904" w:rsidR="00155CE3" w:rsidRPr="007B48CD" w:rsidRDefault="00155CE3" w:rsidP="008E2336">
            <w:pPr>
              <w:pStyle w:val="afd"/>
            </w:pPr>
            <w:r w:rsidRPr="007B48CD">
              <w:t>60 мин</w:t>
            </w:r>
          </w:p>
        </w:tc>
      </w:tr>
      <w:tr w:rsidR="00155CE3" w:rsidRPr="0004390D" w14:paraId="2559A1CC" w14:textId="77777777" w:rsidTr="008E2336">
        <w:trPr>
          <w:trHeight w:val="61"/>
          <w:jc w:val="center"/>
        </w:trPr>
        <w:tc>
          <w:tcPr>
            <w:tcW w:w="2190" w:type="dxa"/>
            <w:vAlign w:val="center"/>
          </w:tcPr>
          <w:p w14:paraId="776D4D73" w14:textId="6A30930A" w:rsidR="00155CE3" w:rsidRPr="007B48CD" w:rsidRDefault="00155CE3" w:rsidP="008E2336">
            <w:pPr>
              <w:pStyle w:val="afd"/>
            </w:pPr>
            <w:r w:rsidRPr="007B48CD">
              <w:t>Скрытые нейроны GCN</w:t>
            </w:r>
          </w:p>
        </w:tc>
        <w:tc>
          <w:tcPr>
            <w:tcW w:w="1620" w:type="dxa"/>
            <w:vAlign w:val="center"/>
          </w:tcPr>
          <w:p w14:paraId="37411B6E" w14:textId="6485D8BF" w:rsidR="00155CE3" w:rsidRPr="007B48CD" w:rsidRDefault="00155CE3" w:rsidP="008E2336">
            <w:pPr>
              <w:pStyle w:val="afd"/>
            </w:pPr>
            <w:r w:rsidRPr="007B48CD">
              <w:t>16</w:t>
            </w:r>
          </w:p>
        </w:tc>
      </w:tr>
      <w:tr w:rsidR="00155CE3" w:rsidRPr="0004390D" w14:paraId="275CFCDB" w14:textId="77777777" w:rsidTr="008E2336">
        <w:trPr>
          <w:trHeight w:val="121"/>
          <w:jc w:val="center"/>
        </w:trPr>
        <w:tc>
          <w:tcPr>
            <w:tcW w:w="2190" w:type="dxa"/>
            <w:vAlign w:val="center"/>
          </w:tcPr>
          <w:p w14:paraId="66A427F9" w14:textId="7DD909B9" w:rsidR="00155CE3" w:rsidRPr="007B48CD" w:rsidRDefault="00155CE3" w:rsidP="008E2336">
            <w:pPr>
              <w:pStyle w:val="afd"/>
            </w:pPr>
            <w:r w:rsidRPr="007B48CD">
              <w:t>Скрытые нейроны GRU</w:t>
            </w:r>
          </w:p>
        </w:tc>
        <w:tc>
          <w:tcPr>
            <w:tcW w:w="1620" w:type="dxa"/>
            <w:vAlign w:val="center"/>
          </w:tcPr>
          <w:p w14:paraId="429E5B24" w14:textId="0A570575" w:rsidR="00155CE3" w:rsidRPr="007B48CD" w:rsidRDefault="00155CE3" w:rsidP="008E2336">
            <w:pPr>
              <w:pStyle w:val="afd"/>
            </w:pPr>
            <w:r w:rsidRPr="007B48CD">
              <w:t>32</w:t>
            </w:r>
          </w:p>
        </w:tc>
      </w:tr>
      <w:tr w:rsidR="00155CE3" w:rsidRPr="0004390D" w14:paraId="466E58BB" w14:textId="77777777" w:rsidTr="008E2336">
        <w:trPr>
          <w:trHeight w:val="121"/>
          <w:jc w:val="center"/>
        </w:trPr>
        <w:tc>
          <w:tcPr>
            <w:tcW w:w="2190" w:type="dxa"/>
            <w:vAlign w:val="center"/>
          </w:tcPr>
          <w:p w14:paraId="034600CA" w14:textId="124EC664" w:rsidR="00155CE3" w:rsidRPr="007B48CD" w:rsidRDefault="00155CE3" w:rsidP="008E2336">
            <w:pPr>
              <w:pStyle w:val="afd"/>
            </w:pPr>
            <w:r w:rsidRPr="007B48CD">
              <w:t>Эпохи обучения</w:t>
            </w:r>
          </w:p>
        </w:tc>
        <w:tc>
          <w:tcPr>
            <w:tcW w:w="1620" w:type="dxa"/>
            <w:vAlign w:val="center"/>
          </w:tcPr>
          <w:p w14:paraId="2F9901ED" w14:textId="731DB69A" w:rsidR="00155CE3" w:rsidRPr="007B48CD" w:rsidRDefault="00155CE3" w:rsidP="008E2336">
            <w:pPr>
              <w:pStyle w:val="afd"/>
            </w:pPr>
            <w:r w:rsidRPr="007B48CD">
              <w:t>10</w:t>
            </w:r>
          </w:p>
        </w:tc>
      </w:tr>
      <w:tr w:rsidR="00155CE3" w:rsidRPr="0004390D" w14:paraId="287A60F4" w14:textId="77777777" w:rsidTr="008E2336">
        <w:trPr>
          <w:trHeight w:val="121"/>
          <w:jc w:val="center"/>
        </w:trPr>
        <w:tc>
          <w:tcPr>
            <w:tcW w:w="2190" w:type="dxa"/>
            <w:vAlign w:val="center"/>
          </w:tcPr>
          <w:p w14:paraId="5F3326F3" w14:textId="79E637E5" w:rsidR="00155CE3" w:rsidRPr="007B48CD" w:rsidRDefault="00155CE3" w:rsidP="008E2336">
            <w:pPr>
              <w:pStyle w:val="afd"/>
            </w:pPr>
            <w:r w:rsidRPr="007B48CD">
              <w:t>Скорость обучения</w:t>
            </w:r>
          </w:p>
        </w:tc>
        <w:tc>
          <w:tcPr>
            <w:tcW w:w="1620" w:type="dxa"/>
            <w:vAlign w:val="center"/>
          </w:tcPr>
          <w:p w14:paraId="486A1C02" w14:textId="0FFB426E" w:rsidR="00155CE3" w:rsidRPr="007B48CD" w:rsidRDefault="00155CE3" w:rsidP="008E2336">
            <w:pPr>
              <w:pStyle w:val="afd"/>
            </w:pPr>
            <w:r w:rsidRPr="007B48CD">
              <w:t>1e-3</w:t>
            </w:r>
          </w:p>
        </w:tc>
      </w:tr>
    </w:tbl>
    <w:p w14:paraId="64D3FAEB" w14:textId="77777777" w:rsidR="00155CE3" w:rsidRDefault="00155CE3" w:rsidP="008E2336">
      <w:pPr>
        <w:pStyle w:val="1"/>
      </w:pPr>
      <w:r>
        <w:t>Результаты и обсуждение</w:t>
      </w:r>
    </w:p>
    <w:p w14:paraId="18DCC485" w14:textId="3C01E0F3" w:rsidR="00AA5FC2" w:rsidRPr="009B52D3" w:rsidRDefault="00A56096" w:rsidP="00AA5FC2">
      <w:pPr>
        <w:pStyle w:val="a3"/>
        <w:spacing w:after="60"/>
      </w:pPr>
      <w:r>
        <w:t xml:space="preserve">Компонент на основе статистических </w:t>
      </w:r>
      <w:r w:rsidR="00155CE3" w:rsidRPr="009B52D3">
        <w:t xml:space="preserve">правил </w:t>
      </w:r>
      <w:r>
        <w:t xml:space="preserve">выявляет </w:t>
      </w:r>
      <w:r w:rsidR="00155CE3" w:rsidRPr="009B52D3">
        <w:t>резкие изменения параметров среды. Как показано на рис.</w:t>
      </w:r>
      <w:r w:rsidR="006777C6">
        <w:t> </w:t>
      </w:r>
      <w:r w:rsidR="00155CE3" w:rsidRPr="009B52D3">
        <w:t xml:space="preserve">1, оценка демонстрирует локализованную область повышенных значений, когда наблюдаемые измерения отклоняются от своего локального статистического фона. </w:t>
      </w:r>
      <w:r w:rsidR="00AA5FC2" w:rsidRPr="009B52D3">
        <w:t xml:space="preserve">Такое поведение ожидаемо, поскольку скользящая медиана и </w:t>
      </w:r>
      <w:r w:rsidR="00AA5FC2" w:rsidRPr="009B52D3">
        <w:lastRenderedPageBreak/>
        <w:t>нормализация на основе MAD выделяют отклонения от локального статистического фона. Когда несколько связанных датчиков отклоняются одновременно, механизм распространения по графу усиливает аномальный сигнал, позволяя детектору выявлять согласованные возмущения среды.</w:t>
      </w:r>
      <w:r w:rsidR="00AA5FC2">
        <w:t xml:space="preserve"> </w:t>
      </w:r>
      <w:r>
        <w:t xml:space="preserve">Компонент </w:t>
      </w:r>
      <w:r w:rsidR="00155CE3" w:rsidRPr="009B52D3">
        <w:t xml:space="preserve">ST-GNN характеризуется </w:t>
      </w:r>
      <w:proofErr w:type="gramStart"/>
      <w:r w:rsidR="00155CE3" w:rsidRPr="009B52D3">
        <w:t>более плавным</w:t>
      </w:r>
      <w:proofErr w:type="gramEnd"/>
      <w:r w:rsidR="00155CE3" w:rsidRPr="009B52D3">
        <w:t xml:space="preserve"> поведением и формирует меньшее число более концентрированных пиков (рис. </w:t>
      </w:r>
      <w:r>
        <w:t>1</w:t>
      </w:r>
      <w:r w:rsidR="00155CE3" w:rsidRPr="009B52D3">
        <w:t xml:space="preserve">). </w:t>
      </w:r>
      <w:r w:rsidR="00AA5FC2" w:rsidRPr="009B52D3">
        <w:t>Поскольку эта ветвь основана на ошибке прогноза, она наиболее чувствительна тогда, когда возмущения сохраняются достаточно долго, чтобы нарушить усвоенную временную динамику системы. В результате нейросетевой детектор делает акцент на нерегулярностях большей длительности, а не на изолированных всплесках. Этим объясняется, почему ветвь ST-GNN выявляет меньше аномалий по сравнению с детектором на основе правил.</w:t>
      </w:r>
    </w:p>
    <w:p w14:paraId="60697BAA" w14:textId="06E340BC" w:rsidR="00283CEE" w:rsidRDefault="00155CE3" w:rsidP="008E2336">
      <w:pPr>
        <w:pStyle w:val="a3"/>
      </w:pPr>
      <w:r w:rsidRPr="009B52D3">
        <w:t>На рис.</w:t>
      </w:r>
      <w:r w:rsidR="0000350B">
        <w:t> </w:t>
      </w:r>
      <w:r w:rsidR="00A56096">
        <w:t>1</w:t>
      </w:r>
      <w:r w:rsidRPr="009B52D3">
        <w:t xml:space="preserve"> напрямую сопоставлены </w:t>
      </w:r>
      <w:r w:rsidR="00A56096">
        <w:t>оценки, формируемые двумя компонентами</w:t>
      </w:r>
      <w:r w:rsidRPr="009B52D3">
        <w:t xml:space="preserve">. </w:t>
      </w:r>
      <w:r w:rsidR="00283CEE" w:rsidRPr="007B0277">
        <w:t xml:space="preserve">Таблица IV </w:t>
      </w:r>
      <w:r w:rsidR="00283CEE">
        <w:t xml:space="preserve">отражает </w:t>
      </w:r>
      <w:r w:rsidR="00283CEE" w:rsidRPr="007B0277">
        <w:t xml:space="preserve">число аномалий, </w:t>
      </w:r>
      <w:r w:rsidR="00283CEE">
        <w:t xml:space="preserve">выявленных двумя компонентами. </w:t>
      </w:r>
    </w:p>
    <w:p w14:paraId="51F0A604" w14:textId="77777777" w:rsidR="0000350B" w:rsidRDefault="0000350B" w:rsidP="0000350B">
      <w:pPr>
        <w:pStyle w:val="a3"/>
        <w:ind w:firstLine="0"/>
        <w:sectPr w:rsidR="0000350B" w:rsidSect="008E2336">
          <w:type w:val="continuous"/>
          <w:pgSz w:w="11909" w:h="16834" w:code="9"/>
          <w:pgMar w:top="907" w:right="907" w:bottom="1440" w:left="907" w:header="720" w:footer="720" w:gutter="0"/>
          <w:cols w:num="2" w:space="360"/>
          <w:docGrid w:linePitch="360"/>
        </w:sectPr>
      </w:pPr>
    </w:p>
    <w:p w14:paraId="5277BCD5" w14:textId="77777777" w:rsidR="0000350B" w:rsidRPr="0000350B" w:rsidRDefault="0000350B" w:rsidP="0000350B">
      <w:pPr>
        <w:pStyle w:val="a3"/>
        <w:spacing w:after="0"/>
        <w:ind w:firstLine="0"/>
        <w:jc w:val="center"/>
        <w:rPr>
          <w:sz w:val="16"/>
          <w:szCs w:val="16"/>
        </w:rPr>
      </w:pPr>
    </w:p>
    <w:p w14:paraId="4C58C035" w14:textId="3008A2B7" w:rsidR="0000350B" w:rsidRDefault="0000350B" w:rsidP="0000350B">
      <w:pPr>
        <w:pStyle w:val="a3"/>
        <w:ind w:firstLine="0"/>
        <w:jc w:val="center"/>
      </w:pPr>
      <w:r w:rsidRPr="008F5A87">
        <w:rPr>
          <w:noProof/>
          <w:lang w:eastAsia="ru-RU"/>
        </w:rPr>
        <w:drawing>
          <wp:inline distT="0" distB="0" distL="0" distR="0" wp14:anchorId="565702DF" wp14:editId="5B1A4B00">
            <wp:extent cx="6083304" cy="2895600"/>
            <wp:effectExtent l="0" t="0" r="0" b="0"/>
            <wp:docPr id="1102936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365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5949" cy="29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7ECF" w14:textId="40BEC63B" w:rsidR="0000350B" w:rsidRDefault="0000350B" w:rsidP="0000350B">
      <w:pPr>
        <w:pStyle w:val="a"/>
      </w:pPr>
      <w:r w:rsidRPr="006777C6">
        <w:t xml:space="preserve">Сравнение </w:t>
      </w:r>
      <w:r>
        <w:t>результатов оценок двух компонент</w:t>
      </w:r>
      <w:r w:rsidRPr="006777C6">
        <w:t xml:space="preserve"> на основе правил и ветви ST-GNN</w:t>
      </w:r>
    </w:p>
    <w:p w14:paraId="3D577E9A" w14:textId="77777777" w:rsidR="0000350B" w:rsidRDefault="0000350B" w:rsidP="0000350B">
      <w:pPr>
        <w:pStyle w:val="a3"/>
        <w:ind w:firstLine="0"/>
        <w:sectPr w:rsidR="0000350B" w:rsidSect="0000350B">
          <w:type w:val="continuous"/>
          <w:pgSz w:w="11909" w:h="16834" w:code="9"/>
          <w:pgMar w:top="907" w:right="907" w:bottom="1440" w:left="907" w:header="720" w:footer="720" w:gutter="0"/>
          <w:cols w:space="360"/>
          <w:docGrid w:linePitch="360"/>
        </w:sectPr>
      </w:pPr>
    </w:p>
    <w:p w14:paraId="0480E1E1" w14:textId="77777777" w:rsidR="00283CEE" w:rsidRPr="009B52D3" w:rsidRDefault="00283CEE" w:rsidP="008E2336">
      <w:pPr>
        <w:pStyle w:val="1"/>
      </w:pPr>
      <w:r w:rsidRPr="008E2336">
        <w:lastRenderedPageBreak/>
        <w:t>Обсуждение</w:t>
      </w:r>
      <w:r w:rsidRPr="009B52D3">
        <w:t xml:space="preserve"> и заключение</w:t>
      </w:r>
    </w:p>
    <w:p w14:paraId="6E2A700F" w14:textId="77777777" w:rsidR="0000350B" w:rsidRDefault="008E2336" w:rsidP="0000350B">
      <w:pPr>
        <w:pStyle w:val="a3"/>
        <w:spacing w:before="120"/>
      </w:pPr>
      <w:proofErr w:type="gramStart"/>
      <w:r>
        <w:t>В работе представлен</w:t>
      </w:r>
      <w:r w:rsidR="00283CEE" w:rsidRPr="009B52D3">
        <w:t xml:space="preserve"> гибридный подход </w:t>
      </w:r>
      <w:r w:rsidR="00283CEE">
        <w:t xml:space="preserve">к </w:t>
      </w:r>
      <w:r w:rsidR="00283CEE" w:rsidRPr="008E2336">
        <w:t>обнаружению</w:t>
      </w:r>
      <w:r w:rsidR="00283CEE" w:rsidRPr="009B52D3">
        <w:t xml:space="preserve"> </w:t>
      </w:r>
      <w:r w:rsidR="00283CEE">
        <w:t>нарушений сна на основе анализа данных об окружающей среды.</w:t>
      </w:r>
      <w:proofErr w:type="gramEnd"/>
      <w:r w:rsidR="00283CEE">
        <w:t xml:space="preserve"> Его отличительной особенностью является комбинаций двух компонент: статистического, построенного на </w:t>
      </w:r>
      <w:r w:rsidR="00283CEE" w:rsidRPr="009B52D3">
        <w:t>робастно</w:t>
      </w:r>
      <w:r w:rsidR="00283CEE">
        <w:t>м</w:t>
      </w:r>
      <w:r w:rsidR="00283CEE" w:rsidRPr="009B52D3">
        <w:t xml:space="preserve"> статистическо</w:t>
      </w:r>
      <w:r w:rsidR="00283CEE">
        <w:t xml:space="preserve">м </w:t>
      </w:r>
      <w:r w:rsidR="00283CEE" w:rsidRPr="009B52D3">
        <w:t>оценивани</w:t>
      </w:r>
      <w:r w:rsidR="00283CEE">
        <w:t>и с распространением оценок с учетом графа связей между сенсорами</w:t>
      </w:r>
      <w:r w:rsidR="00283CEE" w:rsidRPr="009B52D3">
        <w:t>, и пространственно-временн</w:t>
      </w:r>
      <w:r w:rsidR="00283CEE">
        <w:t xml:space="preserve">ого компонента, представленного </w:t>
      </w:r>
      <w:proofErr w:type="spellStart"/>
      <w:r w:rsidR="00283CEE" w:rsidRPr="009B52D3">
        <w:t>графов</w:t>
      </w:r>
      <w:r w:rsidR="00283CEE">
        <w:t>ой</w:t>
      </w:r>
      <w:proofErr w:type="spellEnd"/>
      <w:r w:rsidR="00283CEE" w:rsidRPr="009B52D3">
        <w:t xml:space="preserve"> нейронн</w:t>
      </w:r>
      <w:r w:rsidR="00283CEE">
        <w:t>ой</w:t>
      </w:r>
      <w:r w:rsidR="00283CEE" w:rsidRPr="009B52D3">
        <w:t xml:space="preserve"> сеть</w:t>
      </w:r>
      <w:r w:rsidR="00283CEE">
        <w:t>ю</w:t>
      </w:r>
      <w:r w:rsidR="00283CEE" w:rsidRPr="009B52D3">
        <w:t>, моделирующую временную динамику в многомерных сенсорных данных.</w:t>
      </w:r>
      <w:r w:rsidR="00283CEE" w:rsidRPr="00283CEE">
        <w:t xml:space="preserve"> </w:t>
      </w:r>
    </w:p>
    <w:p w14:paraId="1D41536E" w14:textId="6D19EC21" w:rsidR="0000350B" w:rsidRPr="009B52D3" w:rsidRDefault="0000350B" w:rsidP="0000350B">
      <w:pPr>
        <w:pStyle w:val="a3"/>
      </w:pPr>
      <w:r w:rsidRPr="009B52D3">
        <w:t xml:space="preserve">Экспериментальные результаты подчеркивают комплементарные роли двух </w:t>
      </w:r>
      <w:r>
        <w:t>компонент. Статистический модуль значительно «</w:t>
      </w:r>
      <w:r w:rsidRPr="009B52D3">
        <w:t>реагирует</w:t>
      </w:r>
      <w:r>
        <w:t>»</w:t>
      </w:r>
      <w:r w:rsidRPr="009B52D3">
        <w:t xml:space="preserve"> на внезапные изменения среды, что делает его эффективным для выявления кратковременных возмущений</w:t>
      </w:r>
      <w:r>
        <w:t xml:space="preserve">, а </w:t>
      </w:r>
      <w:r w:rsidRPr="009B52D3">
        <w:t xml:space="preserve">модель нейросетевого прогнозирования фокусируется на </w:t>
      </w:r>
      <w:r w:rsidRPr="009B52D3">
        <w:lastRenderedPageBreak/>
        <w:t>отклонениях от усвоенных временных паттернов и потому лучше улавливает нерегулярности большей длительности. Совместно эти компоненты обеспечивают более полное представление об аномалиях среды, чем любой из подходов по отдельности.</w:t>
      </w:r>
      <w:r>
        <w:t xml:space="preserve"> С учетом того, что </w:t>
      </w:r>
      <w:r w:rsidRPr="009B52D3">
        <w:t>использованный в исследовании набор данных не содерж</w:t>
      </w:r>
      <w:r>
        <w:t xml:space="preserve">ал размеченных данных, было выполнен </w:t>
      </w:r>
      <w:r w:rsidRPr="009B52D3">
        <w:t>исследовательск</w:t>
      </w:r>
      <w:r>
        <w:t xml:space="preserve">ий анализ данных, который показал пересечение результатов каждого из компонента. </w:t>
      </w:r>
    </w:p>
    <w:p w14:paraId="66E8DD1B" w14:textId="77777777" w:rsidR="008E2336" w:rsidRPr="00283CEE" w:rsidRDefault="008E2336" w:rsidP="008E2336">
      <w:pPr>
        <w:pStyle w:val="tablehead"/>
      </w:pPr>
    </w:p>
    <w:tbl>
      <w:tblPr>
        <w:tblW w:w="4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309"/>
        <w:gridCol w:w="1213"/>
        <w:gridCol w:w="940"/>
      </w:tblGrid>
      <w:tr w:rsidR="00155CE3" w:rsidRPr="0004390D" w14:paraId="032B14FC" w14:textId="77777777" w:rsidTr="0000350B">
        <w:trPr>
          <w:trHeight w:val="353"/>
          <w:tblHeader/>
          <w:jc w:val="center"/>
        </w:trPr>
        <w:tc>
          <w:tcPr>
            <w:tcW w:w="1423" w:type="dxa"/>
            <w:vAlign w:val="center"/>
          </w:tcPr>
          <w:p w14:paraId="45FF01A1" w14:textId="5A8E0A09" w:rsidR="00155CE3" w:rsidRPr="00AA5FC2" w:rsidRDefault="00155CE3" w:rsidP="0000350B">
            <w:pPr>
              <w:jc w:val="center"/>
              <w:rPr>
                <w:sz w:val="16"/>
                <w:szCs w:val="16"/>
              </w:rPr>
            </w:pPr>
            <w:r w:rsidRPr="00AA5FC2">
              <w:rPr>
                <w:b/>
                <w:sz w:val="16"/>
                <w:szCs w:val="16"/>
              </w:rPr>
              <w:t>Метод</w:t>
            </w:r>
          </w:p>
        </w:tc>
        <w:tc>
          <w:tcPr>
            <w:tcW w:w="1318" w:type="dxa"/>
            <w:vAlign w:val="center"/>
          </w:tcPr>
          <w:p w14:paraId="62EE5D9F" w14:textId="153FECD3" w:rsidR="00155CE3" w:rsidRPr="00AA5FC2" w:rsidRDefault="00155CE3" w:rsidP="0000350B">
            <w:pPr>
              <w:jc w:val="center"/>
              <w:rPr>
                <w:sz w:val="16"/>
                <w:szCs w:val="16"/>
              </w:rPr>
            </w:pPr>
            <w:r w:rsidRPr="00AA5FC2">
              <w:rPr>
                <w:b/>
                <w:sz w:val="16"/>
                <w:szCs w:val="16"/>
              </w:rPr>
              <w:t>Обнаруженные аномалии</w:t>
            </w:r>
          </w:p>
        </w:tc>
        <w:tc>
          <w:tcPr>
            <w:tcW w:w="1221" w:type="dxa"/>
            <w:vAlign w:val="center"/>
          </w:tcPr>
          <w:p w14:paraId="6D8A7852" w14:textId="7B95F818" w:rsidR="00155CE3" w:rsidRPr="00AA5FC2" w:rsidRDefault="00155CE3" w:rsidP="0000350B">
            <w:pPr>
              <w:jc w:val="center"/>
              <w:rPr>
                <w:sz w:val="16"/>
                <w:szCs w:val="16"/>
              </w:rPr>
            </w:pPr>
            <w:r w:rsidRPr="00AA5FC2">
              <w:rPr>
                <w:b/>
                <w:sz w:val="16"/>
                <w:szCs w:val="16"/>
              </w:rPr>
              <w:t>Частота обнаружения</w:t>
            </w:r>
          </w:p>
        </w:tc>
        <w:tc>
          <w:tcPr>
            <w:tcW w:w="946" w:type="dxa"/>
            <w:vAlign w:val="center"/>
          </w:tcPr>
          <w:p w14:paraId="7436E0A4" w14:textId="435BAA07" w:rsidR="00155CE3" w:rsidRPr="00AA5FC2" w:rsidRDefault="00155CE3" w:rsidP="0000350B">
            <w:pPr>
              <w:jc w:val="center"/>
              <w:rPr>
                <w:sz w:val="16"/>
                <w:szCs w:val="16"/>
              </w:rPr>
            </w:pPr>
            <w:r w:rsidRPr="00AA5FC2">
              <w:rPr>
                <w:b/>
                <w:sz w:val="16"/>
                <w:szCs w:val="16"/>
              </w:rPr>
              <w:t>Средняя оценка</w:t>
            </w:r>
          </w:p>
        </w:tc>
      </w:tr>
      <w:tr w:rsidR="00155CE3" w:rsidRPr="0004390D" w14:paraId="4AEE8FC7" w14:textId="77777777" w:rsidTr="0000350B">
        <w:trPr>
          <w:trHeight w:val="216"/>
          <w:jc w:val="center"/>
        </w:trPr>
        <w:tc>
          <w:tcPr>
            <w:tcW w:w="1423" w:type="dxa"/>
            <w:vAlign w:val="center"/>
          </w:tcPr>
          <w:p w14:paraId="6B55F137" w14:textId="2E96AB61" w:rsidR="00155CE3" w:rsidRPr="00AA5FC2" w:rsidRDefault="00155CE3" w:rsidP="008E2336">
            <w:pPr>
              <w:pStyle w:val="tablecopy"/>
              <w:jc w:val="center"/>
            </w:pPr>
            <w:r w:rsidRPr="00AA5FC2">
              <w:t>Ветвь на основе правил</w:t>
            </w:r>
          </w:p>
        </w:tc>
        <w:tc>
          <w:tcPr>
            <w:tcW w:w="1318" w:type="dxa"/>
            <w:vAlign w:val="center"/>
          </w:tcPr>
          <w:p w14:paraId="5B13BBBF" w14:textId="65398419" w:rsidR="00155CE3" w:rsidRPr="00AA5FC2" w:rsidRDefault="00155CE3" w:rsidP="008E2336">
            <w:pPr>
              <w:pStyle w:val="tablecopy"/>
              <w:jc w:val="center"/>
            </w:pPr>
            <w:r w:rsidRPr="00AA5FC2">
              <w:t>8</w:t>
            </w:r>
          </w:p>
        </w:tc>
        <w:tc>
          <w:tcPr>
            <w:tcW w:w="1221" w:type="dxa"/>
            <w:vAlign w:val="center"/>
          </w:tcPr>
          <w:p w14:paraId="1F167677" w14:textId="6A8DA772" w:rsidR="00155CE3" w:rsidRPr="00AA5FC2" w:rsidRDefault="00155CE3" w:rsidP="008E2336">
            <w:pPr>
              <w:pStyle w:val="tablecopy"/>
              <w:jc w:val="center"/>
            </w:pPr>
            <w:r w:rsidRPr="00AA5FC2">
              <w:t>0.0279%</w:t>
            </w:r>
          </w:p>
        </w:tc>
        <w:tc>
          <w:tcPr>
            <w:tcW w:w="946" w:type="dxa"/>
            <w:vAlign w:val="center"/>
          </w:tcPr>
          <w:p w14:paraId="3BCB722C" w14:textId="575D9DA0" w:rsidR="00155CE3" w:rsidRPr="00AA5FC2" w:rsidRDefault="00155CE3" w:rsidP="008E2336">
            <w:pPr>
              <w:pStyle w:val="tablecopy"/>
              <w:jc w:val="center"/>
            </w:pPr>
            <w:r w:rsidRPr="00AA5FC2">
              <w:t>0.3801</w:t>
            </w:r>
          </w:p>
        </w:tc>
      </w:tr>
      <w:tr w:rsidR="00155CE3" w:rsidRPr="0004390D" w14:paraId="6864CB8C" w14:textId="77777777" w:rsidTr="0000350B">
        <w:trPr>
          <w:trHeight w:val="88"/>
          <w:jc w:val="center"/>
        </w:trPr>
        <w:tc>
          <w:tcPr>
            <w:tcW w:w="1423" w:type="dxa"/>
            <w:vAlign w:val="center"/>
          </w:tcPr>
          <w:p w14:paraId="057C1B43" w14:textId="3D74DB77" w:rsidR="00155CE3" w:rsidRPr="00AA5FC2" w:rsidRDefault="00155CE3" w:rsidP="008E2336">
            <w:pPr>
              <w:pStyle w:val="tablecopy"/>
              <w:jc w:val="center"/>
            </w:pPr>
            <w:r w:rsidRPr="00AA5FC2">
              <w:t>Ветвь ST-GNN</w:t>
            </w:r>
          </w:p>
        </w:tc>
        <w:tc>
          <w:tcPr>
            <w:tcW w:w="1318" w:type="dxa"/>
            <w:vAlign w:val="center"/>
          </w:tcPr>
          <w:p w14:paraId="052E942A" w14:textId="471443FD" w:rsidR="00155CE3" w:rsidRPr="00AA5FC2" w:rsidRDefault="00155CE3" w:rsidP="008E2336">
            <w:pPr>
              <w:pStyle w:val="tablecopy"/>
              <w:jc w:val="center"/>
            </w:pPr>
            <w:r w:rsidRPr="00AA5FC2">
              <w:t>5</w:t>
            </w:r>
          </w:p>
        </w:tc>
        <w:tc>
          <w:tcPr>
            <w:tcW w:w="1221" w:type="dxa"/>
            <w:vAlign w:val="center"/>
          </w:tcPr>
          <w:p w14:paraId="66F6B2EC" w14:textId="6F811FFE" w:rsidR="00155CE3" w:rsidRPr="00AA5FC2" w:rsidRDefault="00155CE3" w:rsidP="008E2336">
            <w:pPr>
              <w:pStyle w:val="tablecopy"/>
              <w:jc w:val="center"/>
            </w:pPr>
            <w:r w:rsidRPr="00AA5FC2">
              <w:t>0.0175%</w:t>
            </w:r>
          </w:p>
        </w:tc>
        <w:tc>
          <w:tcPr>
            <w:tcW w:w="946" w:type="dxa"/>
            <w:vAlign w:val="center"/>
          </w:tcPr>
          <w:p w14:paraId="213AF342" w14:textId="47B5405E" w:rsidR="00155CE3" w:rsidRPr="00AA5FC2" w:rsidRDefault="00155CE3" w:rsidP="008E2336">
            <w:pPr>
              <w:pStyle w:val="tablecopy"/>
              <w:jc w:val="center"/>
            </w:pPr>
            <w:r w:rsidRPr="00AA5FC2">
              <w:t>0.0127</w:t>
            </w:r>
          </w:p>
        </w:tc>
      </w:tr>
    </w:tbl>
    <w:p w14:paraId="6C755065" w14:textId="23635C67" w:rsidR="0083593E" w:rsidRPr="009B52D3" w:rsidRDefault="00184F09" w:rsidP="0000350B">
      <w:pPr>
        <w:pStyle w:val="a3"/>
        <w:spacing w:before="120"/>
      </w:pPr>
      <w:r w:rsidRPr="009B52D3">
        <w:t xml:space="preserve">В дальнейшей работе планируется валидация предложенной схемы на </w:t>
      </w:r>
      <w:proofErr w:type="gramStart"/>
      <w:r w:rsidRPr="009B52D3">
        <w:t>наборах</w:t>
      </w:r>
      <w:proofErr w:type="gramEnd"/>
      <w:r w:rsidRPr="009B52D3">
        <w:t xml:space="preserve"> данных с аннотированными нарушениями сна, а также </w:t>
      </w:r>
      <w:r w:rsidRPr="009B52D3">
        <w:lastRenderedPageBreak/>
        <w:t>исследование адаптивных методов автоматического обучения связей между датчиками.</w:t>
      </w:r>
    </w:p>
    <w:p w14:paraId="6B9A11FF" w14:textId="024D89F5" w:rsidR="008A55B5" w:rsidRDefault="0000350B" w:rsidP="002E5752">
      <w:pPr>
        <w:pStyle w:val="1"/>
        <w:numPr>
          <w:ilvl w:val="0"/>
          <w:numId w:val="0"/>
        </w:numPr>
      </w:pPr>
      <w:r>
        <w:t>Список литературы</w:t>
      </w:r>
    </w:p>
    <w:p w14:paraId="1B903B05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J. Liu, M. Chen, and Y. Chen, "Smart home-based sleep monitoring using ambient sensors," IEEE J. Biomed. Health Informat., 2019.</w:t>
      </w:r>
    </w:p>
    <w:p w14:paraId="0734F7BA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P. Dawadi, D. Cook, and M. Schmitter-Edgecombe, "Automated cognitive health assessment using smart home monitoring of complex tasks," IEEE Trans. Syst., Man, Cybern. Syst., vol. 43, no. 6, pp. 1302-1313, 2013.</w:t>
      </w:r>
    </w:p>
    <w:p w14:paraId="161043EF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V. Chandola, A. Banerjee, and V. Kumar, "Anomaly detection: A survey," ACM Comput. Surv., vol. 41, no. 3, Art. no. 15, 2009.</w:t>
      </w:r>
    </w:p>
    <w:p w14:paraId="090AE57E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T. N. Kipf and M. Welling, "Semi-supervised classification with graph convolutional networks," in Proc. Int. Conf. Learn. Represent. (ICLR), 2017.</w:t>
      </w:r>
    </w:p>
    <w:p w14:paraId="0212D90F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lastRenderedPageBreak/>
        <w:t>B. Yu, H. Yin, and Z. Zhu, "Spatio-temporal graph convolutional networks: A deep learning framework for traffic forecasting," in Proc. Int. Joint Conf. Artif. Intell. (IJCAI), 2018, pp. 3634-3640.</w:t>
      </w:r>
    </w:p>
    <w:p w14:paraId="281DD676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Y. Zhao, R. Zhang, and H. Chen, "Multivariate Time-Series Anomaly Detection via Graph Attention Network (MTAD-GAT)," Proc. IEEE Int. Conf. Data Mining, 2020.</w:t>
      </w:r>
    </w:p>
    <w:p w14:paraId="1BB947AF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A. Deng and B. Hooi, "Graph Neural Network-Based Anomaly Detection in Multivariate Time Series," Proc. AAAI Conf. Artificial Intelligence, 2021.</w:t>
      </w:r>
    </w:p>
    <w:p w14:paraId="2DFFD4C0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Y. Li, J. Chen, and Z. Zhao, "StackVAE-G: An Efficient and Interpretable Model for Multivariate Time Series Anomaly Detection," 2021.</w:t>
      </w:r>
    </w:p>
    <w:p w14:paraId="4A918ADD" w14:textId="77777777" w:rsidR="009B52D3" w:rsidRPr="009B52D3" w:rsidRDefault="009B52D3" w:rsidP="009B52D3">
      <w:pPr>
        <w:pStyle w:val="references"/>
        <w:rPr>
          <w:sz w:val="14"/>
        </w:rPr>
      </w:pPr>
      <w:r w:rsidRPr="009B52D3">
        <w:rPr>
          <w:sz w:val="14"/>
        </w:rPr>
        <w:t>P. Ray et al., "Learning Graph Neural Networks for Multivariate Time Series Anomaly Detection," 2021.</w:t>
      </w:r>
    </w:p>
    <w:p w14:paraId="5BFDF020" w14:textId="6A7A9D41" w:rsidR="00C61556" w:rsidRPr="000B6DDB" w:rsidRDefault="009B52D3" w:rsidP="00BC27B2">
      <w:pPr>
        <w:pStyle w:val="references"/>
        <w:sectPr w:rsidR="00C61556" w:rsidRPr="000B6DDB" w:rsidSect="008E2336">
          <w:type w:val="continuous"/>
          <w:pgSz w:w="11909" w:h="16834" w:code="9"/>
          <w:pgMar w:top="907" w:right="907" w:bottom="1440" w:left="907" w:header="720" w:footer="720" w:gutter="0"/>
          <w:cols w:num="2" w:space="360"/>
          <w:docGrid w:linePitch="360"/>
        </w:sectPr>
      </w:pPr>
      <w:r w:rsidRPr="00283CEE">
        <w:rPr>
          <w:sz w:val="14"/>
        </w:rPr>
        <w:t>Z. Chen et al., "Learning Graph Structures with Transformer for Multivariate Time Series Anomaly Detection," 2021</w:t>
      </w:r>
    </w:p>
    <w:p w14:paraId="2A69F9B4" w14:textId="3723DB15" w:rsidR="00DB2443" w:rsidRPr="00283CEE" w:rsidRDefault="00DB2443" w:rsidP="00283CEE">
      <w:pPr>
        <w:tabs>
          <w:tab w:val="left" w:pos="1104"/>
        </w:tabs>
      </w:pPr>
    </w:p>
    <w:sectPr w:rsidR="00DB2443" w:rsidRPr="00283CEE" w:rsidSect="008E2336">
      <w:type w:val="continuous"/>
      <w:pgSz w:w="11909" w:h="16834" w:code="9"/>
      <w:pgMar w:top="907" w:right="907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FCEFB" w14:textId="77777777" w:rsidR="002D762F" w:rsidRDefault="002D762F" w:rsidP="00040F98">
      <w:r>
        <w:separator/>
      </w:r>
    </w:p>
  </w:endnote>
  <w:endnote w:type="continuationSeparator" w:id="0">
    <w:p w14:paraId="41FD1FD6" w14:textId="77777777" w:rsidR="002D762F" w:rsidRDefault="002D762F" w:rsidP="0004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7F588" w14:textId="77777777" w:rsidR="00040F98" w:rsidRPr="009A0297" w:rsidRDefault="00040F98" w:rsidP="00896D61">
    <w:pPr>
      <w:rPr>
        <w:rFonts w:eastAsia="SimSun"/>
        <w:lang w:val="en-AU" w:eastAsia="zh-CN"/>
      </w:rPr>
    </w:pPr>
    <w:r w:rsidRPr="00040F98">
      <w:fldChar w:fldCharType="begin"/>
    </w:r>
    <w:r w:rsidRPr="00040F98">
      <w:instrText>PAGE   \* MERGEFORMAT</w:instrText>
    </w:r>
    <w:r w:rsidRPr="00040F98">
      <w:fldChar w:fldCharType="separate"/>
    </w:r>
    <w:r w:rsidR="008E2336">
      <w:rPr>
        <w:noProof/>
      </w:rPr>
      <w:t>1</w:t>
    </w:r>
    <w:r w:rsidRPr="00040F98">
      <w:fldChar w:fldCharType="end"/>
    </w:r>
  </w:p>
  <w:p w14:paraId="4FA34157" w14:textId="77777777" w:rsidR="00040F98" w:rsidRDefault="00040F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1DC56" w14:textId="77777777" w:rsidR="002D762F" w:rsidRDefault="002D762F" w:rsidP="00040F98">
      <w:r>
        <w:separator/>
      </w:r>
    </w:p>
  </w:footnote>
  <w:footnote w:type="continuationSeparator" w:id="0">
    <w:p w14:paraId="7A604675" w14:textId="77777777" w:rsidR="002D762F" w:rsidRDefault="002D762F" w:rsidP="0004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E2B"/>
    <w:multiLevelType w:val="multilevel"/>
    <w:tmpl w:val="C03E8668"/>
    <w:lvl w:ilvl="0">
      <w:start w:val="8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6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6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6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6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6" w:hanging="1080"/>
      </w:pPr>
      <w:rPr>
        <w:rFonts w:hint="default"/>
      </w:rPr>
    </w:lvl>
  </w:abstractNum>
  <w:abstractNum w:abstractNumId="1">
    <w:nsid w:val="117849E9"/>
    <w:multiLevelType w:val="hybridMultilevel"/>
    <w:tmpl w:val="5E24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5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166470C2"/>
    <w:lvl w:ilvl="0">
      <w:start w:val="1"/>
      <w:numFmt w:val="upperRoman"/>
      <w:pStyle w:val="tablehead"/>
      <w:lvlText w:val="ТАБЛИЦА %1."/>
      <w:lvlJc w:val="left"/>
      <w:pPr>
        <w:tabs>
          <w:tab w:val="num" w:pos="3774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9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5"/>
  </w:num>
  <w:num w:numId="14">
    <w:abstractNumId w:val="5"/>
  </w:num>
  <w:num w:numId="15">
    <w:abstractNumId w:val="11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0"/>
  </w:num>
  <w:num w:numId="29">
    <w:abstractNumId w:val="1"/>
  </w:num>
  <w:num w:numId="30">
    <w:abstractNumId w:val="12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12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6"/>
  </w:num>
  <w:num w:numId="44">
    <w:abstractNumId w:val="9"/>
  </w:num>
  <w:num w:numId="45">
    <w:abstractNumId w:val="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A6"/>
    <w:rsid w:val="0000350B"/>
    <w:rsid w:val="000137BF"/>
    <w:rsid w:val="00040F98"/>
    <w:rsid w:val="0004390D"/>
    <w:rsid w:val="0005675C"/>
    <w:rsid w:val="00072DCA"/>
    <w:rsid w:val="000915A3"/>
    <w:rsid w:val="00091C74"/>
    <w:rsid w:val="000A2E13"/>
    <w:rsid w:val="000B22B6"/>
    <w:rsid w:val="000B4641"/>
    <w:rsid w:val="000B6DDB"/>
    <w:rsid w:val="000E2DFC"/>
    <w:rsid w:val="001053ED"/>
    <w:rsid w:val="0010711E"/>
    <w:rsid w:val="00127EDD"/>
    <w:rsid w:val="00155CE3"/>
    <w:rsid w:val="0015650B"/>
    <w:rsid w:val="00184F09"/>
    <w:rsid w:val="001A2601"/>
    <w:rsid w:val="0021515F"/>
    <w:rsid w:val="00241673"/>
    <w:rsid w:val="00276735"/>
    <w:rsid w:val="00283CEE"/>
    <w:rsid w:val="002864A3"/>
    <w:rsid w:val="002B3B81"/>
    <w:rsid w:val="002C54B6"/>
    <w:rsid w:val="002D762F"/>
    <w:rsid w:val="002E5752"/>
    <w:rsid w:val="00355AFC"/>
    <w:rsid w:val="00376051"/>
    <w:rsid w:val="003A47B5"/>
    <w:rsid w:val="003A59A6"/>
    <w:rsid w:val="003C750B"/>
    <w:rsid w:val="004059FE"/>
    <w:rsid w:val="004445B3"/>
    <w:rsid w:val="00494A2C"/>
    <w:rsid w:val="004D0E6E"/>
    <w:rsid w:val="00534383"/>
    <w:rsid w:val="00555D57"/>
    <w:rsid w:val="00563C55"/>
    <w:rsid w:val="005811A4"/>
    <w:rsid w:val="005A1867"/>
    <w:rsid w:val="005B520E"/>
    <w:rsid w:val="005B535B"/>
    <w:rsid w:val="005F2E54"/>
    <w:rsid w:val="006108A4"/>
    <w:rsid w:val="006777C6"/>
    <w:rsid w:val="00690D9F"/>
    <w:rsid w:val="006C4648"/>
    <w:rsid w:val="00714BC5"/>
    <w:rsid w:val="0072064C"/>
    <w:rsid w:val="007442B3"/>
    <w:rsid w:val="00752680"/>
    <w:rsid w:val="00753F7B"/>
    <w:rsid w:val="00761B71"/>
    <w:rsid w:val="0078398E"/>
    <w:rsid w:val="00787C5A"/>
    <w:rsid w:val="007919DE"/>
    <w:rsid w:val="00791FEB"/>
    <w:rsid w:val="0079752A"/>
    <w:rsid w:val="007B0277"/>
    <w:rsid w:val="007B48CD"/>
    <w:rsid w:val="007C0308"/>
    <w:rsid w:val="007F5A34"/>
    <w:rsid w:val="008014D2"/>
    <w:rsid w:val="008054BC"/>
    <w:rsid w:val="00825CC9"/>
    <w:rsid w:val="00826FA4"/>
    <w:rsid w:val="0083593E"/>
    <w:rsid w:val="00840E2C"/>
    <w:rsid w:val="00844482"/>
    <w:rsid w:val="008778C8"/>
    <w:rsid w:val="00892981"/>
    <w:rsid w:val="0089352F"/>
    <w:rsid w:val="00896D61"/>
    <w:rsid w:val="008A55B5"/>
    <w:rsid w:val="008A75C8"/>
    <w:rsid w:val="008E2336"/>
    <w:rsid w:val="00901F20"/>
    <w:rsid w:val="0090529E"/>
    <w:rsid w:val="00962737"/>
    <w:rsid w:val="009676FA"/>
    <w:rsid w:val="0097508D"/>
    <w:rsid w:val="009A0297"/>
    <w:rsid w:val="009B52D3"/>
    <w:rsid w:val="009E0CB1"/>
    <w:rsid w:val="00A510F7"/>
    <w:rsid w:val="00A56096"/>
    <w:rsid w:val="00A57BE7"/>
    <w:rsid w:val="00AA5FC2"/>
    <w:rsid w:val="00AB381F"/>
    <w:rsid w:val="00AC6519"/>
    <w:rsid w:val="00B353D2"/>
    <w:rsid w:val="00B45121"/>
    <w:rsid w:val="00B545AF"/>
    <w:rsid w:val="00B82962"/>
    <w:rsid w:val="00B92BB5"/>
    <w:rsid w:val="00B93E57"/>
    <w:rsid w:val="00BB03FC"/>
    <w:rsid w:val="00BE1EEB"/>
    <w:rsid w:val="00C3536B"/>
    <w:rsid w:val="00C60017"/>
    <w:rsid w:val="00C61556"/>
    <w:rsid w:val="00C63AB4"/>
    <w:rsid w:val="00C874E4"/>
    <w:rsid w:val="00CB1404"/>
    <w:rsid w:val="00CB1EAF"/>
    <w:rsid w:val="00CB66E6"/>
    <w:rsid w:val="00CD0926"/>
    <w:rsid w:val="00D25B63"/>
    <w:rsid w:val="00D328C0"/>
    <w:rsid w:val="00D50003"/>
    <w:rsid w:val="00D6558D"/>
    <w:rsid w:val="00D727B5"/>
    <w:rsid w:val="00D86C93"/>
    <w:rsid w:val="00D9156D"/>
    <w:rsid w:val="00DA3EB4"/>
    <w:rsid w:val="00DB2443"/>
    <w:rsid w:val="00DB3EC4"/>
    <w:rsid w:val="00DB4231"/>
    <w:rsid w:val="00DC3AFB"/>
    <w:rsid w:val="00E00B5F"/>
    <w:rsid w:val="00E170BF"/>
    <w:rsid w:val="00E47F8C"/>
    <w:rsid w:val="00E54C56"/>
    <w:rsid w:val="00E91219"/>
    <w:rsid w:val="00E91DDD"/>
    <w:rsid w:val="00EA506F"/>
    <w:rsid w:val="00EC4C70"/>
    <w:rsid w:val="00EE4362"/>
    <w:rsid w:val="00EF18D7"/>
    <w:rsid w:val="00EF1E8A"/>
    <w:rsid w:val="00EF3A1A"/>
    <w:rsid w:val="00F12018"/>
    <w:rsid w:val="00F120CA"/>
    <w:rsid w:val="00F25F26"/>
    <w:rsid w:val="00F35C69"/>
    <w:rsid w:val="00F4507D"/>
    <w:rsid w:val="00F65EE4"/>
    <w:rsid w:val="00F769ED"/>
    <w:rsid w:val="00FB2A58"/>
    <w:rsid w:val="00FD6450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F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unhideWhenUsed="0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8E2336"/>
    <w:pPr>
      <w:suppressAutoHyphens/>
    </w:pPr>
    <w:rPr>
      <w:rFonts w:ascii="Times New Roman" w:hAnsi="Times New Roman"/>
      <w:lang w:val="ru-RU"/>
    </w:rPr>
  </w:style>
  <w:style w:type="paragraph" w:styleId="1">
    <w:name w:val="heading 1"/>
    <w:basedOn w:val="a2"/>
    <w:next w:val="a3"/>
    <w:link w:val="10"/>
    <w:qFormat/>
    <w:rsid w:val="008E2336"/>
    <w:pPr>
      <w:keepNext/>
      <w:keepLines/>
      <w:numPr>
        <w:numId w:val="42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8E2336"/>
    <w:pPr>
      <w:keepNext/>
      <w:keepLines/>
      <w:numPr>
        <w:ilvl w:val="1"/>
        <w:numId w:val="42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8E2336"/>
    <w:pPr>
      <w:numPr>
        <w:ilvl w:val="2"/>
        <w:numId w:val="42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8E2336"/>
    <w:pPr>
      <w:numPr>
        <w:ilvl w:val="3"/>
        <w:numId w:val="42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8E2336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8E2336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  <w:rsid w:val="008E2336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8E2336"/>
  </w:style>
  <w:style w:type="character" w:customStyle="1" w:styleId="10">
    <w:name w:val="Заголовок 1 Знак"/>
    <w:link w:val="1"/>
    <w:locked/>
    <w:rsid w:val="008E2336"/>
    <w:rPr>
      <w:rFonts w:ascii="Times New Roman" w:eastAsia="SimSun" w:hAnsi="Times New Roman"/>
      <w:smallCaps/>
      <w:noProof/>
      <w:lang w:val="ru-RU"/>
    </w:rPr>
  </w:style>
  <w:style w:type="character" w:customStyle="1" w:styleId="20">
    <w:name w:val="Заголовок 2 Знак"/>
    <w:link w:val="2"/>
    <w:locked/>
    <w:rsid w:val="008E2336"/>
    <w:rPr>
      <w:rFonts w:ascii="Times New Roman" w:eastAsia="SimSun" w:hAnsi="Times New Roman"/>
      <w:i/>
      <w:iCs/>
      <w:noProof/>
      <w:lang w:val="ru-RU"/>
    </w:rPr>
  </w:style>
  <w:style w:type="character" w:customStyle="1" w:styleId="30">
    <w:name w:val="Заголовок 3 Знак"/>
    <w:link w:val="3"/>
    <w:uiPriority w:val="1"/>
    <w:locked/>
    <w:rsid w:val="008E2336"/>
    <w:rPr>
      <w:rFonts w:ascii="Times New Roman" w:eastAsia="SimSun" w:hAnsi="Times New Roman"/>
      <w:i/>
      <w:iCs/>
      <w:noProof/>
      <w:lang w:val="ru-RU"/>
    </w:rPr>
  </w:style>
  <w:style w:type="character" w:customStyle="1" w:styleId="40">
    <w:name w:val="Заголовок 4 Знак"/>
    <w:link w:val="4"/>
    <w:uiPriority w:val="1"/>
    <w:locked/>
    <w:rsid w:val="008E2336"/>
    <w:rPr>
      <w:rFonts w:ascii="Times New Roman" w:eastAsia="SimSun" w:hAnsi="Times New Roman"/>
      <w:i/>
      <w:iCs/>
      <w:noProof/>
      <w:lang w:val="ru-RU"/>
    </w:rPr>
  </w:style>
  <w:style w:type="character" w:customStyle="1" w:styleId="50">
    <w:name w:val="Заголовок 5 Знак"/>
    <w:link w:val="5"/>
    <w:locked/>
    <w:rsid w:val="008E2336"/>
    <w:rPr>
      <w:rFonts w:ascii="Times New Roman" w:eastAsia="SimSun" w:hAnsi="Times New Roman"/>
      <w:smallCaps/>
      <w:noProof/>
      <w:lang w:val="ru-RU"/>
    </w:rPr>
  </w:style>
  <w:style w:type="paragraph" w:customStyle="1" w:styleId="Abstract">
    <w:name w:val="Abstract"/>
    <w:qFormat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a3">
    <w:name w:val="Body Text"/>
    <w:basedOn w:val="a2"/>
    <w:link w:val="a7"/>
    <w:rsid w:val="008E233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7">
    <w:name w:val="Основной текст Знак"/>
    <w:link w:val="a3"/>
    <w:locked/>
    <w:rsid w:val="008E2336"/>
    <w:rPr>
      <w:rFonts w:ascii="Times New Roman" w:eastAsia="MS Mincho" w:hAnsi="Times New Roman"/>
      <w:spacing w:val="-1"/>
      <w:lang w:val="ru-RU"/>
    </w:rPr>
  </w:style>
  <w:style w:type="paragraph" w:customStyle="1" w:styleId="bulletlist">
    <w:name w:val="bullet list"/>
    <w:basedOn w:val="a3"/>
    <w:rsid w:val="008054BC"/>
    <w:pPr>
      <w:numPr>
        <w:numId w:val="1"/>
      </w:numPr>
    </w:pPr>
  </w:style>
  <w:style w:type="paragraph" w:customStyle="1" w:styleId="equation">
    <w:name w:val="equation"/>
    <w:basedOn w:val="a2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qFormat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a2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qFormat/>
    <w:pPr>
      <w:numPr>
        <w:numId w:val="9"/>
      </w:numPr>
      <w:tabs>
        <w:tab w:val="clear" w:pos="3774"/>
        <w:tab w:val="num" w:pos="1080"/>
      </w:tabs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paragraph" w:styleId="a8">
    <w:name w:val="header"/>
    <w:basedOn w:val="a2"/>
    <w:link w:val="a9"/>
    <w:uiPriority w:val="99"/>
    <w:unhideWhenUsed/>
    <w:rsid w:val="008E2336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9">
    <w:name w:val="Верхний колонтитул Знак"/>
    <w:link w:val="a8"/>
    <w:uiPriority w:val="99"/>
    <w:rsid w:val="008E2336"/>
    <w:rPr>
      <w:rFonts w:ascii="Times New Roman" w:hAnsi="Times New Roman"/>
      <w:i/>
      <w:color w:val="0D0D0D"/>
      <w:sz w:val="16"/>
      <w:lang w:val="ru-RU"/>
    </w:rPr>
  </w:style>
  <w:style w:type="paragraph" w:styleId="aa">
    <w:name w:val="footer"/>
    <w:basedOn w:val="a2"/>
    <w:link w:val="ab"/>
    <w:uiPriority w:val="99"/>
    <w:unhideWhenUsed/>
    <w:rsid w:val="008E2336"/>
    <w:pPr>
      <w:tabs>
        <w:tab w:val="center" w:pos="4677"/>
        <w:tab w:val="right" w:pos="9355"/>
      </w:tabs>
      <w:jc w:val="center"/>
    </w:pPr>
  </w:style>
  <w:style w:type="character" w:customStyle="1" w:styleId="ab">
    <w:name w:val="Нижний колонтитул Знак"/>
    <w:link w:val="aa"/>
    <w:uiPriority w:val="99"/>
    <w:rsid w:val="008E2336"/>
    <w:rPr>
      <w:rFonts w:ascii="Times New Roman" w:hAnsi="Times New Roman"/>
      <w:lang w:val="ru-RU"/>
    </w:rPr>
  </w:style>
  <w:style w:type="paragraph" w:styleId="ac">
    <w:name w:val="footnote text"/>
    <w:basedOn w:val="a2"/>
    <w:link w:val="ad"/>
    <w:uiPriority w:val="99"/>
    <w:semiHidden/>
    <w:unhideWhenUsed/>
    <w:rsid w:val="00FB2A58"/>
  </w:style>
  <w:style w:type="character" w:customStyle="1" w:styleId="ad">
    <w:name w:val="Текст сноски Знак"/>
    <w:link w:val="ac"/>
    <w:uiPriority w:val="99"/>
    <w:semiHidden/>
    <w:rsid w:val="00FB2A58"/>
    <w:rPr>
      <w:rFonts w:ascii="Times New Roman" w:hAnsi="Times New Roman"/>
      <w:lang w:val="en-US" w:eastAsia="en-US"/>
    </w:rPr>
  </w:style>
  <w:style w:type="character" w:styleId="ae">
    <w:name w:val="footnote reference"/>
    <w:uiPriority w:val="99"/>
    <w:semiHidden/>
    <w:unhideWhenUsed/>
    <w:rsid w:val="00FB2A58"/>
    <w:rPr>
      <w:vertAlign w:val="superscript"/>
    </w:rPr>
  </w:style>
  <w:style w:type="paragraph" w:styleId="af">
    <w:name w:val="endnote text"/>
    <w:basedOn w:val="a2"/>
    <w:link w:val="af0"/>
    <w:uiPriority w:val="99"/>
    <w:semiHidden/>
    <w:unhideWhenUsed/>
    <w:rsid w:val="00C63AB4"/>
  </w:style>
  <w:style w:type="character" w:customStyle="1" w:styleId="af0">
    <w:name w:val="Текст концевой сноски Знак"/>
    <w:link w:val="af"/>
    <w:uiPriority w:val="99"/>
    <w:semiHidden/>
    <w:rsid w:val="00C63AB4"/>
    <w:rPr>
      <w:rFonts w:ascii="Times New Roman" w:hAnsi="Times New Roman"/>
      <w:lang w:val="en-US" w:eastAsia="en-US"/>
    </w:rPr>
  </w:style>
  <w:style w:type="character" w:styleId="af1">
    <w:name w:val="endnote reference"/>
    <w:uiPriority w:val="99"/>
    <w:semiHidden/>
    <w:unhideWhenUsed/>
    <w:rsid w:val="00C63AB4"/>
    <w:rPr>
      <w:vertAlign w:val="superscript"/>
    </w:rPr>
  </w:style>
  <w:style w:type="paragraph" w:styleId="af2">
    <w:name w:val="caption"/>
    <w:basedOn w:val="a2"/>
    <w:next w:val="a2"/>
    <w:uiPriority w:val="35"/>
    <w:unhideWhenUsed/>
    <w:qFormat/>
    <w:rsid w:val="0021515F"/>
    <w:rPr>
      <w:b/>
      <w:bCs/>
    </w:rPr>
  </w:style>
  <w:style w:type="character" w:styleId="af3">
    <w:name w:val="Hyperlink"/>
    <w:uiPriority w:val="99"/>
    <w:unhideWhenUsed/>
    <w:rsid w:val="008E2336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94A2C"/>
    <w:rPr>
      <w:color w:val="605E5C"/>
      <w:shd w:val="clear" w:color="auto" w:fill="E1DFDD"/>
    </w:rPr>
  </w:style>
  <w:style w:type="paragraph" w:customStyle="1" w:styleId="Keywords0">
    <w:name w:val="Keywords"/>
    <w:basedOn w:val="Abstract"/>
    <w:qFormat/>
    <w:rsid w:val="00F12018"/>
    <w:pPr>
      <w:suppressAutoHyphens/>
      <w:spacing w:after="120"/>
    </w:pPr>
    <w:rPr>
      <w:rFonts w:eastAsia="SimSun;宋体"/>
      <w:i/>
      <w:lang w:eastAsia="zh-CN"/>
    </w:rPr>
  </w:style>
  <w:style w:type="character" w:styleId="af4">
    <w:name w:val="Strong"/>
    <w:basedOn w:val="a4"/>
    <w:uiPriority w:val="22"/>
    <w:qFormat/>
    <w:rsid w:val="00D727B5"/>
    <w:rPr>
      <w:b/>
      <w:bCs/>
    </w:rPr>
  </w:style>
  <w:style w:type="paragraph" w:customStyle="1" w:styleId="af5">
    <w:name w:val="Авторы"/>
    <w:basedOn w:val="a2"/>
    <w:next w:val="a2"/>
    <w:qFormat/>
    <w:rsid w:val="008E2336"/>
    <w:pPr>
      <w:spacing w:before="240" w:after="120"/>
      <w:jc w:val="center"/>
    </w:pPr>
    <w:rPr>
      <w:sz w:val="24"/>
    </w:rPr>
  </w:style>
  <w:style w:type="paragraph" w:customStyle="1" w:styleId="af6">
    <w:name w:val="Организация"/>
    <w:basedOn w:val="a2"/>
    <w:qFormat/>
    <w:rsid w:val="008E2336"/>
    <w:pPr>
      <w:spacing w:after="120"/>
      <w:jc w:val="center"/>
    </w:pPr>
    <w:rPr>
      <w:i/>
    </w:rPr>
  </w:style>
  <w:style w:type="paragraph" w:customStyle="1" w:styleId="af7">
    <w:name w:val="Аннотация"/>
    <w:basedOn w:val="af6"/>
    <w:qFormat/>
    <w:rsid w:val="008E2336"/>
    <w:pPr>
      <w:ind w:firstLine="289"/>
      <w:jc w:val="both"/>
    </w:pPr>
    <w:rPr>
      <w:b/>
      <w:i w:val="0"/>
      <w:sz w:val="18"/>
    </w:rPr>
  </w:style>
  <w:style w:type="character" w:customStyle="1" w:styleId="60">
    <w:name w:val="Заголовок 6 Знак"/>
    <w:link w:val="6"/>
    <w:uiPriority w:val="9"/>
    <w:semiHidden/>
    <w:rsid w:val="008E2336"/>
    <w:rPr>
      <w:rFonts w:ascii="Times New Roman" w:eastAsia="SimSun" w:hAnsi="Times New Roman"/>
      <w:i/>
      <w:iCs/>
      <w:color w:val="000000"/>
      <w:lang w:val="ru-RU"/>
    </w:rPr>
  </w:style>
  <w:style w:type="paragraph" w:customStyle="1" w:styleId="af8">
    <w:name w:val="Ключевые слова"/>
    <w:basedOn w:val="a2"/>
    <w:next w:val="1"/>
    <w:qFormat/>
    <w:rsid w:val="008E2336"/>
    <w:pPr>
      <w:spacing w:after="200"/>
      <w:ind w:firstLine="289"/>
      <w:jc w:val="both"/>
    </w:pPr>
    <w:rPr>
      <w:b/>
      <w:i/>
      <w:sz w:val="18"/>
    </w:rPr>
  </w:style>
  <w:style w:type="paragraph" w:customStyle="1" w:styleId="af9">
    <w:name w:val="Мэйл"/>
    <w:basedOn w:val="a2"/>
    <w:qFormat/>
    <w:rsid w:val="008E2336"/>
    <w:pPr>
      <w:jc w:val="center"/>
    </w:pPr>
    <w:rPr>
      <w:lang w:val="en-US"/>
    </w:rPr>
  </w:style>
  <w:style w:type="paragraph" w:styleId="afa">
    <w:name w:val="Title"/>
    <w:basedOn w:val="a2"/>
    <w:next w:val="a2"/>
    <w:link w:val="afb"/>
    <w:qFormat/>
    <w:rsid w:val="008E2336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b">
    <w:name w:val="Название Знак"/>
    <w:link w:val="afa"/>
    <w:rsid w:val="008E2336"/>
    <w:rPr>
      <w:rFonts w:ascii="Times New Roman" w:eastAsia="SimSun" w:hAnsi="Times New Roman"/>
      <w:color w:val="000000"/>
      <w:kern w:val="28"/>
      <w:sz w:val="48"/>
      <w:szCs w:val="52"/>
      <w:lang w:val="ru-RU"/>
    </w:rPr>
  </w:style>
  <w:style w:type="paragraph" w:customStyle="1" w:styleId="a">
    <w:name w:val="Название рисунка"/>
    <w:basedOn w:val="a2"/>
    <w:qFormat/>
    <w:rsid w:val="008E2336"/>
    <w:pPr>
      <w:numPr>
        <w:numId w:val="43"/>
      </w:numPr>
      <w:tabs>
        <w:tab w:val="left" w:pos="289"/>
      </w:tabs>
      <w:spacing w:before="120" w:after="200"/>
    </w:pPr>
    <w:rPr>
      <w:sz w:val="16"/>
    </w:rPr>
  </w:style>
  <w:style w:type="table" w:styleId="afc">
    <w:name w:val="Table Grid"/>
    <w:basedOn w:val="a5"/>
    <w:uiPriority w:val="59"/>
    <w:rsid w:val="008E2336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8E2336"/>
    <w:pPr>
      <w:numPr>
        <w:numId w:val="44"/>
      </w:numPr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8E2336"/>
    <w:pPr>
      <w:numPr>
        <w:numId w:val="45"/>
      </w:numPr>
      <w:spacing w:after="60"/>
    </w:pPr>
  </w:style>
  <w:style w:type="paragraph" w:customStyle="1" w:styleId="afd">
    <w:name w:val="Строка таблицы"/>
    <w:basedOn w:val="a2"/>
    <w:qFormat/>
    <w:rsid w:val="008E2336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8E2336"/>
    <w:pPr>
      <w:numPr>
        <w:numId w:val="46"/>
      </w:numPr>
      <w:spacing w:before="240" w:after="80"/>
      <w:jc w:val="center"/>
    </w:pPr>
    <w:rPr>
      <w:smallCaps/>
      <w:sz w:val="16"/>
    </w:rPr>
  </w:style>
  <w:style w:type="paragraph" w:customStyle="1" w:styleId="afe">
    <w:name w:val="Финансирование"/>
    <w:basedOn w:val="a2"/>
    <w:qFormat/>
    <w:rsid w:val="008E2336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unhideWhenUsed="0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8E2336"/>
    <w:pPr>
      <w:suppressAutoHyphens/>
    </w:pPr>
    <w:rPr>
      <w:rFonts w:ascii="Times New Roman" w:hAnsi="Times New Roman"/>
      <w:lang w:val="ru-RU"/>
    </w:rPr>
  </w:style>
  <w:style w:type="paragraph" w:styleId="1">
    <w:name w:val="heading 1"/>
    <w:basedOn w:val="a2"/>
    <w:next w:val="a3"/>
    <w:link w:val="10"/>
    <w:qFormat/>
    <w:rsid w:val="008E2336"/>
    <w:pPr>
      <w:keepNext/>
      <w:keepLines/>
      <w:numPr>
        <w:numId w:val="42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8E2336"/>
    <w:pPr>
      <w:keepNext/>
      <w:keepLines/>
      <w:numPr>
        <w:ilvl w:val="1"/>
        <w:numId w:val="42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8E2336"/>
    <w:pPr>
      <w:numPr>
        <w:ilvl w:val="2"/>
        <w:numId w:val="42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8E2336"/>
    <w:pPr>
      <w:numPr>
        <w:ilvl w:val="3"/>
        <w:numId w:val="42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8E2336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8E2336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  <w:rsid w:val="008E2336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8E2336"/>
  </w:style>
  <w:style w:type="character" w:customStyle="1" w:styleId="10">
    <w:name w:val="Заголовок 1 Знак"/>
    <w:link w:val="1"/>
    <w:locked/>
    <w:rsid w:val="008E2336"/>
    <w:rPr>
      <w:rFonts w:ascii="Times New Roman" w:eastAsia="SimSun" w:hAnsi="Times New Roman"/>
      <w:smallCaps/>
      <w:noProof/>
      <w:lang w:val="ru-RU"/>
    </w:rPr>
  </w:style>
  <w:style w:type="character" w:customStyle="1" w:styleId="20">
    <w:name w:val="Заголовок 2 Знак"/>
    <w:link w:val="2"/>
    <w:locked/>
    <w:rsid w:val="008E2336"/>
    <w:rPr>
      <w:rFonts w:ascii="Times New Roman" w:eastAsia="SimSun" w:hAnsi="Times New Roman"/>
      <w:i/>
      <w:iCs/>
      <w:noProof/>
      <w:lang w:val="ru-RU"/>
    </w:rPr>
  </w:style>
  <w:style w:type="character" w:customStyle="1" w:styleId="30">
    <w:name w:val="Заголовок 3 Знак"/>
    <w:link w:val="3"/>
    <w:uiPriority w:val="1"/>
    <w:locked/>
    <w:rsid w:val="008E2336"/>
    <w:rPr>
      <w:rFonts w:ascii="Times New Roman" w:eastAsia="SimSun" w:hAnsi="Times New Roman"/>
      <w:i/>
      <w:iCs/>
      <w:noProof/>
      <w:lang w:val="ru-RU"/>
    </w:rPr>
  </w:style>
  <w:style w:type="character" w:customStyle="1" w:styleId="40">
    <w:name w:val="Заголовок 4 Знак"/>
    <w:link w:val="4"/>
    <w:uiPriority w:val="1"/>
    <w:locked/>
    <w:rsid w:val="008E2336"/>
    <w:rPr>
      <w:rFonts w:ascii="Times New Roman" w:eastAsia="SimSun" w:hAnsi="Times New Roman"/>
      <w:i/>
      <w:iCs/>
      <w:noProof/>
      <w:lang w:val="ru-RU"/>
    </w:rPr>
  </w:style>
  <w:style w:type="character" w:customStyle="1" w:styleId="50">
    <w:name w:val="Заголовок 5 Знак"/>
    <w:link w:val="5"/>
    <w:locked/>
    <w:rsid w:val="008E2336"/>
    <w:rPr>
      <w:rFonts w:ascii="Times New Roman" w:eastAsia="SimSun" w:hAnsi="Times New Roman"/>
      <w:smallCaps/>
      <w:noProof/>
      <w:lang w:val="ru-RU"/>
    </w:rPr>
  </w:style>
  <w:style w:type="paragraph" w:customStyle="1" w:styleId="Abstract">
    <w:name w:val="Abstract"/>
    <w:qFormat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a3">
    <w:name w:val="Body Text"/>
    <w:basedOn w:val="a2"/>
    <w:link w:val="a7"/>
    <w:rsid w:val="008E233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7">
    <w:name w:val="Основной текст Знак"/>
    <w:link w:val="a3"/>
    <w:locked/>
    <w:rsid w:val="008E2336"/>
    <w:rPr>
      <w:rFonts w:ascii="Times New Roman" w:eastAsia="MS Mincho" w:hAnsi="Times New Roman"/>
      <w:spacing w:val="-1"/>
      <w:lang w:val="ru-RU"/>
    </w:rPr>
  </w:style>
  <w:style w:type="paragraph" w:customStyle="1" w:styleId="bulletlist">
    <w:name w:val="bullet list"/>
    <w:basedOn w:val="a3"/>
    <w:rsid w:val="008054BC"/>
    <w:pPr>
      <w:numPr>
        <w:numId w:val="1"/>
      </w:numPr>
    </w:pPr>
  </w:style>
  <w:style w:type="paragraph" w:customStyle="1" w:styleId="equation">
    <w:name w:val="equation"/>
    <w:basedOn w:val="a2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qFormat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a2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qFormat/>
    <w:pPr>
      <w:numPr>
        <w:numId w:val="9"/>
      </w:numPr>
      <w:tabs>
        <w:tab w:val="clear" w:pos="3774"/>
        <w:tab w:val="num" w:pos="1080"/>
      </w:tabs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paragraph" w:styleId="a8">
    <w:name w:val="header"/>
    <w:basedOn w:val="a2"/>
    <w:link w:val="a9"/>
    <w:uiPriority w:val="99"/>
    <w:unhideWhenUsed/>
    <w:rsid w:val="008E2336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9">
    <w:name w:val="Верхний колонтитул Знак"/>
    <w:link w:val="a8"/>
    <w:uiPriority w:val="99"/>
    <w:rsid w:val="008E2336"/>
    <w:rPr>
      <w:rFonts w:ascii="Times New Roman" w:hAnsi="Times New Roman"/>
      <w:i/>
      <w:color w:val="0D0D0D"/>
      <w:sz w:val="16"/>
      <w:lang w:val="ru-RU"/>
    </w:rPr>
  </w:style>
  <w:style w:type="paragraph" w:styleId="aa">
    <w:name w:val="footer"/>
    <w:basedOn w:val="a2"/>
    <w:link w:val="ab"/>
    <w:uiPriority w:val="99"/>
    <w:unhideWhenUsed/>
    <w:rsid w:val="008E2336"/>
    <w:pPr>
      <w:tabs>
        <w:tab w:val="center" w:pos="4677"/>
        <w:tab w:val="right" w:pos="9355"/>
      </w:tabs>
      <w:jc w:val="center"/>
    </w:pPr>
  </w:style>
  <w:style w:type="character" w:customStyle="1" w:styleId="ab">
    <w:name w:val="Нижний колонтитул Знак"/>
    <w:link w:val="aa"/>
    <w:uiPriority w:val="99"/>
    <w:rsid w:val="008E2336"/>
    <w:rPr>
      <w:rFonts w:ascii="Times New Roman" w:hAnsi="Times New Roman"/>
      <w:lang w:val="ru-RU"/>
    </w:rPr>
  </w:style>
  <w:style w:type="paragraph" w:styleId="ac">
    <w:name w:val="footnote text"/>
    <w:basedOn w:val="a2"/>
    <w:link w:val="ad"/>
    <w:uiPriority w:val="99"/>
    <w:semiHidden/>
    <w:unhideWhenUsed/>
    <w:rsid w:val="00FB2A58"/>
  </w:style>
  <w:style w:type="character" w:customStyle="1" w:styleId="ad">
    <w:name w:val="Текст сноски Знак"/>
    <w:link w:val="ac"/>
    <w:uiPriority w:val="99"/>
    <w:semiHidden/>
    <w:rsid w:val="00FB2A58"/>
    <w:rPr>
      <w:rFonts w:ascii="Times New Roman" w:hAnsi="Times New Roman"/>
      <w:lang w:val="en-US" w:eastAsia="en-US"/>
    </w:rPr>
  </w:style>
  <w:style w:type="character" w:styleId="ae">
    <w:name w:val="footnote reference"/>
    <w:uiPriority w:val="99"/>
    <w:semiHidden/>
    <w:unhideWhenUsed/>
    <w:rsid w:val="00FB2A58"/>
    <w:rPr>
      <w:vertAlign w:val="superscript"/>
    </w:rPr>
  </w:style>
  <w:style w:type="paragraph" w:styleId="af">
    <w:name w:val="endnote text"/>
    <w:basedOn w:val="a2"/>
    <w:link w:val="af0"/>
    <w:uiPriority w:val="99"/>
    <w:semiHidden/>
    <w:unhideWhenUsed/>
    <w:rsid w:val="00C63AB4"/>
  </w:style>
  <w:style w:type="character" w:customStyle="1" w:styleId="af0">
    <w:name w:val="Текст концевой сноски Знак"/>
    <w:link w:val="af"/>
    <w:uiPriority w:val="99"/>
    <w:semiHidden/>
    <w:rsid w:val="00C63AB4"/>
    <w:rPr>
      <w:rFonts w:ascii="Times New Roman" w:hAnsi="Times New Roman"/>
      <w:lang w:val="en-US" w:eastAsia="en-US"/>
    </w:rPr>
  </w:style>
  <w:style w:type="character" w:styleId="af1">
    <w:name w:val="endnote reference"/>
    <w:uiPriority w:val="99"/>
    <w:semiHidden/>
    <w:unhideWhenUsed/>
    <w:rsid w:val="00C63AB4"/>
    <w:rPr>
      <w:vertAlign w:val="superscript"/>
    </w:rPr>
  </w:style>
  <w:style w:type="paragraph" w:styleId="af2">
    <w:name w:val="caption"/>
    <w:basedOn w:val="a2"/>
    <w:next w:val="a2"/>
    <w:uiPriority w:val="35"/>
    <w:unhideWhenUsed/>
    <w:qFormat/>
    <w:rsid w:val="0021515F"/>
    <w:rPr>
      <w:b/>
      <w:bCs/>
    </w:rPr>
  </w:style>
  <w:style w:type="character" w:styleId="af3">
    <w:name w:val="Hyperlink"/>
    <w:uiPriority w:val="99"/>
    <w:unhideWhenUsed/>
    <w:rsid w:val="008E2336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94A2C"/>
    <w:rPr>
      <w:color w:val="605E5C"/>
      <w:shd w:val="clear" w:color="auto" w:fill="E1DFDD"/>
    </w:rPr>
  </w:style>
  <w:style w:type="paragraph" w:customStyle="1" w:styleId="Keywords0">
    <w:name w:val="Keywords"/>
    <w:basedOn w:val="Abstract"/>
    <w:qFormat/>
    <w:rsid w:val="00F12018"/>
    <w:pPr>
      <w:suppressAutoHyphens/>
      <w:spacing w:after="120"/>
    </w:pPr>
    <w:rPr>
      <w:rFonts w:eastAsia="SimSun;宋体"/>
      <w:i/>
      <w:lang w:eastAsia="zh-CN"/>
    </w:rPr>
  </w:style>
  <w:style w:type="character" w:styleId="af4">
    <w:name w:val="Strong"/>
    <w:basedOn w:val="a4"/>
    <w:uiPriority w:val="22"/>
    <w:qFormat/>
    <w:rsid w:val="00D727B5"/>
    <w:rPr>
      <w:b/>
      <w:bCs/>
    </w:rPr>
  </w:style>
  <w:style w:type="paragraph" w:customStyle="1" w:styleId="af5">
    <w:name w:val="Авторы"/>
    <w:basedOn w:val="a2"/>
    <w:next w:val="a2"/>
    <w:qFormat/>
    <w:rsid w:val="008E2336"/>
    <w:pPr>
      <w:spacing w:before="240" w:after="120"/>
      <w:jc w:val="center"/>
    </w:pPr>
    <w:rPr>
      <w:sz w:val="24"/>
    </w:rPr>
  </w:style>
  <w:style w:type="paragraph" w:customStyle="1" w:styleId="af6">
    <w:name w:val="Организация"/>
    <w:basedOn w:val="a2"/>
    <w:qFormat/>
    <w:rsid w:val="008E2336"/>
    <w:pPr>
      <w:spacing w:after="120"/>
      <w:jc w:val="center"/>
    </w:pPr>
    <w:rPr>
      <w:i/>
    </w:rPr>
  </w:style>
  <w:style w:type="paragraph" w:customStyle="1" w:styleId="af7">
    <w:name w:val="Аннотация"/>
    <w:basedOn w:val="af6"/>
    <w:qFormat/>
    <w:rsid w:val="008E2336"/>
    <w:pPr>
      <w:ind w:firstLine="289"/>
      <w:jc w:val="both"/>
    </w:pPr>
    <w:rPr>
      <w:b/>
      <w:i w:val="0"/>
      <w:sz w:val="18"/>
    </w:rPr>
  </w:style>
  <w:style w:type="character" w:customStyle="1" w:styleId="60">
    <w:name w:val="Заголовок 6 Знак"/>
    <w:link w:val="6"/>
    <w:uiPriority w:val="9"/>
    <w:semiHidden/>
    <w:rsid w:val="008E2336"/>
    <w:rPr>
      <w:rFonts w:ascii="Times New Roman" w:eastAsia="SimSun" w:hAnsi="Times New Roman"/>
      <w:i/>
      <w:iCs/>
      <w:color w:val="000000"/>
      <w:lang w:val="ru-RU"/>
    </w:rPr>
  </w:style>
  <w:style w:type="paragraph" w:customStyle="1" w:styleId="af8">
    <w:name w:val="Ключевые слова"/>
    <w:basedOn w:val="a2"/>
    <w:next w:val="1"/>
    <w:qFormat/>
    <w:rsid w:val="008E2336"/>
    <w:pPr>
      <w:spacing w:after="200"/>
      <w:ind w:firstLine="289"/>
      <w:jc w:val="both"/>
    </w:pPr>
    <w:rPr>
      <w:b/>
      <w:i/>
      <w:sz w:val="18"/>
    </w:rPr>
  </w:style>
  <w:style w:type="paragraph" w:customStyle="1" w:styleId="af9">
    <w:name w:val="Мэйл"/>
    <w:basedOn w:val="a2"/>
    <w:qFormat/>
    <w:rsid w:val="008E2336"/>
    <w:pPr>
      <w:jc w:val="center"/>
    </w:pPr>
    <w:rPr>
      <w:lang w:val="en-US"/>
    </w:rPr>
  </w:style>
  <w:style w:type="paragraph" w:styleId="afa">
    <w:name w:val="Title"/>
    <w:basedOn w:val="a2"/>
    <w:next w:val="a2"/>
    <w:link w:val="afb"/>
    <w:qFormat/>
    <w:rsid w:val="008E2336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b">
    <w:name w:val="Название Знак"/>
    <w:link w:val="afa"/>
    <w:rsid w:val="008E2336"/>
    <w:rPr>
      <w:rFonts w:ascii="Times New Roman" w:eastAsia="SimSun" w:hAnsi="Times New Roman"/>
      <w:color w:val="000000"/>
      <w:kern w:val="28"/>
      <w:sz w:val="48"/>
      <w:szCs w:val="52"/>
      <w:lang w:val="ru-RU"/>
    </w:rPr>
  </w:style>
  <w:style w:type="paragraph" w:customStyle="1" w:styleId="a">
    <w:name w:val="Название рисунка"/>
    <w:basedOn w:val="a2"/>
    <w:qFormat/>
    <w:rsid w:val="008E2336"/>
    <w:pPr>
      <w:numPr>
        <w:numId w:val="43"/>
      </w:numPr>
      <w:tabs>
        <w:tab w:val="left" w:pos="289"/>
      </w:tabs>
      <w:spacing w:before="120" w:after="200"/>
    </w:pPr>
    <w:rPr>
      <w:sz w:val="16"/>
    </w:rPr>
  </w:style>
  <w:style w:type="table" w:styleId="afc">
    <w:name w:val="Table Grid"/>
    <w:basedOn w:val="a5"/>
    <w:uiPriority w:val="59"/>
    <w:rsid w:val="008E2336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8E2336"/>
    <w:pPr>
      <w:numPr>
        <w:numId w:val="44"/>
      </w:numPr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8E2336"/>
    <w:pPr>
      <w:numPr>
        <w:numId w:val="45"/>
      </w:numPr>
      <w:spacing w:after="60"/>
    </w:pPr>
  </w:style>
  <w:style w:type="paragraph" w:customStyle="1" w:styleId="afd">
    <w:name w:val="Строка таблицы"/>
    <w:basedOn w:val="a2"/>
    <w:qFormat/>
    <w:rsid w:val="008E2336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8E2336"/>
    <w:pPr>
      <w:numPr>
        <w:numId w:val="46"/>
      </w:numPr>
      <w:spacing w:before="240" w:after="80"/>
      <w:jc w:val="center"/>
    </w:pPr>
    <w:rPr>
      <w:smallCaps/>
      <w:sz w:val="16"/>
    </w:rPr>
  </w:style>
  <w:style w:type="paragraph" w:customStyle="1" w:styleId="afe">
    <w:name w:val="Финансирование"/>
    <w:basedOn w:val="a2"/>
    <w:qFormat/>
    <w:rsid w:val="008E2336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E208-25EB-4BFA-861E-D52A9D83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2889</Words>
  <Characters>16469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Гибридное графовое обнаружение аномалий для мониторинга нарушений сна в интеллектуальных средах</vt:lpstr>
      <vt:lpstr>Гибридное графовое обнаружение аномалий для мониторинга нарушений сна в интеллектуальных средах</vt:lpstr>
    </vt:vector>
  </TitlesOfParts>
  <Company>IEEE</Company>
  <LinksUpToDate>false</LinksUpToDate>
  <CharactersWithSpaces>19320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Гибридное графовое обнаружение аномалий для мониторинга нарушений сна в интеллектуальных средах</dc:title>
  <dc:creator>IEEE</dc:creator>
  <cp:lastModifiedBy>Ri</cp:lastModifiedBy>
  <cp:revision>2</cp:revision>
  <cp:lastPrinted>2026-03-31T10:49:00Z</cp:lastPrinted>
  <dcterms:created xsi:type="dcterms:W3CDTF">2026-04-09T12:49:00Z</dcterms:created>
  <dcterms:modified xsi:type="dcterms:W3CDTF">2026-04-09T12:49:00Z</dcterms:modified>
  <dc:language>ru-RU</dc:language>
</cp:coreProperties>
</file>