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DB94B" w14:textId="4DEE55B6" w:rsidR="00D7522C" w:rsidRPr="00F377CD" w:rsidRDefault="00637E23" w:rsidP="00AD78CF">
      <w:pPr>
        <w:pStyle w:val="af5"/>
      </w:pPr>
      <w:r w:rsidRPr="00637E23">
        <w:t xml:space="preserve">Качество данных как фундамент: </w:t>
      </w:r>
      <w:r w:rsidR="00AD78CF">
        <w:t>о</w:t>
      </w:r>
      <w:r w:rsidRPr="00637E23">
        <w:t xml:space="preserve">бнаружение аномалий в нейроонкологических эталонных </w:t>
      </w:r>
      <w:proofErr w:type="gramStart"/>
      <w:r w:rsidRPr="00637E23">
        <w:t>наборах</w:t>
      </w:r>
      <w:proofErr w:type="gramEnd"/>
      <w:r w:rsidRPr="00637E23">
        <w:t xml:space="preserve"> данных для достоверного машинного обучения</w:t>
      </w:r>
      <w:r w:rsidR="00F377CD" w:rsidRPr="00F377CD">
        <w:t xml:space="preserve"> </w:t>
      </w:r>
    </w:p>
    <w:p w14:paraId="1E4E231B" w14:textId="77777777" w:rsidR="00AD78CF" w:rsidRDefault="007E6842" w:rsidP="00AD78CF">
      <w:pPr>
        <w:pStyle w:val="af0"/>
      </w:pPr>
      <w:r w:rsidRPr="00B64AE2">
        <w:t>Низамли Яссер</w:t>
      </w:r>
    </w:p>
    <w:p w14:paraId="5F28029A" w14:textId="77777777" w:rsidR="00AD78CF" w:rsidRDefault="00AD78CF" w:rsidP="00AD78CF">
      <w:pPr>
        <w:pStyle w:val="af1"/>
        <w:spacing w:after="0"/>
      </w:pPr>
      <w:r w:rsidRPr="00AD78CF">
        <w:t xml:space="preserve">Санкт-Петербургский государственный электротехнический университет </w:t>
      </w:r>
      <w:r>
        <w:br/>
      </w:r>
      <w:r w:rsidRPr="00AD78CF">
        <w:t>«ЛЭТИ» им. В.И. Ульянова (Ленина)</w:t>
      </w:r>
    </w:p>
    <w:p w14:paraId="09B834E6" w14:textId="1CF8C276" w:rsidR="00347BA2" w:rsidRPr="00AD78CF" w:rsidRDefault="007E6842" w:rsidP="00AD78CF">
      <w:pPr>
        <w:pStyle w:val="Author"/>
        <w:spacing w:before="0" w:after="120"/>
        <w:rPr>
          <w:sz w:val="20"/>
          <w:szCs w:val="20"/>
        </w:rPr>
      </w:pPr>
      <w:r w:rsidRPr="00AD78CF">
        <w:rPr>
          <w:sz w:val="20"/>
          <w:szCs w:val="20"/>
        </w:rPr>
        <w:t>Санкт-Петербург, Российская Федерация</w:t>
      </w:r>
      <w:bookmarkStart w:id="0" w:name="_GoBack"/>
      <w:bookmarkEnd w:id="0"/>
    </w:p>
    <w:p w14:paraId="3CA10A6F" w14:textId="2573EE1B" w:rsidR="00347BA2" w:rsidRDefault="00B91702" w:rsidP="00AD78CF">
      <w:pPr>
        <w:pStyle w:val="af1"/>
        <w:spacing w:after="0"/>
      </w:pPr>
      <w:r w:rsidRPr="00B91702">
        <w:t>Университет Латакии</w:t>
      </w:r>
    </w:p>
    <w:p w14:paraId="4E532669" w14:textId="2CC5AC4B" w:rsidR="00BD670B" w:rsidRPr="00AD78CF" w:rsidRDefault="00B91702" w:rsidP="00D66474">
      <w:pPr>
        <w:pStyle w:val="Author"/>
        <w:spacing w:before="0"/>
        <w:rPr>
          <w:sz w:val="20"/>
          <w:szCs w:val="20"/>
        </w:rPr>
      </w:pPr>
      <w:r w:rsidRPr="00AD78CF">
        <w:rPr>
          <w:sz w:val="20"/>
          <w:szCs w:val="20"/>
        </w:rPr>
        <w:t>Латакия, Сирия</w:t>
      </w:r>
    </w:p>
    <w:p w14:paraId="4F4CCE8B" w14:textId="509C93B2" w:rsidR="00777414" w:rsidRPr="00AD78CF" w:rsidRDefault="0057700F" w:rsidP="00AD78CF">
      <w:pPr>
        <w:pStyle w:val="af4"/>
        <w:spacing w:after="180"/>
      </w:pPr>
      <w:hyperlink r:id="rId9">
        <w:r w:rsidR="00777414" w:rsidRPr="00AD78CF">
          <w:rPr>
            <w:color w:val="000000" w:themeColor="text1"/>
          </w:rPr>
          <w:t>yanizamli@stud.etu.ru</w:t>
        </w:r>
      </w:hyperlink>
    </w:p>
    <w:p w14:paraId="0AB73709" w14:textId="77777777" w:rsidR="004448D7" w:rsidRDefault="004448D7" w:rsidP="004448D7">
      <w:pPr>
        <w:pStyle w:val="Author"/>
        <w:spacing w:before="100" w:beforeAutospacing="1"/>
        <w:rPr>
          <w:sz w:val="18"/>
          <w:szCs w:val="18"/>
        </w:rPr>
        <w:sectPr w:rsidR="004448D7" w:rsidSect="00AD78CF">
          <w:footerReference w:type="first" r:id="rId10"/>
          <w:type w:val="continuous"/>
          <w:pgSz w:w="11906" w:h="16838" w:code="9"/>
          <w:pgMar w:top="907" w:right="907" w:bottom="1440" w:left="907" w:header="709" w:footer="709" w:gutter="0"/>
          <w:cols w:space="720"/>
          <w:docGrid w:linePitch="360"/>
        </w:sectPr>
      </w:pPr>
    </w:p>
    <w:p w14:paraId="6379E7B5" w14:textId="165FF605" w:rsidR="004D72B5" w:rsidRPr="00AD78CF" w:rsidRDefault="00291F80" w:rsidP="00AD78CF">
      <w:pPr>
        <w:pStyle w:val="af2"/>
      </w:pPr>
      <w:proofErr w:type="spellStart"/>
      <w:proofErr w:type="gramStart"/>
      <w:r w:rsidRPr="00291F80">
        <w:rPr>
          <w:i/>
          <w:iCs/>
        </w:rPr>
        <w:lastRenderedPageBreak/>
        <w:t>Аннотация</w:t>
      </w:r>
      <w:proofErr w:type="spellEnd"/>
      <w:r w:rsidR="00AD78CF">
        <w:rPr>
          <w:i/>
          <w:iCs/>
        </w:rPr>
        <w:t>.</w:t>
      </w:r>
      <w:r w:rsidRPr="00291F80">
        <w:t xml:space="preserve"> </w:t>
      </w:r>
      <w:proofErr w:type="gramEnd"/>
      <w:r w:rsidRPr="00AD78CF">
        <w:t xml:space="preserve">Прогресс в области ИИ для </w:t>
      </w:r>
      <w:proofErr w:type="spellStart"/>
      <w:r w:rsidRPr="00AD78CF">
        <w:t>нейроонкологии</w:t>
      </w:r>
      <w:proofErr w:type="spellEnd"/>
      <w:r w:rsidRPr="00AD78CF">
        <w:t xml:space="preserve"> часто оценивается по производительности на публичных </w:t>
      </w:r>
      <w:proofErr w:type="spellStart"/>
      <w:r w:rsidRPr="00AD78CF">
        <w:t>бенчмарках</w:t>
      </w:r>
      <w:proofErr w:type="spellEnd"/>
      <w:r w:rsidRPr="00AD78CF">
        <w:t xml:space="preserve">, однако достоверность этих </w:t>
      </w:r>
      <w:proofErr w:type="spellStart"/>
      <w:r w:rsidRPr="00AD78CF">
        <w:t>бенчмарков</w:t>
      </w:r>
      <w:proofErr w:type="spellEnd"/>
      <w:r w:rsidRPr="00AD78CF">
        <w:t xml:space="preserve"> остаётся в значительной степени непроверенной. В данной работе проводится систематическая оценка четырёх широко используемых наборов данных МРТ головного мозга — </w:t>
      </w:r>
      <w:proofErr w:type="spellStart"/>
      <w:r w:rsidRPr="00AD78CF">
        <w:t>Chakrabarty</w:t>
      </w:r>
      <w:proofErr w:type="spellEnd"/>
      <w:r w:rsidRPr="00AD78CF">
        <w:t xml:space="preserve">, Br35H, </w:t>
      </w:r>
      <w:proofErr w:type="spellStart"/>
      <w:r w:rsidRPr="00AD78CF">
        <w:t>Bhuvaji</w:t>
      </w:r>
      <w:proofErr w:type="spellEnd"/>
      <w:r w:rsidRPr="00AD78CF">
        <w:t xml:space="preserve"> и </w:t>
      </w:r>
      <w:proofErr w:type="spellStart"/>
      <w:r w:rsidRPr="00AD78CF">
        <w:t>Figshare</w:t>
      </w:r>
      <w:proofErr w:type="spellEnd"/>
      <w:r w:rsidRPr="00AD78CF">
        <w:t xml:space="preserve"> — с помощью структурированной системы критериев, которая проверяет документирование происхождения, точность аннотаций, независимость выборок, демографическое и техническое разнообразие и этический контроль. Мы обнаружили, что только набор данных </w:t>
      </w:r>
      <w:proofErr w:type="spellStart"/>
      <w:r w:rsidRPr="00AD78CF">
        <w:t>Figshare</w:t>
      </w:r>
      <w:proofErr w:type="spellEnd"/>
      <w:r w:rsidRPr="00AD78CF">
        <w:t xml:space="preserve"> соответствует необходимым стандартам качества, в то время как остальные содержат критические недостатки: патологические ошибки разметки, несоответствия модальностей, массовое дублирование и нарушения конфиденциальности. Эти проблемы приводят к систематическому искажению оценки моделей и способствуют использованию «коротких путей» и распространению смещений, а не клинически значимой генерализации. Наши выводы ставят под сомнение надёжность </w:t>
      </w:r>
      <w:proofErr w:type="gramStart"/>
      <w:r w:rsidRPr="00AD78CF">
        <w:t>текущих</w:t>
      </w:r>
      <w:proofErr w:type="gramEnd"/>
      <w:r w:rsidRPr="00AD78CF">
        <w:t xml:space="preserve"> нейроонкологических </w:t>
      </w:r>
      <w:proofErr w:type="spellStart"/>
      <w:r w:rsidRPr="00AD78CF">
        <w:t>бенчмарков</w:t>
      </w:r>
      <w:proofErr w:type="spellEnd"/>
      <w:r w:rsidRPr="00AD78CF">
        <w:t xml:space="preserve"> ИИ и подчёркивают необходимость дата-</w:t>
      </w:r>
      <w:proofErr w:type="spellStart"/>
      <w:r w:rsidRPr="00AD78CF">
        <w:t>центричной</w:t>
      </w:r>
      <w:proofErr w:type="spellEnd"/>
      <w:r w:rsidRPr="00AD78CF">
        <w:t xml:space="preserve"> </w:t>
      </w:r>
      <w:proofErr w:type="spellStart"/>
      <w:r w:rsidRPr="00AD78CF">
        <w:t>валидации</w:t>
      </w:r>
      <w:proofErr w:type="spellEnd"/>
      <w:r w:rsidRPr="00AD78CF">
        <w:t xml:space="preserve"> для обеспечения достоверной клинической трансляции.</w:t>
      </w:r>
    </w:p>
    <w:p w14:paraId="56BAE86A" w14:textId="00464B6B" w:rsidR="009303D9" w:rsidRPr="00AD78CF" w:rsidRDefault="004C53F1" w:rsidP="00AD78CF">
      <w:pPr>
        <w:pStyle w:val="af3"/>
      </w:pPr>
      <w:r w:rsidRPr="00AD78CF">
        <w:t>Ключевые слова</w:t>
      </w:r>
      <w:r w:rsidR="00AD78CF" w:rsidRPr="00AD78CF">
        <w:t>:</w:t>
      </w:r>
      <w:r w:rsidRPr="00AD78CF">
        <w:t xml:space="preserve"> качество данных, нейроонкологические аномалии, надёжность </w:t>
      </w:r>
      <w:proofErr w:type="spellStart"/>
      <w:r w:rsidRPr="00AD78CF">
        <w:t>бенчмарков</w:t>
      </w:r>
      <w:proofErr w:type="spellEnd"/>
      <w:r w:rsidRPr="00AD78CF">
        <w:t>, дата-</w:t>
      </w:r>
      <w:proofErr w:type="spellStart"/>
      <w:r w:rsidRPr="00AD78CF">
        <w:t>центричный</w:t>
      </w:r>
      <w:proofErr w:type="spellEnd"/>
      <w:r w:rsidRPr="00AD78CF">
        <w:t xml:space="preserve"> ИИ, медицинская визуализация</w:t>
      </w:r>
    </w:p>
    <w:p w14:paraId="5B73064B" w14:textId="7C0F1968" w:rsidR="009303D9" w:rsidRPr="00D632BE" w:rsidRDefault="004C53F1" w:rsidP="00AD78CF">
      <w:pPr>
        <w:pStyle w:val="1"/>
      </w:pPr>
      <w:bookmarkStart w:id="1" w:name="_Hlk190462133"/>
      <w:r w:rsidRPr="004C53F1">
        <w:t>Введение</w:t>
      </w:r>
    </w:p>
    <w:bookmarkEnd w:id="1"/>
    <w:p w14:paraId="6F708CA2" w14:textId="77777777" w:rsidR="0020585E" w:rsidRPr="00AD78CF" w:rsidRDefault="0020585E" w:rsidP="00AD78CF">
      <w:pPr>
        <w:pStyle w:val="a3"/>
      </w:pPr>
      <w:r w:rsidRPr="00AD78CF">
        <w:t xml:space="preserve">Искусственный интеллект обещает революционизировать нейроонкологическую диагностику благодаря автоматическому обнаружению опухолей головного мозга на МРТ-снимках. Ежегодно новые модели демонстрируют почти идеальную точность на </w:t>
      </w:r>
      <w:proofErr w:type="gramStart"/>
      <w:r w:rsidRPr="00AD78CF">
        <w:t>публичных</w:t>
      </w:r>
      <w:proofErr w:type="gramEnd"/>
      <w:r w:rsidRPr="00AD78CF">
        <w:t xml:space="preserve"> </w:t>
      </w:r>
      <w:proofErr w:type="spellStart"/>
      <w:r w:rsidRPr="00AD78CF">
        <w:t>бенчмарках</w:t>
      </w:r>
      <w:proofErr w:type="spellEnd"/>
      <w:r w:rsidRPr="00AD78CF">
        <w:t>, укрепляя представление о быстром и непрерывном прогрессе [1, 2, 3, 4, 5]. Однако этот кажущийся прогресс может оказаться иллюзорным, если исходные обучающие данные фундаментально ненадёжны.</w:t>
      </w:r>
    </w:p>
    <w:p w14:paraId="002C5E45" w14:textId="77777777" w:rsidR="0020585E" w:rsidRPr="00AD78CF" w:rsidRDefault="0020585E" w:rsidP="00AD78CF">
      <w:pPr>
        <w:pStyle w:val="a3"/>
      </w:pPr>
      <w:r w:rsidRPr="00AD78CF">
        <w:t xml:space="preserve">В то время как сообщество машинного обучения сосредоточено на оптимизации архитектуры моделей, </w:t>
      </w:r>
      <w:r w:rsidRPr="00AD78CF">
        <w:lastRenderedPageBreak/>
        <w:t xml:space="preserve">качество </w:t>
      </w:r>
      <w:proofErr w:type="spellStart"/>
      <w:r w:rsidRPr="00AD78CF">
        <w:t>бенчмарковых</w:t>
      </w:r>
      <w:proofErr w:type="spellEnd"/>
      <w:r w:rsidRPr="00AD78CF">
        <w:t xml:space="preserve"> наборов данных часто остаётся без должного внимания. В медицинских приложениях, где ставки высоки, целостность данных является не второстепенным требованием, а обязательным условием клинического доверия. Модели, обученные на ошибочно размеченных, дублированных или неэтично полученных данных, рискуют показать низкую надёжность в реальных условиях, и их предполагаемые прорывы могут никогда не найти клинического применения. Данная работа ставит под сомнение предположение о надёжности данных, проводя систематическое исследование четырёх широко используемых наборов данных МРТ головного мозга. </w:t>
      </w:r>
      <w:proofErr w:type="gramStart"/>
      <w:r w:rsidRPr="00AD78CF">
        <w:t xml:space="preserve">Мы задаём ключевой вопрос: являются ли распространённые </w:t>
      </w:r>
      <w:proofErr w:type="spellStart"/>
      <w:r w:rsidRPr="00AD78CF">
        <w:t>нейровизуализационные</w:t>
      </w:r>
      <w:proofErr w:type="spellEnd"/>
      <w:r w:rsidRPr="00AD78CF">
        <w:t xml:space="preserve"> </w:t>
      </w:r>
      <w:proofErr w:type="spellStart"/>
      <w:r w:rsidRPr="00AD78CF">
        <w:t>бенчмарки</w:t>
      </w:r>
      <w:proofErr w:type="spellEnd"/>
      <w:r w:rsidRPr="00AD78CF">
        <w:t xml:space="preserve"> научно обоснованными или скрытые проблемы качества данных подрывают их практическую полезность?</w:t>
      </w:r>
      <w:proofErr w:type="gramEnd"/>
    </w:p>
    <w:p w14:paraId="7C346953" w14:textId="4A16761A" w:rsidR="00887F34" w:rsidRDefault="0020585E" w:rsidP="00BE7712">
      <w:pPr>
        <w:pStyle w:val="1"/>
      </w:pPr>
      <w:r w:rsidRPr="0020585E">
        <w:t xml:space="preserve">Методология: система критериев для оценки наборов данных </w:t>
      </w:r>
      <w:r w:rsidR="00AD78CF" w:rsidRPr="0020585E">
        <w:t>МРТ</w:t>
      </w:r>
    </w:p>
    <w:p w14:paraId="66F5F343" w14:textId="5ABD8E5F" w:rsidR="0020585E" w:rsidRDefault="0020585E" w:rsidP="00E7596C">
      <w:pPr>
        <w:pStyle w:val="a3"/>
      </w:pPr>
      <w:r w:rsidRPr="0020585E">
        <w:t>Для систематической оценки качества данных мы представляем структурированную систему критериев, основанную на пяти ключевых аспектах, вытекающих из лучших практик в области ИИ для медицинской визуализации и дата-</w:t>
      </w:r>
      <w:proofErr w:type="spellStart"/>
      <w:r w:rsidRPr="0020585E">
        <w:t>центричного</w:t>
      </w:r>
      <w:proofErr w:type="spellEnd"/>
      <w:r w:rsidRPr="0020585E">
        <w:t xml:space="preserve"> машинного обучения. Эти аспекты в совокупности определяют, может ли набор данных служить надёжной основой для разработки клинического ИИ. Пять критериев описаны ниже [6,</w:t>
      </w:r>
      <w:r w:rsidR="00AD78CF">
        <w:t xml:space="preserve"> </w:t>
      </w:r>
      <w:r w:rsidRPr="0020585E">
        <w:t>7]:</w:t>
      </w:r>
    </w:p>
    <w:p w14:paraId="36C38450" w14:textId="6EECF25C" w:rsidR="007C4DF2" w:rsidRPr="007C4DF2" w:rsidRDefault="008C57DC" w:rsidP="00EB2CE7">
      <w:pPr>
        <w:pStyle w:val="a3"/>
        <w:numPr>
          <w:ilvl w:val="0"/>
          <w:numId w:val="26"/>
        </w:numPr>
      </w:pPr>
      <w:r w:rsidRPr="008C57DC">
        <w:rPr>
          <w:b/>
          <w:bCs/>
        </w:rPr>
        <w:t>Документирование происхождения</w:t>
      </w:r>
      <w:r w:rsidRPr="008C57DC">
        <w:t xml:space="preserve"> различает первичные данные (собранные по контролируемым клиническим протоколам с документально подтверждённой этикой) и вторичные данные (агрегированные из существующих источников без формальной </w:t>
      </w:r>
      <w:proofErr w:type="spellStart"/>
      <w:r w:rsidRPr="008C57DC">
        <w:t>курации</w:t>
      </w:r>
      <w:proofErr w:type="spellEnd"/>
      <w:r w:rsidRPr="008C57DC">
        <w:t>). Прозрачное происхождение критически важно для аутентичности и этического соответствия.</w:t>
      </w:r>
    </w:p>
    <w:p w14:paraId="2409E95B" w14:textId="45785C0A" w:rsidR="00EB2CE7" w:rsidRDefault="008C57DC" w:rsidP="00EB2CE7">
      <w:pPr>
        <w:pStyle w:val="a3"/>
        <w:numPr>
          <w:ilvl w:val="0"/>
          <w:numId w:val="26"/>
        </w:numPr>
      </w:pPr>
      <w:r w:rsidRPr="008C57DC">
        <w:rPr>
          <w:b/>
          <w:bCs/>
        </w:rPr>
        <w:t>Точность аннотаций</w:t>
      </w:r>
      <w:r w:rsidRPr="008C57DC">
        <w:t xml:space="preserve"> оценивает корректность на трёх уровнях: патологическом (точность диагноза), модальном (правильная методика визуализации, например, МРТ против КТ) и </w:t>
      </w:r>
      <w:r w:rsidRPr="008C57DC">
        <w:lastRenderedPageBreak/>
        <w:t>анатомическом (правильная область тела). Ошибки разметки вносят шум и могут приводить к использованию моделями «коротких путей».</w:t>
      </w:r>
    </w:p>
    <w:p w14:paraId="5BA7A983" w14:textId="26F1FC9E" w:rsidR="00EB2CE7" w:rsidRDefault="0095496F" w:rsidP="00EB2CE7">
      <w:pPr>
        <w:pStyle w:val="a3"/>
        <w:numPr>
          <w:ilvl w:val="0"/>
          <w:numId w:val="26"/>
        </w:numPr>
      </w:pPr>
      <w:r w:rsidRPr="0095496F">
        <w:rPr>
          <w:b/>
          <w:bCs/>
        </w:rPr>
        <w:t>Независимость выборок</w:t>
      </w:r>
      <w:r w:rsidRPr="0095496F">
        <w:t xml:space="preserve"> гарантирует уникальность каждой выборки. Нарушения включают точные дубликаты (идентичные копии) и почти дубликаты (искусственно модифицированные версии, созданные путём отражения, масштабирования или коррекции интенсивности). Дублирование искусственно увеличивает размер набора данных и может вызывать утечку данных между обучающей и тестовой выборками.</w:t>
      </w:r>
    </w:p>
    <w:p w14:paraId="0516B86F" w14:textId="1F646C67" w:rsidR="00EB2CE7" w:rsidRDefault="0095496F" w:rsidP="00EB2CE7">
      <w:pPr>
        <w:pStyle w:val="a3"/>
        <w:numPr>
          <w:ilvl w:val="0"/>
          <w:numId w:val="26"/>
        </w:numPr>
      </w:pPr>
      <w:r w:rsidRPr="0095496F">
        <w:rPr>
          <w:b/>
          <w:bCs/>
        </w:rPr>
        <w:t>Демографическое и техническое разнообразие</w:t>
      </w:r>
      <w:r w:rsidRPr="0095496F">
        <w:t xml:space="preserve"> определяет, насколько набор данных отражает реальное разнообразие. Демографическое или институциональное смещение может возникать из-за ограниченных источников, а техническое смещение — из-за чрезмерного использования определённых последовательностей МРТ (например, только T1) или анатомических плоскостей (например, только аксиальная).</w:t>
      </w:r>
    </w:p>
    <w:p w14:paraId="57BB34DB" w14:textId="3060B286" w:rsidR="00275ED0" w:rsidRDefault="0095496F" w:rsidP="00EB2CE7">
      <w:pPr>
        <w:pStyle w:val="a3"/>
        <w:numPr>
          <w:ilvl w:val="0"/>
          <w:numId w:val="26"/>
        </w:numPr>
      </w:pPr>
      <w:r w:rsidRPr="0095496F">
        <w:rPr>
          <w:b/>
          <w:bCs/>
        </w:rPr>
        <w:t>Этический контроль</w:t>
      </w:r>
      <w:r w:rsidRPr="0095496F">
        <w:t xml:space="preserve"> проверяет наличие документально подтверждённого одобрения этического комитета (IRB), информированного согласия и надлежащей </w:t>
      </w:r>
      <w:proofErr w:type="spellStart"/>
      <w:r w:rsidRPr="0095496F">
        <w:t>деидентификации</w:t>
      </w:r>
      <w:proofErr w:type="spellEnd"/>
      <w:r w:rsidRPr="0095496F">
        <w:t xml:space="preserve"> пациентов. Недостаточные этические гарантии несут юридические и </w:t>
      </w:r>
      <w:proofErr w:type="spellStart"/>
      <w:r w:rsidRPr="0095496F">
        <w:t>репутационные</w:t>
      </w:r>
      <w:proofErr w:type="spellEnd"/>
      <w:r w:rsidRPr="0095496F">
        <w:t xml:space="preserve"> риски.</w:t>
      </w:r>
    </w:p>
    <w:p w14:paraId="6E961E0C" w14:textId="77777777" w:rsidR="00756DBB" w:rsidRDefault="00756DBB" w:rsidP="00AD78CF">
      <w:pPr>
        <w:pStyle w:val="a3"/>
      </w:pPr>
      <w:r w:rsidRPr="00756DBB">
        <w:t xml:space="preserve">Мы применили эту систему к четырём широко используемым публичным наборам данных МРТ головного мозга: </w:t>
      </w:r>
      <w:proofErr w:type="spellStart"/>
      <w:r w:rsidRPr="00756DBB">
        <w:t>Chakrabarty</w:t>
      </w:r>
      <w:proofErr w:type="spellEnd"/>
      <w:r w:rsidRPr="00756DBB">
        <w:t xml:space="preserve"> [8], Br35H [9], </w:t>
      </w:r>
      <w:proofErr w:type="spellStart"/>
      <w:r w:rsidRPr="00756DBB">
        <w:t>Bhuvaji</w:t>
      </w:r>
      <w:proofErr w:type="spellEnd"/>
      <w:r w:rsidRPr="00756DBB">
        <w:t xml:space="preserve"> [10] и </w:t>
      </w:r>
      <w:proofErr w:type="spellStart"/>
      <w:r w:rsidRPr="00756DBB">
        <w:t>Figshare</w:t>
      </w:r>
      <w:proofErr w:type="spellEnd"/>
      <w:r w:rsidRPr="00756DBB">
        <w:t xml:space="preserve"> [11]. Наша оценка включала отслеживание происхождения через документацию наборов данных, </w:t>
      </w:r>
      <w:r w:rsidRPr="00AD78CF">
        <w:t>визуальную</w:t>
      </w:r>
      <w:r w:rsidRPr="00756DBB">
        <w:t xml:space="preserve"> </w:t>
      </w:r>
      <w:proofErr w:type="spellStart"/>
      <w:r w:rsidRPr="00756DBB">
        <w:t>валидацию</w:t>
      </w:r>
      <w:proofErr w:type="spellEnd"/>
      <w:r w:rsidRPr="00756DBB">
        <w:t xml:space="preserve"> меток и проверку с помощью обратного поиска изображений (с использованием инструментов вроде </w:t>
      </w:r>
      <w:proofErr w:type="spellStart"/>
      <w:r w:rsidRPr="00756DBB">
        <w:t>Google</w:t>
      </w:r>
      <w:proofErr w:type="spellEnd"/>
      <w:r w:rsidRPr="00756DBB">
        <w:t xml:space="preserve"> </w:t>
      </w:r>
      <w:proofErr w:type="spellStart"/>
      <w:r w:rsidRPr="00756DBB">
        <w:t>Lens</w:t>
      </w:r>
      <w:proofErr w:type="spellEnd"/>
      <w:r w:rsidRPr="00756DBB">
        <w:t>), обнаружение дубликатов через сопоставление на основе признаков (дескрипторы ORB), а также анализ метаданных на предмет этического и технического соответствия.</w:t>
      </w:r>
    </w:p>
    <w:p w14:paraId="15B27002" w14:textId="1753CC16" w:rsidR="00275ED0" w:rsidRDefault="00756DBB" w:rsidP="00275ED0">
      <w:pPr>
        <w:pStyle w:val="1"/>
      </w:pPr>
      <w:r w:rsidRPr="00756DBB">
        <w:t>Оценка качества бенчмарков: системный кризис</w:t>
      </w:r>
    </w:p>
    <w:p w14:paraId="351EE775" w14:textId="12FDD036" w:rsidR="00457185" w:rsidRDefault="00756DBB" w:rsidP="00756DBB">
      <w:pPr>
        <w:pStyle w:val="a3"/>
      </w:pPr>
      <w:r w:rsidRPr="00756DBB">
        <w:t xml:space="preserve">Наш анализ выявляет существенные и широко распространённые проблемы качества данных в трёх из четырёх исследуемых </w:t>
      </w:r>
      <w:proofErr w:type="spellStart"/>
      <w:r w:rsidRPr="00756DBB">
        <w:t>бенчмарков</w:t>
      </w:r>
      <w:proofErr w:type="spellEnd"/>
      <w:r w:rsidRPr="00756DBB">
        <w:t xml:space="preserve">. Только набор данных </w:t>
      </w:r>
      <w:proofErr w:type="spellStart"/>
      <w:r w:rsidRPr="00756DBB">
        <w:t>Figshare</w:t>
      </w:r>
      <w:proofErr w:type="spellEnd"/>
      <w:r w:rsidRPr="00756DBB">
        <w:t xml:space="preserve"> последовательно соответствует основным стандартам достоверности, хотя и обладает определёнными техническими и демографическими ограничениями. Недостатки наборов </w:t>
      </w:r>
      <w:proofErr w:type="spellStart"/>
      <w:r w:rsidRPr="00756DBB">
        <w:t>Chakrabarty</w:t>
      </w:r>
      <w:proofErr w:type="spellEnd"/>
      <w:r w:rsidRPr="00756DBB">
        <w:t xml:space="preserve">, Br35H и </w:t>
      </w:r>
      <w:proofErr w:type="spellStart"/>
      <w:r w:rsidRPr="00756DBB">
        <w:t>Bhuvaji</w:t>
      </w:r>
      <w:proofErr w:type="spellEnd"/>
      <w:r w:rsidRPr="00756DBB">
        <w:t xml:space="preserve"> носят системный, а не единичный характер, затрагивая несколько аспектов целостности данных. Ниже мы детализируем выводы по каждому критерию.</w:t>
      </w:r>
    </w:p>
    <w:p w14:paraId="5BF471C3" w14:textId="591EFC61" w:rsidR="00973441" w:rsidRDefault="00A6689A" w:rsidP="00973441">
      <w:pPr>
        <w:pStyle w:val="2"/>
      </w:pPr>
      <w:r w:rsidRPr="00A6689A">
        <w:t>Документирование происхождения: пробел в прослеживаемости</w:t>
      </w:r>
    </w:p>
    <w:p w14:paraId="2B5EBE78" w14:textId="77777777" w:rsidR="00A6689A" w:rsidRDefault="00A6689A" w:rsidP="009441F7">
      <w:pPr>
        <w:pStyle w:val="a3"/>
      </w:pPr>
      <w:r w:rsidRPr="00A6689A">
        <w:t xml:space="preserve">Надёжные медицинские наборы данных должны иметь прослеживаемое происхождение. Наборы </w:t>
      </w:r>
      <w:proofErr w:type="spellStart"/>
      <w:r w:rsidRPr="00A6689A">
        <w:t>Chakrabarty</w:t>
      </w:r>
      <w:proofErr w:type="spellEnd"/>
      <w:r w:rsidRPr="00A6689A">
        <w:t xml:space="preserve">, Br35H и </w:t>
      </w:r>
      <w:proofErr w:type="spellStart"/>
      <w:r w:rsidRPr="00A6689A">
        <w:t>Bhuvaji</w:t>
      </w:r>
      <w:proofErr w:type="spellEnd"/>
      <w:r w:rsidRPr="00A6689A">
        <w:t xml:space="preserve"> не содержат документальных сведений об источниках, представляя собой вторичные агрегаты из неопределённых онлайн-</w:t>
      </w:r>
      <w:proofErr w:type="spellStart"/>
      <w:r w:rsidRPr="00A6689A">
        <w:t>репозиториев</w:t>
      </w:r>
      <w:proofErr w:type="spellEnd"/>
      <w:r w:rsidRPr="00A6689A">
        <w:t xml:space="preserve">. Их описания на </w:t>
      </w:r>
      <w:proofErr w:type="spellStart"/>
      <w:r w:rsidRPr="00A6689A">
        <w:t>Kaggle</w:t>
      </w:r>
      <w:proofErr w:type="spellEnd"/>
      <w:r w:rsidRPr="00A6689A">
        <w:t xml:space="preserve"> ссылаются лишь на общие источники, такие как «</w:t>
      </w:r>
      <w:proofErr w:type="spellStart"/>
      <w:r w:rsidRPr="00A6689A">
        <w:t>Google</w:t>
      </w:r>
      <w:proofErr w:type="spellEnd"/>
      <w:r w:rsidRPr="00A6689A">
        <w:t xml:space="preserve"> </w:t>
      </w:r>
      <w:proofErr w:type="spellStart"/>
      <w:r w:rsidRPr="00A6689A">
        <w:t>Images</w:t>
      </w:r>
      <w:proofErr w:type="spellEnd"/>
      <w:r w:rsidRPr="00A6689A">
        <w:t xml:space="preserve">», без </w:t>
      </w:r>
      <w:r w:rsidRPr="00A6689A">
        <w:lastRenderedPageBreak/>
        <w:t>указания учреждений-поставщиков или деталей протокола получения. Это отсутствие документации о происхождении делает невозможной содержательную проверку клинической релевантности или этического соответствия.</w:t>
      </w:r>
    </w:p>
    <w:p w14:paraId="419079D4" w14:textId="77777777" w:rsidR="00A6689A" w:rsidRDefault="00A6689A" w:rsidP="009441F7">
      <w:pPr>
        <w:pStyle w:val="a3"/>
      </w:pPr>
      <w:r w:rsidRPr="00A6689A">
        <w:t xml:space="preserve">В отличие от них, набор </w:t>
      </w:r>
      <w:proofErr w:type="spellStart"/>
      <w:r w:rsidRPr="00A6689A">
        <w:t>Figshare</w:t>
      </w:r>
      <w:proofErr w:type="spellEnd"/>
      <w:r w:rsidRPr="00A6689A">
        <w:t xml:space="preserve"> предлагает прозрачную документацию как первичная коллекция: изображения получены напрямую от партнёрских больниц по стандартизированным клиническим протоколам. Это создаёт проверяемую цепочку поставки данных, лежащую в основе научной достоверности.</w:t>
      </w:r>
    </w:p>
    <w:p w14:paraId="5E116B90" w14:textId="47B91F2F" w:rsidR="00930898" w:rsidRDefault="00F868BF" w:rsidP="00A700F4">
      <w:pPr>
        <w:pStyle w:val="2"/>
      </w:pPr>
      <w:r w:rsidRPr="00F868BF">
        <w:t xml:space="preserve"> Точность аннотаций: ошибки разметки и несоответствия модальностей</w:t>
      </w:r>
    </w:p>
    <w:p w14:paraId="641C8A01" w14:textId="7E02ABDD" w:rsidR="00E04C3D" w:rsidRDefault="00E04C3D" w:rsidP="00A700F4">
      <w:pPr>
        <w:pStyle w:val="a3"/>
      </w:pPr>
      <w:r w:rsidRPr="00E04C3D">
        <w:t xml:space="preserve">Корректные метки являются основой обучения с учителем, однако мы обнаружили систематические ошибки аннотирования во всех трёх наборах: </w:t>
      </w:r>
      <w:proofErr w:type="spellStart"/>
      <w:r w:rsidRPr="00E04C3D">
        <w:t>Chakrabarty</w:t>
      </w:r>
      <w:proofErr w:type="spellEnd"/>
      <w:r w:rsidRPr="00E04C3D">
        <w:t xml:space="preserve">, Br35H и </w:t>
      </w:r>
      <w:proofErr w:type="spellStart"/>
      <w:r w:rsidRPr="00E04C3D">
        <w:t>Bhuvaji</w:t>
      </w:r>
      <w:proofErr w:type="spellEnd"/>
      <w:r w:rsidRPr="00E04C3D">
        <w:t xml:space="preserve">. Классы «без опухоли» в этих наборах содержат разнообразные патологии, включая подтверждённые опухоли, ошибочно помеченные как здоровая ткань. Более критично, мы выявили фундаментальные ошибки типа данных: </w:t>
      </w:r>
      <w:proofErr w:type="spellStart"/>
      <w:r w:rsidRPr="00E04C3D">
        <w:t>Chakrabarty</w:t>
      </w:r>
      <w:proofErr w:type="spellEnd"/>
      <w:r w:rsidRPr="00E04C3D">
        <w:t xml:space="preserve"> и Br35H включают снимки компьютерной томографии (например, гепатоцеллюлярную карциному брюшной полости), представленные как МРТ головного мозга, в то время как </w:t>
      </w:r>
      <w:proofErr w:type="spellStart"/>
      <w:r w:rsidRPr="00E04C3D">
        <w:t>Bhuvaji</w:t>
      </w:r>
      <w:proofErr w:type="spellEnd"/>
      <w:r w:rsidRPr="00E04C3D">
        <w:t xml:space="preserve"> содержит анатомические снимки внечерепных областей (такие как </w:t>
      </w:r>
      <w:proofErr w:type="spellStart"/>
      <w:r w:rsidRPr="00E04C3D">
        <w:t>назофарингеальная</w:t>
      </w:r>
      <w:proofErr w:type="spellEnd"/>
      <w:r w:rsidRPr="00E04C3D">
        <w:t xml:space="preserve"> карцинома), ошибочно помеченные как исследования мозга. Дополнительные КТ-снимки неврологических состояний также ошибочно представлены как МРТ в этих наборах. Как показано на </w:t>
      </w:r>
      <w:r w:rsidR="00AD78CF">
        <w:t>р</w:t>
      </w:r>
      <w:r w:rsidRPr="00E04C3D">
        <w:t>ис.</w:t>
      </w:r>
      <w:r w:rsidR="00AD78CF">
        <w:t> </w:t>
      </w:r>
      <w:r w:rsidRPr="00E04C3D">
        <w:t xml:space="preserve">1, такие ошибки представляют собой фундаментальные провалы аннотирования, подрывающие надёжность меток. Набор </w:t>
      </w:r>
      <w:proofErr w:type="spellStart"/>
      <w:r w:rsidRPr="00E04C3D">
        <w:t>Figshare</w:t>
      </w:r>
      <w:proofErr w:type="spellEnd"/>
      <w:r w:rsidRPr="00E04C3D">
        <w:t>, в сравнении, сохраняет высокую целостность разметки: аннотации взяты из клинических отчётов, и не подтверждено ни одного случая подобных базовых несоответствий.</w:t>
      </w:r>
    </w:p>
    <w:p w14:paraId="335C5015" w14:textId="0D621278" w:rsidR="00225D56" w:rsidRDefault="00EC20D3" w:rsidP="00225D56">
      <w:pPr>
        <w:tabs>
          <w:tab w:val="left" w:pos="288"/>
        </w:tabs>
        <w:spacing w:after="120" w:line="228" w:lineRule="auto"/>
      </w:pPr>
      <w:r>
        <w:rPr>
          <w:noProof/>
          <w:lang w:eastAsia="ru-RU"/>
        </w:rPr>
        <w:drawing>
          <wp:inline distT="0" distB="0" distL="0" distR="0" wp14:anchorId="4C046122" wp14:editId="4698C9D2">
            <wp:extent cx="3100753" cy="826804"/>
            <wp:effectExtent l="0" t="0" r="4445" b="0"/>
            <wp:docPr id="1629796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45" cy="8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68BF" w14:textId="48498077" w:rsidR="00225D56" w:rsidRPr="00AD78CF" w:rsidRDefault="00F868BF" w:rsidP="00AD78CF">
      <w:pPr>
        <w:pStyle w:val="a"/>
      </w:pPr>
      <w:r w:rsidRPr="00F868BF">
        <w:t>Примеры несогласованности меток, выявленные в исследуемых наб</w:t>
      </w:r>
      <w:r w:rsidR="00AD78CF">
        <w:t>орах данных МРТ головного мозга</w:t>
      </w:r>
    </w:p>
    <w:p w14:paraId="1077C5EB" w14:textId="1D09D8F1" w:rsidR="004328DB" w:rsidRDefault="00F868BF" w:rsidP="004328DB">
      <w:pPr>
        <w:pStyle w:val="2"/>
      </w:pPr>
      <w:bookmarkStart w:id="2" w:name="_Hlk219066787"/>
      <w:bookmarkStart w:id="3" w:name="_Hlk219066843"/>
      <w:bookmarkStart w:id="4" w:name="_Hlk219066822"/>
      <w:r w:rsidRPr="00F868BF">
        <w:t>Независимость выборок: искусственное завышение и скрытые зависимости</w:t>
      </w:r>
    </w:p>
    <w:p w14:paraId="240D2219" w14:textId="1A351144" w:rsidR="00304D0B" w:rsidRDefault="00304D0B" w:rsidP="00D02678">
      <w:pPr>
        <w:pStyle w:val="a3"/>
      </w:pPr>
      <w:r w:rsidRPr="00304D0B">
        <w:t xml:space="preserve">Предположение об уникальности выборок серьёзно нарушено. Набор Br35H демонстрирует сильное искусственное завышение: примерно две трети его изображений представляют собой незначительные трансформации — через корректировку интенсивности, отражение или небольшое масштабирование — гораздо меньшего пула исходных сканов. Набор </w:t>
      </w:r>
      <w:proofErr w:type="spellStart"/>
      <w:r w:rsidRPr="00304D0B">
        <w:t>Bhuvaji</w:t>
      </w:r>
      <w:proofErr w:type="spellEnd"/>
      <w:r w:rsidRPr="00304D0B">
        <w:t xml:space="preserve"> показывает иную, но столь же тревожную картину: около трети изображений в его классе «</w:t>
      </w:r>
      <w:proofErr w:type="spellStart"/>
      <w:r w:rsidRPr="00304D0B">
        <w:t>No</w:t>
      </w:r>
      <w:proofErr w:type="spellEnd"/>
      <w:r w:rsidRPr="00304D0B">
        <w:t xml:space="preserve"> </w:t>
      </w:r>
      <w:proofErr w:type="spellStart"/>
      <w:r w:rsidRPr="00304D0B">
        <w:t>Tumor</w:t>
      </w:r>
      <w:proofErr w:type="spellEnd"/>
      <w:r w:rsidRPr="00304D0B">
        <w:t xml:space="preserve">» (без опухоли) являются точными дубликатами. В то же время набор </w:t>
      </w:r>
      <w:proofErr w:type="spellStart"/>
      <w:r w:rsidRPr="00304D0B">
        <w:t>Chakrabarty</w:t>
      </w:r>
      <w:proofErr w:type="spellEnd"/>
      <w:r w:rsidRPr="00304D0B">
        <w:t xml:space="preserve"> содержит приблизительно одну десятую повторяющихся выборок в своих категориях. Поскольку это дублирование присутствует до стандартного разделения набора, схожие или </w:t>
      </w:r>
      <w:r w:rsidRPr="00304D0B">
        <w:lastRenderedPageBreak/>
        <w:t>идентичные изображения неизбежно появляются как в обучающей, так и в тестовой выборках. Рис.</w:t>
      </w:r>
      <w:r w:rsidR="00AD78CF">
        <w:t> </w:t>
      </w:r>
      <w:r w:rsidRPr="00304D0B">
        <w:t xml:space="preserve">2 иллюстрирует эти проблемы на примерах точных и почти дублированных пар, выявленных в наборах данных. Только набор </w:t>
      </w:r>
      <w:proofErr w:type="spellStart"/>
      <w:r w:rsidRPr="00304D0B">
        <w:t>Figshare</w:t>
      </w:r>
      <w:proofErr w:type="spellEnd"/>
      <w:r w:rsidRPr="00304D0B">
        <w:t xml:space="preserve"> сохраняет надлежащую независимость выборок, демонстрируя лишь незначительное загрязнение почти дубликатами.</w:t>
      </w:r>
    </w:p>
    <w:p w14:paraId="74896A95" w14:textId="592420B7" w:rsidR="00225D56" w:rsidRDefault="003912D0" w:rsidP="00AD78CF">
      <w:pPr>
        <w:tabs>
          <w:tab w:val="left" w:pos="288"/>
        </w:tabs>
        <w:spacing w:line="228" w:lineRule="auto"/>
      </w:pPr>
      <w:bookmarkStart w:id="5" w:name="_Hlk219218245"/>
      <w:bookmarkStart w:id="6" w:name="_Hlk190464383"/>
      <w:bookmarkStart w:id="7" w:name="_Hlk190472182"/>
      <w:bookmarkEnd w:id="2"/>
      <w:bookmarkEnd w:id="3"/>
      <w:bookmarkEnd w:id="4"/>
      <w:r>
        <w:rPr>
          <w:noProof/>
          <w:lang w:eastAsia="ru-RU"/>
        </w:rPr>
        <w:drawing>
          <wp:inline distT="0" distB="0" distL="0" distR="0" wp14:anchorId="159FD867" wp14:editId="6C0D13F0">
            <wp:extent cx="3077307" cy="2298177"/>
            <wp:effectExtent l="0" t="0" r="8890" b="6985"/>
            <wp:docPr id="206712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33" cy="22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D428" w14:textId="14C0A620" w:rsidR="00225D56" w:rsidRPr="00AD78CF" w:rsidRDefault="00F868BF" w:rsidP="00AD78CF">
      <w:pPr>
        <w:pStyle w:val="a"/>
      </w:pPr>
      <w:r w:rsidRPr="00F868BF">
        <w:t>Репрезентативные примеры нарушений независимости выборок</w:t>
      </w:r>
      <w:r w:rsidR="00AD78CF">
        <w:t>, обнаруженные в наборах данных</w:t>
      </w:r>
    </w:p>
    <w:p w14:paraId="774A7D6C" w14:textId="68D28D91" w:rsidR="0065061F" w:rsidRDefault="00304D0B" w:rsidP="00AD78CF">
      <w:pPr>
        <w:pStyle w:val="2"/>
      </w:pPr>
      <w:r w:rsidRPr="00304D0B">
        <w:t>Демографическое и техническое разнообразие: ограничения охвата</w:t>
      </w:r>
    </w:p>
    <w:p w14:paraId="72F66C82" w14:textId="77777777" w:rsidR="00304D0B" w:rsidRDefault="00304D0B" w:rsidP="00AD78CF">
      <w:pPr>
        <w:pStyle w:val="a3"/>
      </w:pPr>
      <w:proofErr w:type="spellStart"/>
      <w:r w:rsidRPr="00304D0B">
        <w:t>Смещение</w:t>
      </w:r>
      <w:proofErr w:type="spellEnd"/>
      <w:r w:rsidRPr="00304D0B">
        <w:t xml:space="preserve"> в </w:t>
      </w:r>
      <w:proofErr w:type="spellStart"/>
      <w:r w:rsidRPr="00304D0B">
        <w:t>данных</w:t>
      </w:r>
      <w:proofErr w:type="spellEnd"/>
      <w:r w:rsidRPr="00304D0B">
        <w:t xml:space="preserve"> </w:t>
      </w:r>
      <w:proofErr w:type="spellStart"/>
      <w:r w:rsidRPr="00304D0B">
        <w:t>ограничивает</w:t>
      </w:r>
      <w:proofErr w:type="spellEnd"/>
      <w:r w:rsidRPr="00304D0B">
        <w:t xml:space="preserve"> </w:t>
      </w:r>
      <w:proofErr w:type="spellStart"/>
      <w:r w:rsidRPr="00304D0B">
        <w:t>применимость</w:t>
      </w:r>
      <w:proofErr w:type="spellEnd"/>
      <w:r w:rsidRPr="00304D0B">
        <w:t xml:space="preserve"> </w:t>
      </w:r>
      <w:proofErr w:type="spellStart"/>
      <w:r w:rsidRPr="00304D0B">
        <w:t>моделей</w:t>
      </w:r>
      <w:proofErr w:type="spellEnd"/>
      <w:r w:rsidRPr="00304D0B">
        <w:t xml:space="preserve">. </w:t>
      </w:r>
      <w:proofErr w:type="spellStart"/>
      <w:r w:rsidRPr="00304D0B">
        <w:t>Наборы</w:t>
      </w:r>
      <w:proofErr w:type="spellEnd"/>
      <w:r w:rsidRPr="00304D0B">
        <w:t xml:space="preserve"> </w:t>
      </w:r>
      <w:proofErr w:type="spellStart"/>
      <w:r w:rsidRPr="00304D0B">
        <w:t>Chakrabarty</w:t>
      </w:r>
      <w:proofErr w:type="spellEnd"/>
      <w:r w:rsidRPr="00304D0B">
        <w:t xml:space="preserve"> и Br35H </w:t>
      </w:r>
      <w:proofErr w:type="spellStart"/>
      <w:r w:rsidRPr="00304D0B">
        <w:t>страдают</w:t>
      </w:r>
      <w:proofErr w:type="spellEnd"/>
      <w:r w:rsidRPr="00304D0B">
        <w:t xml:space="preserve"> </w:t>
      </w:r>
      <w:proofErr w:type="spellStart"/>
      <w:r w:rsidRPr="00304D0B">
        <w:t>от</w:t>
      </w:r>
      <w:proofErr w:type="spellEnd"/>
      <w:r w:rsidRPr="00304D0B">
        <w:t xml:space="preserve"> </w:t>
      </w:r>
      <w:proofErr w:type="spellStart"/>
      <w:r w:rsidRPr="00304D0B">
        <w:t>выраженных</w:t>
      </w:r>
      <w:proofErr w:type="spellEnd"/>
      <w:r w:rsidRPr="00304D0B">
        <w:t xml:space="preserve"> </w:t>
      </w:r>
      <w:proofErr w:type="spellStart"/>
      <w:r w:rsidRPr="00304D0B">
        <w:t>технических</w:t>
      </w:r>
      <w:proofErr w:type="spellEnd"/>
      <w:r w:rsidRPr="00304D0B">
        <w:t xml:space="preserve"> </w:t>
      </w:r>
      <w:proofErr w:type="spellStart"/>
      <w:r w:rsidRPr="00304D0B">
        <w:t>ограничений</w:t>
      </w:r>
      <w:proofErr w:type="spellEnd"/>
      <w:r w:rsidRPr="00304D0B">
        <w:t xml:space="preserve">, </w:t>
      </w:r>
      <w:proofErr w:type="spellStart"/>
      <w:r w:rsidRPr="00304D0B">
        <w:t>состоя</w:t>
      </w:r>
      <w:proofErr w:type="spellEnd"/>
      <w:r w:rsidRPr="00304D0B">
        <w:t xml:space="preserve"> </w:t>
      </w:r>
      <w:proofErr w:type="spellStart"/>
      <w:r w:rsidRPr="00304D0B">
        <w:t>почти</w:t>
      </w:r>
      <w:proofErr w:type="spellEnd"/>
      <w:r w:rsidRPr="00304D0B">
        <w:t xml:space="preserve"> </w:t>
      </w:r>
      <w:proofErr w:type="spellStart"/>
      <w:r w:rsidRPr="00304D0B">
        <w:t>исключительно</w:t>
      </w:r>
      <w:proofErr w:type="spellEnd"/>
      <w:r w:rsidRPr="00304D0B">
        <w:t xml:space="preserve"> </w:t>
      </w:r>
      <w:proofErr w:type="spellStart"/>
      <w:r w:rsidRPr="00304D0B">
        <w:t>из</w:t>
      </w:r>
      <w:proofErr w:type="spellEnd"/>
      <w:r w:rsidRPr="00304D0B">
        <w:t xml:space="preserve"> </w:t>
      </w:r>
      <w:proofErr w:type="spellStart"/>
      <w:r w:rsidRPr="00304D0B">
        <w:t>аксиальных</w:t>
      </w:r>
      <w:proofErr w:type="spellEnd"/>
      <w:r w:rsidRPr="00304D0B">
        <w:t xml:space="preserve"> </w:t>
      </w:r>
      <w:proofErr w:type="spellStart"/>
      <w:r w:rsidRPr="00304D0B">
        <w:t>срезов</w:t>
      </w:r>
      <w:proofErr w:type="spellEnd"/>
      <w:r w:rsidRPr="00304D0B">
        <w:t xml:space="preserve"> </w:t>
      </w:r>
      <w:proofErr w:type="spellStart"/>
      <w:r w:rsidRPr="00304D0B">
        <w:t>без</w:t>
      </w:r>
      <w:proofErr w:type="spellEnd"/>
      <w:r w:rsidRPr="00304D0B">
        <w:t xml:space="preserve"> </w:t>
      </w:r>
      <w:proofErr w:type="spellStart"/>
      <w:r w:rsidRPr="00304D0B">
        <w:t>вариативности</w:t>
      </w:r>
      <w:proofErr w:type="spellEnd"/>
      <w:r w:rsidRPr="00304D0B">
        <w:t xml:space="preserve"> в </w:t>
      </w:r>
      <w:proofErr w:type="spellStart"/>
      <w:r w:rsidRPr="00304D0B">
        <w:t>ориентации</w:t>
      </w:r>
      <w:proofErr w:type="spellEnd"/>
      <w:r w:rsidRPr="00304D0B">
        <w:t xml:space="preserve"> </w:t>
      </w:r>
      <w:proofErr w:type="spellStart"/>
      <w:r w:rsidRPr="00304D0B">
        <w:t>сканирования</w:t>
      </w:r>
      <w:proofErr w:type="spellEnd"/>
      <w:r w:rsidRPr="00304D0B">
        <w:t xml:space="preserve">. </w:t>
      </w:r>
      <w:proofErr w:type="spellStart"/>
      <w:r w:rsidRPr="00304D0B">
        <w:t>Хотя</w:t>
      </w:r>
      <w:proofErr w:type="spellEnd"/>
      <w:r w:rsidRPr="00304D0B">
        <w:t xml:space="preserve"> </w:t>
      </w:r>
      <w:proofErr w:type="spellStart"/>
      <w:r w:rsidRPr="00304D0B">
        <w:t>Bhuvaji</w:t>
      </w:r>
      <w:proofErr w:type="spellEnd"/>
      <w:r w:rsidRPr="00304D0B">
        <w:t xml:space="preserve"> и </w:t>
      </w:r>
      <w:proofErr w:type="spellStart"/>
      <w:r w:rsidRPr="00304D0B">
        <w:t>Figshare</w:t>
      </w:r>
      <w:proofErr w:type="spellEnd"/>
      <w:r w:rsidRPr="00304D0B">
        <w:t xml:space="preserve"> </w:t>
      </w:r>
      <w:proofErr w:type="spellStart"/>
      <w:r w:rsidRPr="00304D0B">
        <w:t>предоставляют</w:t>
      </w:r>
      <w:proofErr w:type="spellEnd"/>
      <w:r w:rsidRPr="00304D0B">
        <w:t xml:space="preserve"> </w:t>
      </w:r>
      <w:proofErr w:type="spellStart"/>
      <w:r w:rsidRPr="00304D0B">
        <w:t>большее</w:t>
      </w:r>
      <w:proofErr w:type="spellEnd"/>
      <w:r w:rsidRPr="00304D0B">
        <w:t xml:space="preserve"> </w:t>
      </w:r>
      <w:proofErr w:type="spellStart"/>
      <w:r w:rsidRPr="00304D0B">
        <w:t>техническое</w:t>
      </w:r>
      <w:proofErr w:type="spellEnd"/>
      <w:r w:rsidRPr="00304D0B">
        <w:t xml:space="preserve"> </w:t>
      </w:r>
      <w:proofErr w:type="spellStart"/>
      <w:r w:rsidRPr="00304D0B">
        <w:t>разнообразие</w:t>
      </w:r>
      <w:proofErr w:type="spellEnd"/>
      <w:r w:rsidRPr="00304D0B">
        <w:t xml:space="preserve"> в </w:t>
      </w:r>
      <w:proofErr w:type="spellStart"/>
      <w:r w:rsidRPr="00304D0B">
        <w:t>плоскостях</w:t>
      </w:r>
      <w:proofErr w:type="spellEnd"/>
      <w:r w:rsidRPr="00304D0B">
        <w:t xml:space="preserve"> </w:t>
      </w:r>
      <w:proofErr w:type="spellStart"/>
      <w:r w:rsidRPr="00304D0B">
        <w:t>визуализации</w:t>
      </w:r>
      <w:proofErr w:type="spellEnd"/>
      <w:r w:rsidRPr="00304D0B">
        <w:t xml:space="preserve">, </w:t>
      </w:r>
      <w:proofErr w:type="spellStart"/>
      <w:r w:rsidRPr="00304D0B">
        <w:t>они</w:t>
      </w:r>
      <w:proofErr w:type="spellEnd"/>
      <w:r w:rsidRPr="00304D0B">
        <w:t xml:space="preserve"> </w:t>
      </w:r>
      <w:proofErr w:type="spellStart"/>
      <w:r w:rsidRPr="00304D0B">
        <w:t>сталкиваются</w:t>
      </w:r>
      <w:proofErr w:type="spellEnd"/>
      <w:r w:rsidRPr="00304D0B">
        <w:t xml:space="preserve"> с </w:t>
      </w:r>
      <w:proofErr w:type="spellStart"/>
      <w:r w:rsidRPr="00304D0B">
        <w:t>иными</w:t>
      </w:r>
      <w:proofErr w:type="spellEnd"/>
      <w:r w:rsidRPr="00304D0B">
        <w:t xml:space="preserve"> </w:t>
      </w:r>
      <w:proofErr w:type="spellStart"/>
      <w:r w:rsidRPr="00304D0B">
        <w:t>репрезентационными</w:t>
      </w:r>
      <w:proofErr w:type="spellEnd"/>
      <w:r w:rsidRPr="00304D0B">
        <w:t xml:space="preserve"> </w:t>
      </w:r>
      <w:proofErr w:type="spellStart"/>
      <w:r w:rsidRPr="00304D0B">
        <w:t>недостатками</w:t>
      </w:r>
      <w:proofErr w:type="spellEnd"/>
      <w:r w:rsidRPr="00304D0B">
        <w:t xml:space="preserve">. </w:t>
      </w:r>
      <w:proofErr w:type="spellStart"/>
      <w:r w:rsidRPr="00304D0B">
        <w:t>Демографический</w:t>
      </w:r>
      <w:proofErr w:type="spellEnd"/>
      <w:r w:rsidRPr="00304D0B">
        <w:t xml:space="preserve"> </w:t>
      </w:r>
      <w:proofErr w:type="spellStart"/>
      <w:r w:rsidRPr="00304D0B">
        <w:t>состав</w:t>
      </w:r>
      <w:proofErr w:type="spellEnd"/>
      <w:r w:rsidRPr="00304D0B">
        <w:t xml:space="preserve"> </w:t>
      </w:r>
      <w:proofErr w:type="spellStart"/>
      <w:r w:rsidRPr="00304D0B">
        <w:t>Bhuvaji</w:t>
      </w:r>
      <w:proofErr w:type="spellEnd"/>
      <w:r w:rsidRPr="00304D0B">
        <w:t xml:space="preserve"> </w:t>
      </w:r>
      <w:proofErr w:type="spellStart"/>
      <w:r w:rsidRPr="00304D0B">
        <w:t>полностью</w:t>
      </w:r>
      <w:proofErr w:type="spellEnd"/>
      <w:r w:rsidRPr="00304D0B">
        <w:t xml:space="preserve"> </w:t>
      </w:r>
      <w:proofErr w:type="spellStart"/>
      <w:r w:rsidRPr="00304D0B">
        <w:t>неизвестен</w:t>
      </w:r>
      <w:proofErr w:type="spellEnd"/>
      <w:r w:rsidRPr="00304D0B">
        <w:t xml:space="preserve"> </w:t>
      </w:r>
      <w:proofErr w:type="spellStart"/>
      <w:r w:rsidRPr="00304D0B">
        <w:t>из-за</w:t>
      </w:r>
      <w:proofErr w:type="spellEnd"/>
      <w:r w:rsidRPr="00304D0B">
        <w:t xml:space="preserve"> </w:t>
      </w:r>
      <w:proofErr w:type="spellStart"/>
      <w:r w:rsidRPr="00304D0B">
        <w:t>непроверенного</w:t>
      </w:r>
      <w:proofErr w:type="spellEnd"/>
      <w:r w:rsidRPr="00304D0B">
        <w:t xml:space="preserve"> </w:t>
      </w:r>
      <w:proofErr w:type="spellStart"/>
      <w:r w:rsidRPr="00304D0B">
        <w:t>происхождения</w:t>
      </w:r>
      <w:proofErr w:type="spellEnd"/>
      <w:r w:rsidRPr="00304D0B">
        <w:t xml:space="preserve">, </w:t>
      </w:r>
      <w:proofErr w:type="spellStart"/>
      <w:r w:rsidRPr="00304D0B">
        <w:t>что</w:t>
      </w:r>
      <w:proofErr w:type="spellEnd"/>
      <w:r w:rsidRPr="00304D0B">
        <w:t xml:space="preserve"> </w:t>
      </w:r>
      <w:proofErr w:type="spellStart"/>
      <w:r w:rsidRPr="00304D0B">
        <w:t>делает</w:t>
      </w:r>
      <w:proofErr w:type="spellEnd"/>
      <w:r w:rsidRPr="00304D0B">
        <w:t xml:space="preserve"> </w:t>
      </w:r>
      <w:proofErr w:type="spellStart"/>
      <w:r w:rsidRPr="00304D0B">
        <w:t>его</w:t>
      </w:r>
      <w:proofErr w:type="spellEnd"/>
      <w:r w:rsidRPr="00304D0B">
        <w:t xml:space="preserve"> </w:t>
      </w:r>
      <w:proofErr w:type="spellStart"/>
      <w:r w:rsidRPr="00304D0B">
        <w:t>смещения</w:t>
      </w:r>
      <w:proofErr w:type="spellEnd"/>
      <w:r w:rsidRPr="00304D0B">
        <w:t xml:space="preserve"> </w:t>
      </w:r>
      <w:proofErr w:type="spellStart"/>
      <w:r w:rsidRPr="00304D0B">
        <w:t>неизмеримыми</w:t>
      </w:r>
      <w:proofErr w:type="spellEnd"/>
      <w:r w:rsidRPr="00304D0B">
        <w:t xml:space="preserve">. </w:t>
      </w:r>
      <w:proofErr w:type="spellStart"/>
      <w:r w:rsidRPr="00304D0B">
        <w:t>Figshare</w:t>
      </w:r>
      <w:proofErr w:type="spellEnd"/>
      <w:r w:rsidRPr="00304D0B">
        <w:t xml:space="preserve">, </w:t>
      </w:r>
      <w:proofErr w:type="spellStart"/>
      <w:r w:rsidRPr="00304D0B">
        <w:t>хоть</w:t>
      </w:r>
      <w:proofErr w:type="spellEnd"/>
      <w:r w:rsidRPr="00304D0B">
        <w:t xml:space="preserve"> и </w:t>
      </w:r>
      <w:proofErr w:type="spellStart"/>
      <w:r w:rsidRPr="00304D0B">
        <w:t>прозрачен</w:t>
      </w:r>
      <w:proofErr w:type="spellEnd"/>
      <w:r w:rsidRPr="00304D0B">
        <w:t xml:space="preserve"> в </w:t>
      </w:r>
      <w:proofErr w:type="spellStart"/>
      <w:r w:rsidRPr="00304D0B">
        <w:t>отношении</w:t>
      </w:r>
      <w:proofErr w:type="spellEnd"/>
      <w:r w:rsidRPr="00304D0B">
        <w:t xml:space="preserve"> </w:t>
      </w:r>
      <w:proofErr w:type="spellStart"/>
      <w:r w:rsidRPr="00304D0B">
        <w:t>больничных</w:t>
      </w:r>
      <w:proofErr w:type="spellEnd"/>
      <w:r w:rsidRPr="00304D0B">
        <w:t xml:space="preserve"> </w:t>
      </w:r>
      <w:proofErr w:type="spellStart"/>
      <w:r w:rsidRPr="00304D0B">
        <w:t>источников</w:t>
      </w:r>
      <w:proofErr w:type="spellEnd"/>
      <w:r w:rsidRPr="00304D0B">
        <w:t xml:space="preserve">, </w:t>
      </w:r>
      <w:proofErr w:type="spellStart"/>
      <w:r w:rsidRPr="00304D0B">
        <w:t>ограничен</w:t>
      </w:r>
      <w:proofErr w:type="spellEnd"/>
      <w:r w:rsidRPr="00304D0B">
        <w:t xml:space="preserve"> </w:t>
      </w:r>
      <w:proofErr w:type="spellStart"/>
      <w:r w:rsidRPr="00304D0B">
        <w:t>последовательностями</w:t>
      </w:r>
      <w:proofErr w:type="spellEnd"/>
      <w:r w:rsidRPr="00304D0B">
        <w:t xml:space="preserve"> T1-CE и </w:t>
      </w:r>
      <w:proofErr w:type="spellStart"/>
      <w:r w:rsidRPr="00304D0B">
        <w:t>данными</w:t>
      </w:r>
      <w:proofErr w:type="spellEnd"/>
      <w:r w:rsidRPr="00304D0B">
        <w:t xml:space="preserve"> </w:t>
      </w:r>
      <w:proofErr w:type="spellStart"/>
      <w:r w:rsidRPr="00304D0B">
        <w:t>из</w:t>
      </w:r>
      <w:proofErr w:type="spellEnd"/>
      <w:r w:rsidRPr="00304D0B">
        <w:t xml:space="preserve"> </w:t>
      </w:r>
      <w:proofErr w:type="spellStart"/>
      <w:r w:rsidRPr="00304D0B">
        <w:t>китайских</w:t>
      </w:r>
      <w:proofErr w:type="spellEnd"/>
      <w:r w:rsidRPr="00304D0B">
        <w:t xml:space="preserve"> </w:t>
      </w:r>
      <w:proofErr w:type="spellStart"/>
      <w:r w:rsidRPr="00304D0B">
        <w:t>госпиталей</w:t>
      </w:r>
      <w:proofErr w:type="spellEnd"/>
      <w:r w:rsidRPr="00304D0B">
        <w:t xml:space="preserve"> — </w:t>
      </w:r>
      <w:proofErr w:type="spellStart"/>
      <w:r w:rsidRPr="00304D0B">
        <w:t>ограничения</w:t>
      </w:r>
      <w:proofErr w:type="spellEnd"/>
      <w:r w:rsidRPr="00304D0B">
        <w:t xml:space="preserve">, </w:t>
      </w:r>
      <w:proofErr w:type="spellStart"/>
      <w:r w:rsidRPr="00304D0B">
        <w:t>которые</w:t>
      </w:r>
      <w:proofErr w:type="spellEnd"/>
      <w:r w:rsidRPr="00304D0B">
        <w:t xml:space="preserve"> </w:t>
      </w:r>
      <w:proofErr w:type="spellStart"/>
      <w:r w:rsidRPr="00304D0B">
        <w:t>исследователи</w:t>
      </w:r>
      <w:proofErr w:type="spellEnd"/>
      <w:r w:rsidRPr="00304D0B">
        <w:t xml:space="preserve"> </w:t>
      </w:r>
      <w:proofErr w:type="spellStart"/>
      <w:r w:rsidRPr="00304D0B">
        <w:t>должны</w:t>
      </w:r>
      <w:proofErr w:type="spellEnd"/>
      <w:r w:rsidRPr="00304D0B">
        <w:t xml:space="preserve"> </w:t>
      </w:r>
      <w:proofErr w:type="spellStart"/>
      <w:r w:rsidRPr="00304D0B">
        <w:t>явно</w:t>
      </w:r>
      <w:proofErr w:type="spellEnd"/>
      <w:r w:rsidRPr="00304D0B">
        <w:t xml:space="preserve"> </w:t>
      </w:r>
      <w:proofErr w:type="spellStart"/>
      <w:r w:rsidRPr="00304D0B">
        <w:t>признавать</w:t>
      </w:r>
      <w:proofErr w:type="spellEnd"/>
      <w:r w:rsidRPr="00304D0B">
        <w:t xml:space="preserve">, </w:t>
      </w:r>
      <w:proofErr w:type="spellStart"/>
      <w:r w:rsidRPr="00304D0B">
        <w:t>но</w:t>
      </w:r>
      <w:proofErr w:type="spellEnd"/>
      <w:r w:rsidRPr="00304D0B">
        <w:t xml:space="preserve"> </w:t>
      </w:r>
      <w:proofErr w:type="spellStart"/>
      <w:r w:rsidRPr="00304D0B">
        <w:t>которые</w:t>
      </w:r>
      <w:proofErr w:type="spellEnd"/>
      <w:r w:rsidRPr="00304D0B">
        <w:t xml:space="preserve">, </w:t>
      </w:r>
      <w:proofErr w:type="spellStart"/>
      <w:r w:rsidRPr="00304D0B">
        <w:t>по</w:t>
      </w:r>
      <w:proofErr w:type="spellEnd"/>
      <w:r w:rsidRPr="00304D0B">
        <w:t xml:space="preserve"> </w:t>
      </w:r>
      <w:proofErr w:type="spellStart"/>
      <w:r w:rsidRPr="00304D0B">
        <w:t>крайней</w:t>
      </w:r>
      <w:proofErr w:type="spellEnd"/>
      <w:r w:rsidRPr="00304D0B">
        <w:t xml:space="preserve"> </w:t>
      </w:r>
      <w:proofErr w:type="spellStart"/>
      <w:r w:rsidRPr="00304D0B">
        <w:t>мере</w:t>
      </w:r>
      <w:proofErr w:type="spellEnd"/>
      <w:r w:rsidRPr="00304D0B">
        <w:t xml:space="preserve">, </w:t>
      </w:r>
      <w:proofErr w:type="spellStart"/>
      <w:r w:rsidRPr="00304D0B">
        <w:t>измеримы</w:t>
      </w:r>
      <w:proofErr w:type="spellEnd"/>
      <w:r w:rsidRPr="00304D0B">
        <w:t>.</w:t>
      </w:r>
    </w:p>
    <w:p w14:paraId="6CE8B4EE" w14:textId="352F0B22" w:rsidR="00C62DC3" w:rsidRDefault="0098594E" w:rsidP="00C62DC3">
      <w:pPr>
        <w:pStyle w:val="2"/>
      </w:pPr>
      <w:r w:rsidRPr="0098594E">
        <w:t>Этический контроль: дефицит конфиденциальности и подотчётности</w:t>
      </w:r>
    </w:p>
    <w:p w14:paraId="54B87FF7" w14:textId="77777777" w:rsidR="0098594E" w:rsidRPr="00AD78CF" w:rsidRDefault="0098594E" w:rsidP="00AD78CF">
      <w:pPr>
        <w:pStyle w:val="a3"/>
      </w:pPr>
      <w:r w:rsidRPr="00AD78CF">
        <w:t xml:space="preserve">Этические гарантии критичны для медицинских данных. Наборы </w:t>
      </w:r>
      <w:proofErr w:type="spellStart"/>
      <w:r w:rsidRPr="00AD78CF">
        <w:t>Chakrabarty</w:t>
      </w:r>
      <w:proofErr w:type="spellEnd"/>
      <w:r w:rsidRPr="00AD78CF">
        <w:t xml:space="preserve">, Br35H и </w:t>
      </w:r>
      <w:proofErr w:type="spellStart"/>
      <w:r w:rsidRPr="00AD78CF">
        <w:t>Bhuvaji</w:t>
      </w:r>
      <w:proofErr w:type="spellEnd"/>
      <w:r w:rsidRPr="00AD78CF">
        <w:t xml:space="preserve"> не содержат доказательств этического надзора, одобрения институционального наблюдательного совета или адекватных мер </w:t>
      </w:r>
      <w:proofErr w:type="spellStart"/>
      <w:r w:rsidRPr="00AD78CF">
        <w:t>деидентификации</w:t>
      </w:r>
      <w:proofErr w:type="spellEnd"/>
      <w:r w:rsidRPr="00AD78CF">
        <w:t xml:space="preserve">. Наш анализ показывает, что отдельные изображения из этих коллекций могут быть связаны с онлайн-отчётами о клинических случаях, содержащими конфиденциальные сведения о пациентах, что указывает на </w:t>
      </w:r>
      <w:proofErr w:type="gramStart"/>
      <w:r w:rsidRPr="00AD78CF">
        <w:t>недостаточную</w:t>
      </w:r>
      <w:proofErr w:type="gramEnd"/>
      <w:r w:rsidRPr="00AD78CF">
        <w:t xml:space="preserve"> </w:t>
      </w:r>
      <w:proofErr w:type="spellStart"/>
      <w:r w:rsidRPr="00AD78CF">
        <w:t>анонимизацию</w:t>
      </w:r>
      <w:proofErr w:type="spellEnd"/>
      <w:r w:rsidRPr="00AD78CF">
        <w:t xml:space="preserve">. В противоположность этому, только набор </w:t>
      </w:r>
      <w:proofErr w:type="spellStart"/>
      <w:r w:rsidRPr="00AD78CF">
        <w:t>Figshare</w:t>
      </w:r>
      <w:proofErr w:type="spellEnd"/>
      <w:r w:rsidRPr="00AD78CF">
        <w:t xml:space="preserve"> предоставляет документально подтверждённое этическое соответствие, включая проверенные институциональные одобрения и подтверждённые практики </w:t>
      </w:r>
      <w:proofErr w:type="spellStart"/>
      <w:r w:rsidRPr="00AD78CF">
        <w:t>анонимизации</w:t>
      </w:r>
      <w:proofErr w:type="spellEnd"/>
      <w:r w:rsidRPr="00AD78CF">
        <w:t xml:space="preserve"> пациентов, обеспечивая тем самым подотчётность для ответственного использования в исследованиях.</w:t>
      </w:r>
    </w:p>
    <w:bookmarkEnd w:id="5"/>
    <w:p w14:paraId="4AAAB550" w14:textId="58E70C23" w:rsidR="00545E57" w:rsidRDefault="001520D8" w:rsidP="00AD78CF">
      <w:pPr>
        <w:pStyle w:val="1"/>
        <w:rPr>
          <w:rtl/>
        </w:rPr>
      </w:pPr>
      <w:r w:rsidRPr="001520D8">
        <w:lastRenderedPageBreak/>
        <w:t>Обсуждение и следствия</w:t>
      </w:r>
    </w:p>
    <w:p w14:paraId="158A386C" w14:textId="3C513A29" w:rsidR="00C05016" w:rsidRDefault="001520D8" w:rsidP="00C05016">
      <w:pPr>
        <w:pStyle w:val="2"/>
      </w:pPr>
      <w:r w:rsidRPr="001520D8">
        <w:t>Влияние на модели машинного обучения</w:t>
      </w:r>
    </w:p>
    <w:p w14:paraId="6907B22F" w14:textId="77777777" w:rsidR="003830E3" w:rsidRDefault="003830E3" w:rsidP="00AD78CF">
      <w:pPr>
        <w:pStyle w:val="a3"/>
      </w:pPr>
      <w:proofErr w:type="spellStart"/>
      <w:r w:rsidRPr="003830E3">
        <w:t>Проблемы</w:t>
      </w:r>
      <w:proofErr w:type="spellEnd"/>
      <w:r w:rsidRPr="003830E3">
        <w:t xml:space="preserve"> </w:t>
      </w:r>
      <w:proofErr w:type="spellStart"/>
      <w:r w:rsidRPr="003830E3">
        <w:t>качества</w:t>
      </w:r>
      <w:proofErr w:type="spellEnd"/>
      <w:r w:rsidRPr="003830E3">
        <w:t xml:space="preserve"> </w:t>
      </w:r>
      <w:proofErr w:type="spellStart"/>
      <w:r w:rsidRPr="003830E3">
        <w:t>данных</w:t>
      </w:r>
      <w:proofErr w:type="spellEnd"/>
      <w:r w:rsidRPr="003830E3">
        <w:t xml:space="preserve">, </w:t>
      </w:r>
      <w:proofErr w:type="spellStart"/>
      <w:r w:rsidRPr="003830E3">
        <w:t>выявленные</w:t>
      </w:r>
      <w:proofErr w:type="spellEnd"/>
      <w:r w:rsidRPr="003830E3">
        <w:t xml:space="preserve"> в </w:t>
      </w:r>
      <w:proofErr w:type="spellStart"/>
      <w:r w:rsidRPr="003830E3">
        <w:t>Разделе</w:t>
      </w:r>
      <w:proofErr w:type="spellEnd"/>
      <w:r w:rsidRPr="003830E3">
        <w:t xml:space="preserve"> III, </w:t>
      </w:r>
      <w:proofErr w:type="spellStart"/>
      <w:r w:rsidRPr="003830E3">
        <w:t>непосредственно</w:t>
      </w:r>
      <w:proofErr w:type="spellEnd"/>
      <w:r w:rsidRPr="003830E3">
        <w:t xml:space="preserve"> и </w:t>
      </w:r>
      <w:proofErr w:type="spellStart"/>
      <w:r w:rsidRPr="003830E3">
        <w:t>негативно</w:t>
      </w:r>
      <w:proofErr w:type="spellEnd"/>
      <w:r w:rsidRPr="003830E3">
        <w:t xml:space="preserve"> </w:t>
      </w:r>
      <w:proofErr w:type="spellStart"/>
      <w:r w:rsidRPr="003830E3">
        <w:t>влияют</w:t>
      </w:r>
      <w:proofErr w:type="spellEnd"/>
      <w:r w:rsidRPr="003830E3">
        <w:t xml:space="preserve"> </w:t>
      </w:r>
      <w:proofErr w:type="spellStart"/>
      <w:r w:rsidRPr="003830E3">
        <w:t>на</w:t>
      </w:r>
      <w:proofErr w:type="spellEnd"/>
      <w:r w:rsidRPr="003830E3">
        <w:t xml:space="preserve"> </w:t>
      </w:r>
      <w:proofErr w:type="spellStart"/>
      <w:r w:rsidRPr="003830E3">
        <w:t>поведение</w:t>
      </w:r>
      <w:proofErr w:type="spellEnd"/>
      <w:r w:rsidRPr="003830E3">
        <w:t xml:space="preserve"> </w:t>
      </w:r>
      <w:proofErr w:type="spellStart"/>
      <w:r w:rsidRPr="003830E3">
        <w:t>моделей</w:t>
      </w:r>
      <w:proofErr w:type="spellEnd"/>
      <w:r w:rsidRPr="003830E3">
        <w:t xml:space="preserve"> </w:t>
      </w:r>
      <w:proofErr w:type="spellStart"/>
      <w:r w:rsidRPr="003830E3">
        <w:t>машинного</w:t>
      </w:r>
      <w:proofErr w:type="spellEnd"/>
      <w:r w:rsidRPr="003830E3">
        <w:t xml:space="preserve"> </w:t>
      </w:r>
      <w:proofErr w:type="spellStart"/>
      <w:r w:rsidRPr="003830E3">
        <w:t>обучения</w:t>
      </w:r>
      <w:proofErr w:type="spellEnd"/>
      <w:r w:rsidRPr="003830E3">
        <w:t xml:space="preserve">, </w:t>
      </w:r>
      <w:proofErr w:type="spellStart"/>
      <w:r w:rsidRPr="003830E3">
        <w:t>выходя</w:t>
      </w:r>
      <w:proofErr w:type="spellEnd"/>
      <w:r w:rsidRPr="003830E3">
        <w:t xml:space="preserve"> </w:t>
      </w:r>
      <w:proofErr w:type="spellStart"/>
      <w:r w:rsidRPr="003830E3">
        <w:t>далеко</w:t>
      </w:r>
      <w:proofErr w:type="spellEnd"/>
      <w:r w:rsidRPr="003830E3">
        <w:t xml:space="preserve"> </w:t>
      </w:r>
      <w:proofErr w:type="spellStart"/>
      <w:r w:rsidRPr="003830E3">
        <w:t>за</w:t>
      </w:r>
      <w:proofErr w:type="spellEnd"/>
      <w:r w:rsidRPr="003830E3">
        <w:t xml:space="preserve"> </w:t>
      </w:r>
      <w:proofErr w:type="spellStart"/>
      <w:r w:rsidRPr="003830E3">
        <w:t>рамки</w:t>
      </w:r>
      <w:proofErr w:type="spellEnd"/>
      <w:r w:rsidRPr="003830E3">
        <w:t xml:space="preserve"> </w:t>
      </w:r>
      <w:proofErr w:type="spellStart"/>
      <w:r w:rsidRPr="003830E3">
        <w:t>поверхностного</w:t>
      </w:r>
      <w:proofErr w:type="spellEnd"/>
      <w:r w:rsidRPr="003830E3">
        <w:t xml:space="preserve"> </w:t>
      </w:r>
      <w:proofErr w:type="spellStart"/>
      <w:r w:rsidRPr="003830E3">
        <w:t>завышения</w:t>
      </w:r>
      <w:proofErr w:type="spellEnd"/>
      <w:r w:rsidRPr="003830E3">
        <w:t xml:space="preserve"> </w:t>
      </w:r>
      <w:proofErr w:type="spellStart"/>
      <w:r w:rsidRPr="003830E3">
        <w:t>метрик</w:t>
      </w:r>
      <w:proofErr w:type="spellEnd"/>
      <w:r w:rsidRPr="003830E3">
        <w:t xml:space="preserve"> </w:t>
      </w:r>
      <w:proofErr w:type="spellStart"/>
      <w:r w:rsidRPr="003830E3">
        <w:t>точности</w:t>
      </w:r>
      <w:proofErr w:type="spellEnd"/>
      <w:r w:rsidRPr="003830E3">
        <w:t xml:space="preserve">. </w:t>
      </w:r>
      <w:proofErr w:type="spellStart"/>
      <w:r w:rsidRPr="003830E3">
        <w:t>Мы</w:t>
      </w:r>
      <w:proofErr w:type="spellEnd"/>
      <w:r w:rsidRPr="003830E3">
        <w:t xml:space="preserve"> </w:t>
      </w:r>
      <w:proofErr w:type="spellStart"/>
      <w:r w:rsidRPr="003830E3">
        <w:t>группируем</w:t>
      </w:r>
      <w:proofErr w:type="spellEnd"/>
      <w:r w:rsidRPr="003830E3">
        <w:t xml:space="preserve"> </w:t>
      </w:r>
      <w:proofErr w:type="spellStart"/>
      <w:r w:rsidRPr="003830E3">
        <w:t>эти</w:t>
      </w:r>
      <w:proofErr w:type="spellEnd"/>
      <w:r w:rsidRPr="003830E3">
        <w:t xml:space="preserve"> </w:t>
      </w:r>
      <w:proofErr w:type="spellStart"/>
      <w:r w:rsidRPr="003830E3">
        <w:t>эффекты</w:t>
      </w:r>
      <w:proofErr w:type="spellEnd"/>
      <w:r w:rsidRPr="003830E3">
        <w:t xml:space="preserve"> в </w:t>
      </w:r>
      <w:proofErr w:type="spellStart"/>
      <w:r w:rsidRPr="003830E3">
        <w:t>три</w:t>
      </w:r>
      <w:proofErr w:type="spellEnd"/>
      <w:r w:rsidRPr="003830E3">
        <w:t xml:space="preserve"> </w:t>
      </w:r>
      <w:proofErr w:type="spellStart"/>
      <w:r w:rsidRPr="003830E3">
        <w:t>основные</w:t>
      </w:r>
      <w:proofErr w:type="spellEnd"/>
      <w:r w:rsidRPr="003830E3">
        <w:t xml:space="preserve"> </w:t>
      </w:r>
      <w:proofErr w:type="spellStart"/>
      <w:r w:rsidRPr="003830E3">
        <w:t>категории</w:t>
      </w:r>
      <w:proofErr w:type="spellEnd"/>
      <w:r w:rsidRPr="003830E3">
        <w:t>:</w:t>
      </w:r>
    </w:p>
    <w:p w14:paraId="048EF118" w14:textId="6053AB83" w:rsidR="00E13CC3" w:rsidRDefault="001520D8" w:rsidP="00E13CC3">
      <w:pPr>
        <w:pStyle w:val="3"/>
      </w:pPr>
      <w:r w:rsidRPr="001520D8">
        <w:t>Использование коротких путей (Shortcut Learning)</w:t>
      </w:r>
    </w:p>
    <w:p w14:paraId="36BE348F" w14:textId="539FC635" w:rsidR="000A5375" w:rsidRDefault="003830E3" w:rsidP="00AD78CF">
      <w:pPr>
        <w:pStyle w:val="a3"/>
      </w:pPr>
      <w:proofErr w:type="spellStart"/>
      <w:r w:rsidRPr="003830E3">
        <w:t>Несогласованность</w:t>
      </w:r>
      <w:proofErr w:type="spellEnd"/>
      <w:r w:rsidRPr="003830E3">
        <w:t xml:space="preserve"> </w:t>
      </w:r>
      <w:proofErr w:type="spellStart"/>
      <w:r w:rsidRPr="003830E3">
        <w:t>меток</w:t>
      </w:r>
      <w:proofErr w:type="spellEnd"/>
      <w:r w:rsidRPr="003830E3">
        <w:t xml:space="preserve">, </w:t>
      </w:r>
      <w:proofErr w:type="spellStart"/>
      <w:r w:rsidRPr="003830E3">
        <w:t>несоответствия</w:t>
      </w:r>
      <w:proofErr w:type="spellEnd"/>
      <w:r w:rsidRPr="003830E3">
        <w:t xml:space="preserve"> </w:t>
      </w:r>
      <w:proofErr w:type="spellStart"/>
      <w:r w:rsidRPr="003830E3">
        <w:t>модальностей</w:t>
      </w:r>
      <w:proofErr w:type="spellEnd"/>
      <w:r w:rsidRPr="003830E3">
        <w:t xml:space="preserve"> и </w:t>
      </w:r>
      <w:proofErr w:type="spellStart"/>
      <w:r w:rsidRPr="003830E3">
        <w:t>скрытые</w:t>
      </w:r>
      <w:proofErr w:type="spellEnd"/>
      <w:r w:rsidRPr="003830E3">
        <w:t xml:space="preserve"> </w:t>
      </w:r>
      <w:proofErr w:type="spellStart"/>
      <w:r w:rsidRPr="003830E3">
        <w:t>демографические</w:t>
      </w:r>
      <w:proofErr w:type="spellEnd"/>
      <w:r w:rsidRPr="003830E3">
        <w:t xml:space="preserve"> </w:t>
      </w:r>
      <w:proofErr w:type="spellStart"/>
      <w:r w:rsidRPr="003830E3">
        <w:t>или</w:t>
      </w:r>
      <w:proofErr w:type="spellEnd"/>
      <w:r w:rsidRPr="003830E3">
        <w:t xml:space="preserve"> </w:t>
      </w:r>
      <w:proofErr w:type="spellStart"/>
      <w:r w:rsidRPr="003830E3">
        <w:t>технические</w:t>
      </w:r>
      <w:proofErr w:type="spellEnd"/>
      <w:r w:rsidRPr="003830E3">
        <w:t xml:space="preserve"> </w:t>
      </w:r>
      <w:proofErr w:type="spellStart"/>
      <w:r w:rsidRPr="003830E3">
        <w:t>смещения</w:t>
      </w:r>
      <w:proofErr w:type="spellEnd"/>
      <w:r w:rsidRPr="003830E3">
        <w:t xml:space="preserve"> </w:t>
      </w:r>
      <w:proofErr w:type="spellStart"/>
      <w:r w:rsidRPr="003830E3">
        <w:t>подталкивают</w:t>
      </w:r>
      <w:proofErr w:type="spellEnd"/>
      <w:r w:rsidRPr="003830E3">
        <w:t xml:space="preserve"> </w:t>
      </w:r>
      <w:proofErr w:type="spellStart"/>
      <w:r w:rsidRPr="003830E3">
        <w:t>модели</w:t>
      </w:r>
      <w:proofErr w:type="spellEnd"/>
      <w:r w:rsidRPr="003830E3">
        <w:t xml:space="preserve"> к </w:t>
      </w:r>
      <w:proofErr w:type="spellStart"/>
      <w:r w:rsidRPr="003830E3">
        <w:t>использованию</w:t>
      </w:r>
      <w:proofErr w:type="spellEnd"/>
      <w:r w:rsidRPr="003830E3">
        <w:t xml:space="preserve"> </w:t>
      </w:r>
      <w:proofErr w:type="spellStart"/>
      <w:r w:rsidRPr="003830E3">
        <w:t>коротких</w:t>
      </w:r>
      <w:proofErr w:type="spellEnd"/>
      <w:r w:rsidRPr="003830E3">
        <w:t xml:space="preserve"> </w:t>
      </w:r>
      <w:proofErr w:type="spellStart"/>
      <w:r w:rsidRPr="003830E3">
        <w:t>путей</w:t>
      </w:r>
      <w:proofErr w:type="spellEnd"/>
      <w:r w:rsidRPr="003830E3">
        <w:t xml:space="preserve">, </w:t>
      </w:r>
      <w:proofErr w:type="spellStart"/>
      <w:r w:rsidRPr="003830E3">
        <w:t>не</w:t>
      </w:r>
      <w:proofErr w:type="spellEnd"/>
      <w:r w:rsidRPr="003830E3">
        <w:t xml:space="preserve"> </w:t>
      </w:r>
      <w:proofErr w:type="spellStart"/>
      <w:r w:rsidRPr="003830E3">
        <w:t>связанных</w:t>
      </w:r>
      <w:proofErr w:type="spellEnd"/>
      <w:r w:rsidRPr="003830E3">
        <w:t xml:space="preserve"> с </w:t>
      </w:r>
      <w:proofErr w:type="spellStart"/>
      <w:r w:rsidRPr="003830E3">
        <w:t>патологическими</w:t>
      </w:r>
      <w:proofErr w:type="spellEnd"/>
      <w:r w:rsidRPr="003830E3">
        <w:t xml:space="preserve"> </w:t>
      </w:r>
      <w:proofErr w:type="spellStart"/>
      <w:r w:rsidRPr="003830E3">
        <w:t>признаками</w:t>
      </w:r>
      <w:proofErr w:type="spellEnd"/>
      <w:r w:rsidRPr="003830E3">
        <w:t xml:space="preserve">. </w:t>
      </w:r>
      <w:proofErr w:type="spellStart"/>
      <w:r w:rsidRPr="003830E3">
        <w:t>Например</w:t>
      </w:r>
      <w:proofErr w:type="spellEnd"/>
      <w:r w:rsidRPr="003830E3">
        <w:t xml:space="preserve">, </w:t>
      </w:r>
      <w:proofErr w:type="spellStart"/>
      <w:r w:rsidRPr="003830E3">
        <w:t>когда</w:t>
      </w:r>
      <w:proofErr w:type="spellEnd"/>
      <w:r w:rsidRPr="003830E3">
        <w:t xml:space="preserve"> КТ-</w:t>
      </w:r>
      <w:proofErr w:type="spellStart"/>
      <w:r w:rsidRPr="003830E3">
        <w:t>снимки</w:t>
      </w:r>
      <w:proofErr w:type="spellEnd"/>
      <w:r w:rsidRPr="003830E3">
        <w:t xml:space="preserve"> </w:t>
      </w:r>
      <w:proofErr w:type="spellStart"/>
      <w:r w:rsidRPr="003830E3">
        <w:t>ошибочно</w:t>
      </w:r>
      <w:proofErr w:type="spellEnd"/>
      <w:r w:rsidRPr="003830E3">
        <w:t xml:space="preserve"> </w:t>
      </w:r>
      <w:proofErr w:type="spellStart"/>
      <w:r w:rsidRPr="003830E3">
        <w:t>помечены</w:t>
      </w:r>
      <w:proofErr w:type="spellEnd"/>
      <w:r w:rsidRPr="003830E3">
        <w:t xml:space="preserve"> </w:t>
      </w:r>
      <w:proofErr w:type="spellStart"/>
      <w:r w:rsidRPr="003830E3">
        <w:t>как</w:t>
      </w:r>
      <w:proofErr w:type="spellEnd"/>
      <w:r w:rsidRPr="003830E3">
        <w:t xml:space="preserve"> МРТ, </w:t>
      </w:r>
      <w:proofErr w:type="spellStart"/>
      <w:r w:rsidRPr="003830E3">
        <w:t>модель</w:t>
      </w:r>
      <w:proofErr w:type="spellEnd"/>
      <w:r w:rsidRPr="003830E3">
        <w:t xml:space="preserve"> </w:t>
      </w:r>
      <w:proofErr w:type="spellStart"/>
      <w:r w:rsidRPr="003830E3">
        <w:t>может</w:t>
      </w:r>
      <w:proofErr w:type="spellEnd"/>
      <w:r w:rsidRPr="003830E3">
        <w:t xml:space="preserve"> </w:t>
      </w:r>
      <w:proofErr w:type="spellStart"/>
      <w:r w:rsidRPr="003830E3">
        <w:t>научиться</w:t>
      </w:r>
      <w:proofErr w:type="spellEnd"/>
      <w:r w:rsidRPr="003830E3">
        <w:t xml:space="preserve"> </w:t>
      </w:r>
      <w:proofErr w:type="spellStart"/>
      <w:r w:rsidRPr="003830E3">
        <w:t>различать</w:t>
      </w:r>
      <w:proofErr w:type="spellEnd"/>
      <w:r w:rsidRPr="003830E3">
        <w:t xml:space="preserve"> </w:t>
      </w:r>
      <w:proofErr w:type="spellStart"/>
      <w:r w:rsidRPr="003830E3">
        <w:t>текстуру</w:t>
      </w:r>
      <w:proofErr w:type="spellEnd"/>
      <w:r w:rsidRPr="003830E3">
        <w:t xml:space="preserve"> КТ-</w:t>
      </w:r>
      <w:proofErr w:type="spellStart"/>
      <w:r w:rsidRPr="003830E3">
        <w:t>изображения</w:t>
      </w:r>
      <w:proofErr w:type="spellEnd"/>
      <w:r w:rsidRPr="003830E3">
        <w:t xml:space="preserve"> </w:t>
      </w:r>
      <w:proofErr w:type="spellStart"/>
      <w:r w:rsidRPr="003830E3">
        <w:t>вместо</w:t>
      </w:r>
      <w:proofErr w:type="spellEnd"/>
      <w:r w:rsidRPr="003830E3">
        <w:t xml:space="preserve"> </w:t>
      </w:r>
      <w:proofErr w:type="spellStart"/>
      <w:r w:rsidRPr="003830E3">
        <w:t>морфологии</w:t>
      </w:r>
      <w:proofErr w:type="spellEnd"/>
      <w:r w:rsidRPr="003830E3">
        <w:t xml:space="preserve"> </w:t>
      </w:r>
      <w:proofErr w:type="spellStart"/>
      <w:r w:rsidRPr="003830E3">
        <w:t>опухоли</w:t>
      </w:r>
      <w:proofErr w:type="spellEnd"/>
      <w:r w:rsidRPr="003830E3">
        <w:t xml:space="preserve">. </w:t>
      </w:r>
      <w:proofErr w:type="spellStart"/>
      <w:r w:rsidRPr="003830E3">
        <w:t>Аналогично</w:t>
      </w:r>
      <w:proofErr w:type="spellEnd"/>
      <w:r w:rsidRPr="003830E3">
        <w:t xml:space="preserve">, </w:t>
      </w:r>
      <w:proofErr w:type="spellStart"/>
      <w:r w:rsidRPr="003830E3">
        <w:t>институциональные</w:t>
      </w:r>
      <w:proofErr w:type="spellEnd"/>
      <w:r w:rsidRPr="003830E3">
        <w:t xml:space="preserve"> </w:t>
      </w:r>
      <w:proofErr w:type="spellStart"/>
      <w:r w:rsidRPr="003830E3">
        <w:t>смещения</w:t>
      </w:r>
      <w:proofErr w:type="spellEnd"/>
      <w:r w:rsidRPr="003830E3">
        <w:t xml:space="preserve"> </w:t>
      </w:r>
      <w:proofErr w:type="spellStart"/>
      <w:r w:rsidRPr="003830E3">
        <w:t>или</w:t>
      </w:r>
      <w:proofErr w:type="spellEnd"/>
      <w:r w:rsidRPr="003830E3">
        <w:t xml:space="preserve"> </w:t>
      </w:r>
      <w:proofErr w:type="spellStart"/>
      <w:r w:rsidRPr="003830E3">
        <w:t>ограниченные</w:t>
      </w:r>
      <w:proofErr w:type="spellEnd"/>
      <w:r w:rsidRPr="003830E3">
        <w:t xml:space="preserve"> </w:t>
      </w:r>
      <w:proofErr w:type="spellStart"/>
      <w:r w:rsidRPr="003830E3">
        <w:t>плоскости</w:t>
      </w:r>
      <w:proofErr w:type="spellEnd"/>
      <w:r w:rsidRPr="003830E3">
        <w:t xml:space="preserve"> </w:t>
      </w:r>
      <w:proofErr w:type="spellStart"/>
      <w:r w:rsidRPr="003830E3">
        <w:t>сканирования</w:t>
      </w:r>
      <w:proofErr w:type="spellEnd"/>
      <w:r w:rsidRPr="003830E3">
        <w:t xml:space="preserve"> (</w:t>
      </w:r>
      <w:proofErr w:type="spellStart"/>
      <w:r w:rsidRPr="003830E3">
        <w:t>например</w:t>
      </w:r>
      <w:proofErr w:type="spellEnd"/>
      <w:r w:rsidRPr="003830E3">
        <w:t xml:space="preserve">, </w:t>
      </w:r>
      <w:proofErr w:type="spellStart"/>
      <w:r w:rsidRPr="003830E3">
        <w:t>только</w:t>
      </w:r>
      <w:proofErr w:type="spellEnd"/>
      <w:r w:rsidRPr="003830E3">
        <w:t xml:space="preserve"> </w:t>
      </w:r>
      <w:proofErr w:type="spellStart"/>
      <w:r w:rsidRPr="003830E3">
        <w:t>аксиальные</w:t>
      </w:r>
      <w:proofErr w:type="spellEnd"/>
      <w:r w:rsidRPr="003830E3">
        <w:t xml:space="preserve">) </w:t>
      </w:r>
      <w:proofErr w:type="spellStart"/>
      <w:r w:rsidRPr="003830E3">
        <w:t>заставляют</w:t>
      </w:r>
      <w:proofErr w:type="spellEnd"/>
      <w:r w:rsidRPr="003830E3">
        <w:t xml:space="preserve"> </w:t>
      </w:r>
      <w:proofErr w:type="spellStart"/>
      <w:r w:rsidRPr="003830E3">
        <w:t>модели</w:t>
      </w:r>
      <w:proofErr w:type="spellEnd"/>
      <w:r w:rsidRPr="003830E3">
        <w:t xml:space="preserve"> </w:t>
      </w:r>
      <w:proofErr w:type="spellStart"/>
      <w:r w:rsidRPr="003830E3">
        <w:t>улавливать</w:t>
      </w:r>
      <w:proofErr w:type="spellEnd"/>
      <w:r w:rsidRPr="003830E3">
        <w:t xml:space="preserve"> </w:t>
      </w:r>
      <w:proofErr w:type="spellStart"/>
      <w:r w:rsidRPr="003830E3">
        <w:t>признаки</w:t>
      </w:r>
      <w:proofErr w:type="spellEnd"/>
      <w:r w:rsidRPr="003830E3">
        <w:t xml:space="preserve">, </w:t>
      </w:r>
      <w:proofErr w:type="spellStart"/>
      <w:r w:rsidRPr="003830E3">
        <w:t>специфичные</w:t>
      </w:r>
      <w:proofErr w:type="spellEnd"/>
      <w:r w:rsidRPr="003830E3">
        <w:t xml:space="preserve"> </w:t>
      </w:r>
      <w:proofErr w:type="spellStart"/>
      <w:r w:rsidRPr="003830E3">
        <w:t>для</w:t>
      </w:r>
      <w:proofErr w:type="spellEnd"/>
      <w:r w:rsidRPr="003830E3">
        <w:t xml:space="preserve"> </w:t>
      </w:r>
      <w:proofErr w:type="spellStart"/>
      <w:r w:rsidRPr="003830E3">
        <w:t>устройства</w:t>
      </w:r>
      <w:proofErr w:type="spellEnd"/>
      <w:r w:rsidRPr="003830E3">
        <w:t xml:space="preserve"> </w:t>
      </w:r>
      <w:proofErr w:type="spellStart"/>
      <w:r w:rsidRPr="003830E3">
        <w:t>или</w:t>
      </w:r>
      <w:proofErr w:type="spellEnd"/>
      <w:r w:rsidRPr="003830E3">
        <w:t xml:space="preserve"> </w:t>
      </w:r>
      <w:proofErr w:type="spellStart"/>
      <w:r w:rsidRPr="003830E3">
        <w:t>протокола</w:t>
      </w:r>
      <w:proofErr w:type="spellEnd"/>
      <w:r w:rsidRPr="003830E3">
        <w:t xml:space="preserve">, а </w:t>
      </w:r>
      <w:proofErr w:type="spellStart"/>
      <w:r w:rsidRPr="003830E3">
        <w:t>не</w:t>
      </w:r>
      <w:proofErr w:type="spellEnd"/>
      <w:r w:rsidRPr="003830E3">
        <w:t xml:space="preserve"> </w:t>
      </w:r>
      <w:proofErr w:type="spellStart"/>
      <w:r w:rsidRPr="003830E3">
        <w:t>обобщаемую</w:t>
      </w:r>
      <w:proofErr w:type="spellEnd"/>
      <w:r w:rsidRPr="003830E3">
        <w:t xml:space="preserve"> </w:t>
      </w:r>
      <w:proofErr w:type="spellStart"/>
      <w:r w:rsidRPr="003830E3">
        <w:t>патологию</w:t>
      </w:r>
      <w:proofErr w:type="spellEnd"/>
      <w:r w:rsidRPr="003830E3">
        <w:t xml:space="preserve">. В </w:t>
      </w:r>
      <w:proofErr w:type="spellStart"/>
      <w:r w:rsidRPr="003830E3">
        <w:t>результате</w:t>
      </w:r>
      <w:proofErr w:type="spellEnd"/>
      <w:r w:rsidRPr="003830E3">
        <w:t xml:space="preserve"> </w:t>
      </w:r>
      <w:proofErr w:type="spellStart"/>
      <w:r w:rsidRPr="003830E3">
        <w:t>модели</w:t>
      </w:r>
      <w:proofErr w:type="spellEnd"/>
      <w:r w:rsidRPr="003830E3">
        <w:t xml:space="preserve"> </w:t>
      </w:r>
      <w:proofErr w:type="spellStart"/>
      <w:r w:rsidRPr="003830E3">
        <w:t>работают</w:t>
      </w:r>
      <w:proofErr w:type="spellEnd"/>
      <w:r w:rsidRPr="003830E3">
        <w:t xml:space="preserve"> </w:t>
      </w:r>
      <w:proofErr w:type="spellStart"/>
      <w:r w:rsidRPr="003830E3">
        <w:t>успешно</w:t>
      </w:r>
      <w:proofErr w:type="spellEnd"/>
      <w:r w:rsidRPr="003830E3">
        <w:t xml:space="preserve"> </w:t>
      </w:r>
      <w:proofErr w:type="spellStart"/>
      <w:r w:rsidRPr="003830E3">
        <w:t>только</w:t>
      </w:r>
      <w:proofErr w:type="spellEnd"/>
      <w:r w:rsidRPr="003830E3">
        <w:t xml:space="preserve"> </w:t>
      </w:r>
      <w:proofErr w:type="spellStart"/>
      <w:r w:rsidRPr="003830E3">
        <w:t>на</w:t>
      </w:r>
      <w:proofErr w:type="spellEnd"/>
      <w:r w:rsidRPr="003830E3">
        <w:t xml:space="preserve"> </w:t>
      </w:r>
      <w:proofErr w:type="spellStart"/>
      <w:r w:rsidRPr="003830E3">
        <w:t>данных</w:t>
      </w:r>
      <w:proofErr w:type="spellEnd"/>
      <w:r w:rsidRPr="003830E3">
        <w:t xml:space="preserve">, </w:t>
      </w:r>
      <w:proofErr w:type="spellStart"/>
      <w:r w:rsidRPr="003830E3">
        <w:t>имеющих</w:t>
      </w:r>
      <w:proofErr w:type="spellEnd"/>
      <w:r w:rsidRPr="003830E3">
        <w:t xml:space="preserve"> </w:t>
      </w:r>
      <w:proofErr w:type="spellStart"/>
      <w:r w:rsidRPr="003830E3">
        <w:t>те</w:t>
      </w:r>
      <w:proofErr w:type="spellEnd"/>
      <w:r w:rsidRPr="003830E3">
        <w:t xml:space="preserve"> </w:t>
      </w:r>
      <w:proofErr w:type="spellStart"/>
      <w:r w:rsidRPr="003830E3">
        <w:t>же</w:t>
      </w:r>
      <w:proofErr w:type="spellEnd"/>
      <w:r w:rsidRPr="003830E3">
        <w:t xml:space="preserve"> </w:t>
      </w:r>
      <w:proofErr w:type="spellStart"/>
      <w:r w:rsidRPr="003830E3">
        <w:t>смещения</w:t>
      </w:r>
      <w:proofErr w:type="spellEnd"/>
      <w:r w:rsidRPr="003830E3">
        <w:t xml:space="preserve"> </w:t>
      </w:r>
      <w:proofErr w:type="spellStart"/>
      <w:r w:rsidRPr="003830E3">
        <w:t>или</w:t>
      </w:r>
      <w:proofErr w:type="spellEnd"/>
      <w:r w:rsidRPr="003830E3">
        <w:t xml:space="preserve"> </w:t>
      </w:r>
      <w:proofErr w:type="spellStart"/>
      <w:r w:rsidRPr="003830E3">
        <w:t>артефакты</w:t>
      </w:r>
      <w:proofErr w:type="spellEnd"/>
      <w:r w:rsidRPr="003830E3">
        <w:t xml:space="preserve">, </w:t>
      </w:r>
      <w:proofErr w:type="spellStart"/>
      <w:r w:rsidRPr="003830E3">
        <w:t>что</w:t>
      </w:r>
      <w:proofErr w:type="spellEnd"/>
      <w:r w:rsidRPr="003830E3">
        <w:t xml:space="preserve"> и </w:t>
      </w:r>
      <w:proofErr w:type="spellStart"/>
      <w:r w:rsidRPr="003830E3">
        <w:t>обучающая</w:t>
      </w:r>
      <w:proofErr w:type="spellEnd"/>
      <w:r w:rsidRPr="003830E3">
        <w:t xml:space="preserve"> </w:t>
      </w:r>
      <w:proofErr w:type="spellStart"/>
      <w:r w:rsidRPr="003830E3">
        <w:t>выборка</w:t>
      </w:r>
      <w:proofErr w:type="spellEnd"/>
      <w:r w:rsidRPr="003830E3">
        <w:t xml:space="preserve">. </w:t>
      </w:r>
    </w:p>
    <w:p w14:paraId="6BD52F4E" w14:textId="714F096E" w:rsidR="00E13CC3" w:rsidRDefault="003830E3" w:rsidP="00E13CC3">
      <w:pPr>
        <w:pStyle w:val="3"/>
      </w:pPr>
      <w:r w:rsidRPr="003830E3">
        <w:t>Запоминание вместо обобщения</w:t>
      </w:r>
    </w:p>
    <w:p w14:paraId="6DBC7F24" w14:textId="77777777" w:rsidR="007B70CA" w:rsidRDefault="007B70CA" w:rsidP="00AD78CF">
      <w:pPr>
        <w:pStyle w:val="a3"/>
      </w:pPr>
      <w:proofErr w:type="spellStart"/>
      <w:r w:rsidRPr="007B70CA">
        <w:t>Высокий</w:t>
      </w:r>
      <w:proofErr w:type="spellEnd"/>
      <w:r w:rsidRPr="007B70CA">
        <w:t xml:space="preserve"> </w:t>
      </w:r>
      <w:proofErr w:type="spellStart"/>
      <w:r w:rsidRPr="007B70CA">
        <w:t>уровень</w:t>
      </w:r>
      <w:proofErr w:type="spellEnd"/>
      <w:r w:rsidRPr="007B70CA">
        <w:t xml:space="preserve"> </w:t>
      </w:r>
      <w:proofErr w:type="spellStart"/>
      <w:r w:rsidRPr="007B70CA">
        <w:t>дублирования</w:t>
      </w:r>
      <w:proofErr w:type="spellEnd"/>
      <w:r w:rsidRPr="007B70CA">
        <w:t xml:space="preserve"> и </w:t>
      </w:r>
      <w:proofErr w:type="spellStart"/>
      <w:r w:rsidRPr="007B70CA">
        <w:t>почти</w:t>
      </w:r>
      <w:proofErr w:type="spellEnd"/>
      <w:r w:rsidRPr="007B70CA">
        <w:t xml:space="preserve"> </w:t>
      </w:r>
      <w:proofErr w:type="spellStart"/>
      <w:r w:rsidRPr="007B70CA">
        <w:t>дублирования</w:t>
      </w:r>
      <w:proofErr w:type="spellEnd"/>
      <w:r w:rsidRPr="007B70CA">
        <w:t xml:space="preserve"> — </w:t>
      </w:r>
      <w:proofErr w:type="spellStart"/>
      <w:r w:rsidRPr="007B70CA">
        <w:t>особенно</w:t>
      </w:r>
      <w:proofErr w:type="spellEnd"/>
      <w:r w:rsidRPr="007B70CA">
        <w:t xml:space="preserve"> </w:t>
      </w:r>
      <w:proofErr w:type="spellStart"/>
      <w:r w:rsidRPr="007B70CA">
        <w:t>при</w:t>
      </w:r>
      <w:proofErr w:type="spellEnd"/>
      <w:r w:rsidRPr="007B70CA">
        <w:t xml:space="preserve"> </w:t>
      </w:r>
      <w:proofErr w:type="spellStart"/>
      <w:r w:rsidRPr="007B70CA">
        <w:t>утечке</w:t>
      </w:r>
      <w:proofErr w:type="spellEnd"/>
      <w:r w:rsidRPr="007B70CA">
        <w:t xml:space="preserve"> </w:t>
      </w:r>
      <w:proofErr w:type="spellStart"/>
      <w:r w:rsidRPr="007B70CA">
        <w:t>между</w:t>
      </w:r>
      <w:proofErr w:type="spellEnd"/>
      <w:r w:rsidRPr="007B70CA">
        <w:t xml:space="preserve"> </w:t>
      </w:r>
      <w:proofErr w:type="spellStart"/>
      <w:r w:rsidRPr="007B70CA">
        <w:t>обучающей</w:t>
      </w:r>
      <w:proofErr w:type="spellEnd"/>
      <w:r w:rsidRPr="007B70CA">
        <w:t xml:space="preserve"> и </w:t>
      </w:r>
      <w:proofErr w:type="spellStart"/>
      <w:r w:rsidRPr="007B70CA">
        <w:t>тестовой</w:t>
      </w:r>
      <w:proofErr w:type="spellEnd"/>
      <w:r w:rsidRPr="007B70CA">
        <w:t xml:space="preserve"> </w:t>
      </w:r>
      <w:proofErr w:type="spellStart"/>
      <w:r w:rsidRPr="007B70CA">
        <w:t>выборками</w:t>
      </w:r>
      <w:proofErr w:type="spellEnd"/>
      <w:r w:rsidRPr="007B70CA">
        <w:t xml:space="preserve"> — </w:t>
      </w:r>
      <w:proofErr w:type="spellStart"/>
      <w:r w:rsidRPr="007B70CA">
        <w:t>позволяет</w:t>
      </w:r>
      <w:proofErr w:type="spellEnd"/>
      <w:r w:rsidRPr="007B70CA">
        <w:t xml:space="preserve"> </w:t>
      </w:r>
      <w:proofErr w:type="spellStart"/>
      <w:r w:rsidRPr="007B70CA">
        <w:t>моделям</w:t>
      </w:r>
      <w:proofErr w:type="spellEnd"/>
      <w:r w:rsidRPr="007B70CA">
        <w:t xml:space="preserve"> </w:t>
      </w:r>
      <w:proofErr w:type="spellStart"/>
      <w:r w:rsidRPr="007B70CA">
        <w:t>запоминать</w:t>
      </w:r>
      <w:proofErr w:type="spellEnd"/>
      <w:r w:rsidRPr="007B70CA">
        <w:t xml:space="preserve"> </w:t>
      </w:r>
      <w:proofErr w:type="spellStart"/>
      <w:r w:rsidRPr="007B70CA">
        <w:t>конкретные</w:t>
      </w:r>
      <w:proofErr w:type="spellEnd"/>
      <w:r w:rsidRPr="007B70CA">
        <w:t xml:space="preserve"> </w:t>
      </w:r>
      <w:proofErr w:type="spellStart"/>
      <w:r w:rsidRPr="007B70CA">
        <w:t>артефакты</w:t>
      </w:r>
      <w:proofErr w:type="spellEnd"/>
      <w:r w:rsidRPr="007B70CA">
        <w:t xml:space="preserve"> </w:t>
      </w:r>
      <w:proofErr w:type="spellStart"/>
      <w:r w:rsidRPr="007B70CA">
        <w:t>изображений</w:t>
      </w:r>
      <w:proofErr w:type="spellEnd"/>
      <w:r w:rsidRPr="007B70CA">
        <w:t>, «</w:t>
      </w:r>
      <w:proofErr w:type="spellStart"/>
      <w:r w:rsidRPr="007B70CA">
        <w:t>подписи</w:t>
      </w:r>
      <w:proofErr w:type="spellEnd"/>
      <w:r w:rsidRPr="007B70CA">
        <w:t xml:space="preserve">» </w:t>
      </w:r>
      <w:proofErr w:type="spellStart"/>
      <w:r w:rsidRPr="007B70CA">
        <w:t>пациентов</w:t>
      </w:r>
      <w:proofErr w:type="spellEnd"/>
      <w:r w:rsidRPr="007B70CA">
        <w:t xml:space="preserve"> </w:t>
      </w:r>
      <w:proofErr w:type="spellStart"/>
      <w:r w:rsidRPr="007B70CA">
        <w:t>или</w:t>
      </w:r>
      <w:proofErr w:type="spellEnd"/>
      <w:r w:rsidRPr="007B70CA">
        <w:t xml:space="preserve"> </w:t>
      </w:r>
      <w:proofErr w:type="spellStart"/>
      <w:r w:rsidRPr="007B70CA">
        <w:t>паттерны</w:t>
      </w:r>
      <w:proofErr w:type="spellEnd"/>
      <w:r w:rsidRPr="007B70CA">
        <w:t xml:space="preserve"> </w:t>
      </w:r>
      <w:proofErr w:type="spellStart"/>
      <w:r w:rsidRPr="007B70CA">
        <w:t>трансформаций</w:t>
      </w:r>
      <w:proofErr w:type="spellEnd"/>
      <w:r w:rsidRPr="007B70CA">
        <w:t xml:space="preserve"> </w:t>
      </w:r>
      <w:proofErr w:type="spellStart"/>
      <w:r w:rsidRPr="007B70CA">
        <w:t>вместо</w:t>
      </w:r>
      <w:proofErr w:type="spellEnd"/>
      <w:r w:rsidRPr="007B70CA">
        <w:t xml:space="preserve"> </w:t>
      </w:r>
      <w:proofErr w:type="spellStart"/>
      <w:r w:rsidRPr="007B70CA">
        <w:t>изучения</w:t>
      </w:r>
      <w:proofErr w:type="spellEnd"/>
      <w:r w:rsidRPr="007B70CA">
        <w:t xml:space="preserve"> </w:t>
      </w:r>
      <w:proofErr w:type="spellStart"/>
      <w:r w:rsidRPr="007B70CA">
        <w:t>широко</w:t>
      </w:r>
      <w:proofErr w:type="spellEnd"/>
      <w:r w:rsidRPr="007B70CA">
        <w:t xml:space="preserve"> </w:t>
      </w:r>
      <w:proofErr w:type="spellStart"/>
      <w:r w:rsidRPr="007B70CA">
        <w:t>применимых</w:t>
      </w:r>
      <w:proofErr w:type="spellEnd"/>
      <w:r w:rsidRPr="007B70CA">
        <w:t xml:space="preserve"> </w:t>
      </w:r>
      <w:proofErr w:type="spellStart"/>
      <w:r w:rsidRPr="007B70CA">
        <w:t>особенностей</w:t>
      </w:r>
      <w:proofErr w:type="spellEnd"/>
      <w:r w:rsidRPr="007B70CA">
        <w:t xml:space="preserve"> </w:t>
      </w:r>
      <w:proofErr w:type="spellStart"/>
      <w:r w:rsidRPr="007B70CA">
        <w:t>анатомии</w:t>
      </w:r>
      <w:proofErr w:type="spellEnd"/>
      <w:r w:rsidRPr="007B70CA">
        <w:t xml:space="preserve"> </w:t>
      </w:r>
      <w:proofErr w:type="spellStart"/>
      <w:r w:rsidRPr="007B70CA">
        <w:t>или</w:t>
      </w:r>
      <w:proofErr w:type="spellEnd"/>
      <w:r w:rsidRPr="007B70CA">
        <w:t xml:space="preserve"> </w:t>
      </w:r>
      <w:proofErr w:type="spellStart"/>
      <w:r w:rsidRPr="007B70CA">
        <w:t>патологии</w:t>
      </w:r>
      <w:proofErr w:type="spellEnd"/>
      <w:r w:rsidRPr="007B70CA">
        <w:t xml:space="preserve"> </w:t>
      </w:r>
      <w:proofErr w:type="spellStart"/>
      <w:r w:rsidRPr="007B70CA">
        <w:t>мозга</w:t>
      </w:r>
      <w:proofErr w:type="spellEnd"/>
      <w:r w:rsidRPr="007B70CA">
        <w:t xml:space="preserve">. </w:t>
      </w:r>
      <w:proofErr w:type="spellStart"/>
      <w:r w:rsidRPr="007B70CA">
        <w:t>Это</w:t>
      </w:r>
      <w:proofErr w:type="spellEnd"/>
      <w:r w:rsidRPr="007B70CA">
        <w:t xml:space="preserve"> </w:t>
      </w:r>
      <w:proofErr w:type="spellStart"/>
      <w:r w:rsidRPr="007B70CA">
        <w:t>приводит</w:t>
      </w:r>
      <w:proofErr w:type="spellEnd"/>
      <w:r w:rsidRPr="007B70CA">
        <w:t xml:space="preserve"> к </w:t>
      </w:r>
      <w:proofErr w:type="spellStart"/>
      <w:r w:rsidRPr="007B70CA">
        <w:t>искусственно</w:t>
      </w:r>
      <w:proofErr w:type="spellEnd"/>
      <w:r w:rsidRPr="007B70CA">
        <w:t xml:space="preserve"> </w:t>
      </w:r>
      <w:proofErr w:type="spellStart"/>
      <w:r w:rsidRPr="007B70CA">
        <w:t>завышенной</w:t>
      </w:r>
      <w:proofErr w:type="spellEnd"/>
      <w:r w:rsidRPr="007B70CA">
        <w:t xml:space="preserve"> </w:t>
      </w:r>
      <w:proofErr w:type="spellStart"/>
      <w:r w:rsidRPr="007B70CA">
        <w:t>тестовой</w:t>
      </w:r>
      <w:proofErr w:type="spellEnd"/>
      <w:r w:rsidRPr="007B70CA">
        <w:t xml:space="preserve"> </w:t>
      </w:r>
      <w:proofErr w:type="spellStart"/>
      <w:r w:rsidRPr="007B70CA">
        <w:t>точности</w:t>
      </w:r>
      <w:proofErr w:type="spellEnd"/>
      <w:r w:rsidRPr="007B70CA">
        <w:t xml:space="preserve">, </w:t>
      </w:r>
      <w:proofErr w:type="spellStart"/>
      <w:r w:rsidRPr="007B70CA">
        <w:t>которая</w:t>
      </w:r>
      <w:proofErr w:type="spellEnd"/>
      <w:r w:rsidRPr="007B70CA">
        <w:t xml:space="preserve"> </w:t>
      </w:r>
      <w:proofErr w:type="spellStart"/>
      <w:r w:rsidRPr="007B70CA">
        <w:t>резко</w:t>
      </w:r>
      <w:proofErr w:type="spellEnd"/>
      <w:r w:rsidRPr="007B70CA">
        <w:t xml:space="preserve"> </w:t>
      </w:r>
      <w:proofErr w:type="spellStart"/>
      <w:r w:rsidRPr="007B70CA">
        <w:t>падает</w:t>
      </w:r>
      <w:proofErr w:type="spellEnd"/>
      <w:r w:rsidRPr="007B70CA">
        <w:t xml:space="preserve">, </w:t>
      </w:r>
      <w:proofErr w:type="spellStart"/>
      <w:r w:rsidRPr="007B70CA">
        <w:t>когда</w:t>
      </w:r>
      <w:proofErr w:type="spellEnd"/>
      <w:r w:rsidRPr="007B70CA">
        <w:t xml:space="preserve"> </w:t>
      </w:r>
      <w:proofErr w:type="spellStart"/>
      <w:r w:rsidRPr="007B70CA">
        <w:t>модель</w:t>
      </w:r>
      <w:proofErr w:type="spellEnd"/>
      <w:r w:rsidRPr="007B70CA">
        <w:t xml:space="preserve"> </w:t>
      </w:r>
      <w:proofErr w:type="spellStart"/>
      <w:r w:rsidRPr="007B70CA">
        <w:t>сталкивается</w:t>
      </w:r>
      <w:proofErr w:type="spellEnd"/>
      <w:r w:rsidRPr="007B70CA">
        <w:t xml:space="preserve"> с </w:t>
      </w:r>
      <w:proofErr w:type="spellStart"/>
      <w:r w:rsidRPr="007B70CA">
        <w:t>по-настоящему</w:t>
      </w:r>
      <w:proofErr w:type="spellEnd"/>
      <w:r w:rsidRPr="007B70CA">
        <w:t xml:space="preserve"> </w:t>
      </w:r>
      <w:proofErr w:type="spellStart"/>
      <w:r w:rsidRPr="007B70CA">
        <w:t>независимыми</w:t>
      </w:r>
      <w:proofErr w:type="spellEnd"/>
      <w:r w:rsidRPr="007B70CA">
        <w:t xml:space="preserve"> </w:t>
      </w:r>
      <w:proofErr w:type="spellStart"/>
      <w:r w:rsidRPr="007B70CA">
        <w:t>клиническими</w:t>
      </w:r>
      <w:proofErr w:type="spellEnd"/>
      <w:r w:rsidRPr="007B70CA">
        <w:t xml:space="preserve"> </w:t>
      </w:r>
      <w:proofErr w:type="spellStart"/>
      <w:r w:rsidRPr="007B70CA">
        <w:t>данными</w:t>
      </w:r>
      <w:proofErr w:type="spellEnd"/>
      <w:r w:rsidRPr="007B70CA">
        <w:t xml:space="preserve">. </w:t>
      </w:r>
    </w:p>
    <w:p w14:paraId="4017040B" w14:textId="7954097E" w:rsidR="00E13CC3" w:rsidRDefault="007B70CA" w:rsidP="00E13CC3">
      <w:pPr>
        <w:pStyle w:val="3"/>
      </w:pPr>
      <w:r w:rsidRPr="007B70CA">
        <w:t>Этические риски и риски безопасности</w:t>
      </w:r>
    </w:p>
    <w:p w14:paraId="3014B606" w14:textId="77777777" w:rsidR="00635E63" w:rsidRPr="00AD78CF" w:rsidRDefault="00635E63" w:rsidP="00AD78CF">
      <w:pPr>
        <w:pStyle w:val="a3"/>
      </w:pPr>
      <w:r w:rsidRPr="00AD78CF">
        <w:t xml:space="preserve">Модели, обученные на данных с нарушениями конфиденциальности или без надлежащего согласия, наследуют этические недостатки. Более того, если модель усваивает некорректные признаки из-за ошибок разметки, её клинические прогнозы могут стать опасными. Например, модель, которая ассоциирует определённые текстуры изображений (из ошибочно размеченных КТ-снимков) с меткой «без опухоли», может ошибочно игнорировать реальную патологию </w:t>
      </w:r>
      <w:proofErr w:type="gramStart"/>
      <w:r w:rsidRPr="00AD78CF">
        <w:t>на</w:t>
      </w:r>
      <w:proofErr w:type="gramEnd"/>
      <w:r w:rsidRPr="00AD78CF">
        <w:t xml:space="preserve"> настоящих МРТ-сканах, что приведёт к пропущенным диагнозам и отсроченному лечению. </w:t>
      </w:r>
    </w:p>
    <w:p w14:paraId="3DB76F83" w14:textId="5EEE8EFA" w:rsidR="00FC0FB8" w:rsidRDefault="00635E63" w:rsidP="00FC0FB8">
      <w:pPr>
        <w:pStyle w:val="2"/>
      </w:pPr>
      <w:r w:rsidRPr="00635E63">
        <w:t>Более широкий кризис: обобщение на другие наборы данных и модальности</w:t>
      </w:r>
    </w:p>
    <w:p w14:paraId="1327B93D" w14:textId="77777777" w:rsidR="00BD42F6" w:rsidRPr="00AD78CF" w:rsidRDefault="00BD42F6" w:rsidP="00AD78CF">
      <w:pPr>
        <w:pStyle w:val="a3"/>
      </w:pPr>
      <w:r w:rsidRPr="00AD78CF">
        <w:t xml:space="preserve">Проблемы, выявленные в </w:t>
      </w:r>
      <w:proofErr w:type="spellStart"/>
      <w:r w:rsidRPr="00AD78CF">
        <w:t>Chakrabarty</w:t>
      </w:r>
      <w:proofErr w:type="spellEnd"/>
      <w:r w:rsidRPr="00AD78CF">
        <w:t xml:space="preserve">, Br35H и </w:t>
      </w:r>
      <w:proofErr w:type="spellStart"/>
      <w:r w:rsidRPr="00AD78CF">
        <w:t>Bhuvaji</w:t>
      </w:r>
      <w:proofErr w:type="spellEnd"/>
      <w:r w:rsidRPr="00AD78CF">
        <w:t xml:space="preserve">, указывают на более глубокую, системную уязвимость в типичных практиках </w:t>
      </w:r>
      <w:proofErr w:type="spellStart"/>
      <w:r w:rsidRPr="00AD78CF">
        <w:t>курации</w:t>
      </w:r>
      <w:proofErr w:type="spellEnd"/>
      <w:r w:rsidRPr="00AD78CF">
        <w:t xml:space="preserve"> публичных медицинских </w:t>
      </w:r>
      <w:proofErr w:type="spellStart"/>
      <w:r w:rsidRPr="00AD78CF">
        <w:t>визуализационных</w:t>
      </w:r>
      <w:proofErr w:type="spellEnd"/>
      <w:r w:rsidRPr="00AD78CF">
        <w:t xml:space="preserve"> данных. Эта уязвимость выходит за рамки отдельных наборов и имеет два критических следствия для области: </w:t>
      </w:r>
    </w:p>
    <w:p w14:paraId="17A91103" w14:textId="62AE9531" w:rsidR="00FC0FB8" w:rsidRDefault="00BD42F6" w:rsidP="00FC0FB8">
      <w:pPr>
        <w:pStyle w:val="3"/>
      </w:pPr>
      <w:r w:rsidRPr="00BD42F6">
        <w:t>Межнаборовое загрязнение</w:t>
      </w:r>
    </w:p>
    <w:p w14:paraId="459378C8" w14:textId="77777777" w:rsidR="00BD42F6" w:rsidRDefault="00BD42F6" w:rsidP="00AD78CF">
      <w:pPr>
        <w:pStyle w:val="a3"/>
      </w:pPr>
      <w:proofErr w:type="spellStart"/>
      <w:r w:rsidRPr="00BD42F6">
        <w:t>Исследователи</w:t>
      </w:r>
      <w:proofErr w:type="spellEnd"/>
      <w:r w:rsidRPr="00BD42F6">
        <w:t xml:space="preserve"> </w:t>
      </w:r>
      <w:proofErr w:type="spellStart"/>
      <w:r w:rsidRPr="00BD42F6">
        <w:t>часто</w:t>
      </w:r>
      <w:proofErr w:type="spellEnd"/>
      <w:r w:rsidRPr="00BD42F6">
        <w:t xml:space="preserve"> </w:t>
      </w:r>
      <w:proofErr w:type="spellStart"/>
      <w:r w:rsidRPr="00BD42F6">
        <w:t>объединяют</w:t>
      </w:r>
      <w:proofErr w:type="spellEnd"/>
      <w:r w:rsidRPr="00BD42F6">
        <w:t xml:space="preserve"> </w:t>
      </w:r>
      <w:proofErr w:type="spellStart"/>
      <w:r w:rsidRPr="00BD42F6">
        <w:t>или</w:t>
      </w:r>
      <w:proofErr w:type="spellEnd"/>
      <w:r w:rsidRPr="00BD42F6">
        <w:t xml:space="preserve"> </w:t>
      </w:r>
      <w:proofErr w:type="spellStart"/>
      <w:r w:rsidRPr="00BD42F6">
        <w:t>переупаковывают</w:t>
      </w:r>
      <w:proofErr w:type="spellEnd"/>
      <w:r w:rsidRPr="00BD42F6">
        <w:t xml:space="preserve"> </w:t>
      </w:r>
      <w:proofErr w:type="spellStart"/>
      <w:r w:rsidRPr="00BD42F6">
        <w:t>эти</w:t>
      </w:r>
      <w:proofErr w:type="spellEnd"/>
      <w:r w:rsidRPr="00BD42F6">
        <w:t xml:space="preserve"> </w:t>
      </w:r>
      <w:proofErr w:type="spellStart"/>
      <w:r w:rsidRPr="00BD42F6">
        <w:t>наборы</w:t>
      </w:r>
      <w:proofErr w:type="spellEnd"/>
      <w:r w:rsidRPr="00BD42F6">
        <w:t xml:space="preserve"> </w:t>
      </w:r>
      <w:proofErr w:type="spellStart"/>
      <w:r w:rsidRPr="00BD42F6">
        <w:t>данных</w:t>
      </w:r>
      <w:proofErr w:type="spellEnd"/>
      <w:r w:rsidRPr="00BD42F6">
        <w:t xml:space="preserve"> </w:t>
      </w:r>
      <w:proofErr w:type="spellStart"/>
      <w:r w:rsidRPr="00BD42F6">
        <w:t>для</w:t>
      </w:r>
      <w:proofErr w:type="spellEnd"/>
      <w:r w:rsidRPr="00BD42F6">
        <w:t xml:space="preserve"> </w:t>
      </w:r>
      <w:proofErr w:type="spellStart"/>
      <w:r w:rsidRPr="00BD42F6">
        <w:t>создания</w:t>
      </w:r>
      <w:proofErr w:type="spellEnd"/>
      <w:r w:rsidRPr="00BD42F6">
        <w:t xml:space="preserve"> </w:t>
      </w:r>
      <w:proofErr w:type="spellStart"/>
      <w:r w:rsidRPr="00BD42F6">
        <w:t>более</w:t>
      </w:r>
      <w:proofErr w:type="spellEnd"/>
      <w:r w:rsidRPr="00BD42F6">
        <w:t xml:space="preserve"> </w:t>
      </w:r>
      <w:proofErr w:type="spellStart"/>
      <w:r w:rsidRPr="00BD42F6">
        <w:t>крупных</w:t>
      </w:r>
      <w:proofErr w:type="spellEnd"/>
      <w:r w:rsidRPr="00BD42F6">
        <w:t xml:space="preserve"> «</w:t>
      </w:r>
      <w:proofErr w:type="spellStart"/>
      <w:r w:rsidRPr="00BD42F6">
        <w:t>гибридных</w:t>
      </w:r>
      <w:proofErr w:type="spellEnd"/>
      <w:r w:rsidRPr="00BD42F6">
        <w:t xml:space="preserve">» </w:t>
      </w:r>
      <w:proofErr w:type="spellStart"/>
      <w:r w:rsidRPr="00BD42F6">
        <w:t>бенчмарков</w:t>
      </w:r>
      <w:proofErr w:type="spellEnd"/>
      <w:r w:rsidRPr="00BD42F6">
        <w:t xml:space="preserve">. </w:t>
      </w:r>
      <w:proofErr w:type="spellStart"/>
      <w:r w:rsidRPr="00BD42F6">
        <w:t>Когда</w:t>
      </w:r>
      <w:proofErr w:type="spellEnd"/>
      <w:r w:rsidRPr="00BD42F6">
        <w:t xml:space="preserve"> </w:t>
      </w:r>
      <w:proofErr w:type="spellStart"/>
      <w:r w:rsidRPr="00BD42F6">
        <w:t>проблемные</w:t>
      </w:r>
      <w:proofErr w:type="spellEnd"/>
      <w:r w:rsidRPr="00BD42F6">
        <w:t xml:space="preserve"> </w:t>
      </w:r>
      <w:r w:rsidRPr="00AD78CF">
        <w:lastRenderedPageBreak/>
        <w:t>наборы сливаются, их ошибки накапливаются, а происхождение становится ещё менее прозрачным. Как следствие, модели, обученные на таких гибридных коллекциях, могут демонстрировать обманчиво высокую производительность просто за счёт эксплуатации перекрывающихся дубликатов или согласованных ошибок меток между источниками.</w:t>
      </w:r>
      <w:r w:rsidRPr="00BD42F6">
        <w:t xml:space="preserve"> </w:t>
      </w:r>
    </w:p>
    <w:p w14:paraId="68C7A1C2" w14:textId="3259AD2F" w:rsidR="00FC0FB8" w:rsidRDefault="00BD42F6" w:rsidP="00FC0FB8">
      <w:pPr>
        <w:pStyle w:val="3"/>
      </w:pPr>
      <w:r w:rsidRPr="00BD42F6">
        <w:t>Последствия для других областей</w:t>
      </w:r>
    </w:p>
    <w:p w14:paraId="1B4D33A1" w14:textId="77777777" w:rsidR="00BD42F6" w:rsidRPr="00AD78CF" w:rsidRDefault="00BD42F6" w:rsidP="00AD78CF">
      <w:pPr>
        <w:pStyle w:val="a3"/>
      </w:pPr>
      <w:r w:rsidRPr="00AD78CF">
        <w:t xml:space="preserve">Те же проблематичные практики </w:t>
      </w:r>
      <w:proofErr w:type="spellStart"/>
      <w:r w:rsidRPr="00AD78CF">
        <w:t>курации</w:t>
      </w:r>
      <w:proofErr w:type="spellEnd"/>
      <w:r w:rsidRPr="00AD78CF">
        <w:t xml:space="preserve"> — сбор из онлайн-</w:t>
      </w:r>
      <w:proofErr w:type="spellStart"/>
      <w:r w:rsidRPr="00AD78CF">
        <w:t>репозиториев</w:t>
      </w:r>
      <w:proofErr w:type="spellEnd"/>
      <w:r w:rsidRPr="00AD78CF">
        <w:t xml:space="preserve">, отсутствие экспертной аннотации, нераскрытое дублирование и недостаточная этическая документация — вероятно, широко распространены и в других областях медицинской визуализации. Публичные наборы данных рентгеновских, КТ, УЗИ и дерматологических изображений, собранные по схожим процессам, могут демонстрировать аналогичные недостатки. </w:t>
      </w:r>
    </w:p>
    <w:p w14:paraId="1CF39A37" w14:textId="3D45F04F" w:rsidR="00E2795E" w:rsidRDefault="00C117D5" w:rsidP="00E2795E">
      <w:pPr>
        <w:pStyle w:val="2"/>
      </w:pPr>
      <w:r w:rsidRPr="00C117D5">
        <w:t>К ответственному дата-центричному ИИ</w:t>
      </w:r>
    </w:p>
    <w:p w14:paraId="4643F99B" w14:textId="77777777" w:rsidR="00C117D5" w:rsidRPr="00AD78CF" w:rsidRDefault="00C117D5" w:rsidP="00AD78CF">
      <w:pPr>
        <w:pStyle w:val="a3"/>
      </w:pPr>
      <w:r w:rsidRPr="00AD78CF">
        <w:t>Наши выводы подчёркивают настоятельную необходимость перехода от модели-</w:t>
      </w:r>
      <w:proofErr w:type="spellStart"/>
      <w:r w:rsidRPr="00AD78CF">
        <w:t>центричного</w:t>
      </w:r>
      <w:proofErr w:type="spellEnd"/>
      <w:r w:rsidRPr="00AD78CF">
        <w:t xml:space="preserve"> к дата-</w:t>
      </w:r>
      <w:proofErr w:type="spellStart"/>
      <w:r w:rsidRPr="00AD78CF">
        <w:t>центричному</w:t>
      </w:r>
      <w:proofErr w:type="spellEnd"/>
      <w:r w:rsidRPr="00AD78CF">
        <w:t xml:space="preserve"> ИИ в медицинской визуализации. Для продвижения этого перехода мы предлагаем четыре конкретные меры: </w:t>
      </w:r>
    </w:p>
    <w:p w14:paraId="323D1736" w14:textId="02C3AD37" w:rsidR="00E2795E" w:rsidRDefault="00C117D5" w:rsidP="00E2795E">
      <w:pPr>
        <w:pStyle w:val="3"/>
      </w:pPr>
      <w:r w:rsidRPr="00C117D5">
        <w:t>Неотложные меры</w:t>
      </w:r>
    </w:p>
    <w:p w14:paraId="4E807039" w14:textId="77777777" w:rsidR="00C117D5" w:rsidRPr="00AD78CF" w:rsidRDefault="00C117D5" w:rsidP="00AD78CF">
      <w:pPr>
        <w:pStyle w:val="a3"/>
      </w:pPr>
      <w:r w:rsidRPr="00AD78CF">
        <w:t xml:space="preserve">Для клинических исследований ИИ следует использовать только наборы данных с проверяемым происхождением, экспертными проверенными аннотациями, уникальными выборками и документально подтверждённым этическим одобрением. </w:t>
      </w:r>
      <w:proofErr w:type="spellStart"/>
      <w:r w:rsidRPr="00AD78CF">
        <w:t>Бенчмарки</w:t>
      </w:r>
      <w:proofErr w:type="spellEnd"/>
      <w:r w:rsidRPr="00AD78CF">
        <w:t xml:space="preserve">, не соответствующие этим фундаментальным критериям, должны быть исключены из конвейеров клинической разработки. </w:t>
      </w:r>
    </w:p>
    <w:p w14:paraId="637441F9" w14:textId="3821794F" w:rsidR="00E2795E" w:rsidRDefault="00C73D4A" w:rsidP="00E2795E">
      <w:pPr>
        <w:pStyle w:val="3"/>
      </w:pPr>
      <w:r w:rsidRPr="00C73D4A">
        <w:t>Стандарты валидации</w:t>
      </w:r>
    </w:p>
    <w:p w14:paraId="6AE3E678" w14:textId="77777777" w:rsidR="00C73D4A" w:rsidRPr="00AD78CF" w:rsidRDefault="00C73D4A" w:rsidP="00AD78CF">
      <w:pPr>
        <w:pStyle w:val="a3"/>
      </w:pPr>
      <w:proofErr w:type="spellStart"/>
      <w:r w:rsidRPr="00AD78CF">
        <w:t>Валидация</w:t>
      </w:r>
      <w:proofErr w:type="spellEnd"/>
      <w:r w:rsidRPr="00AD78CF">
        <w:t xml:space="preserve"> наборов данных должна стать обязательным этапом конвейера машинного обучения, предшествующим разработке модели. Необходимо разработать и широко внедрить автоматизированные инструменты для обнаружения дубликатов и  проверки меток. </w:t>
      </w:r>
    </w:p>
    <w:p w14:paraId="3F3C91F7" w14:textId="75215ADB" w:rsidR="00E2795E" w:rsidRDefault="00C73D4A" w:rsidP="00E2795E">
      <w:pPr>
        <w:pStyle w:val="3"/>
      </w:pPr>
      <w:r w:rsidRPr="00C73D4A">
        <w:t>Документирование происхождения и прозрачность</w:t>
      </w:r>
    </w:p>
    <w:p w14:paraId="7FB4E720" w14:textId="77777777" w:rsidR="00C73D4A" w:rsidRPr="00AD78CF" w:rsidRDefault="00C73D4A" w:rsidP="00AD78CF">
      <w:pPr>
        <w:pStyle w:val="a3"/>
      </w:pPr>
      <w:r w:rsidRPr="00AD78CF">
        <w:t xml:space="preserve">Будущие наборы данных должны включать подробные </w:t>
      </w:r>
      <w:proofErr w:type="spellStart"/>
      <w:r w:rsidRPr="00AD78CF">
        <w:t>Data</w:t>
      </w:r>
      <w:proofErr w:type="spellEnd"/>
      <w:r w:rsidRPr="00AD78CF">
        <w:t xml:space="preserve"> </w:t>
      </w:r>
      <w:proofErr w:type="spellStart"/>
      <w:r w:rsidRPr="00AD78CF">
        <w:t>Cards</w:t>
      </w:r>
      <w:proofErr w:type="spellEnd"/>
      <w:r w:rsidRPr="00AD78CF">
        <w:t xml:space="preserve"> или README-файлы, фиксирующие источники (учреждения), протоколы получения, процедуры разметки, этические одобрения и известные ограничения. Эта практика позволит исследователям оценивать пригодность для конкретных задач и предвидеть потенциальные смещения. </w:t>
      </w:r>
    </w:p>
    <w:p w14:paraId="3F2025CD" w14:textId="74C10705" w:rsidR="00E2795E" w:rsidRDefault="00C73D4A" w:rsidP="00E2795E">
      <w:pPr>
        <w:pStyle w:val="3"/>
      </w:pPr>
      <w:r w:rsidRPr="00C73D4A">
        <w:t>Этичность по дизайну</w:t>
      </w:r>
    </w:p>
    <w:p w14:paraId="2E94F15A" w14:textId="77777777" w:rsidR="00C73D4A" w:rsidRPr="00AD78CF" w:rsidRDefault="00C73D4A" w:rsidP="00AD78CF">
      <w:pPr>
        <w:pStyle w:val="a3"/>
      </w:pPr>
      <w:r w:rsidRPr="00AD78CF">
        <w:t xml:space="preserve">Сбор данных должен с самого начала ставить во главу угла конфиденциальность и согласие пациента. </w:t>
      </w:r>
      <w:proofErr w:type="gramStart"/>
      <w:r w:rsidRPr="00AD78CF">
        <w:t>Надлежащая</w:t>
      </w:r>
      <w:proofErr w:type="gramEnd"/>
      <w:r w:rsidRPr="00AD78CF">
        <w:t xml:space="preserve"> </w:t>
      </w:r>
      <w:proofErr w:type="spellStart"/>
      <w:r w:rsidRPr="00AD78CF">
        <w:t>деидентификация</w:t>
      </w:r>
      <w:proofErr w:type="spellEnd"/>
      <w:r w:rsidRPr="00AD78CF">
        <w:t xml:space="preserve"> и соблюдение этических руководств являются обязательными для любой ИИ-системы, предназначенной для клинического использования. </w:t>
      </w:r>
    </w:p>
    <w:bookmarkEnd w:id="6"/>
    <w:bookmarkEnd w:id="7"/>
    <w:p w14:paraId="20BB4C5A" w14:textId="024A0ECB" w:rsidR="000B385B" w:rsidRDefault="00F248BC" w:rsidP="000B385B">
      <w:pPr>
        <w:pStyle w:val="1"/>
      </w:pPr>
      <w:r w:rsidRPr="00F248BC">
        <w:t>Заключение</w:t>
      </w:r>
    </w:p>
    <w:p w14:paraId="5A69377D" w14:textId="77777777" w:rsidR="00F248BC" w:rsidRDefault="00F248BC" w:rsidP="00AD78CF">
      <w:pPr>
        <w:pStyle w:val="a3"/>
      </w:pPr>
      <w:r w:rsidRPr="00F248BC">
        <w:t xml:space="preserve">Данная работа вскрывает системный кризис, затрагивающий широко используемые </w:t>
      </w:r>
      <w:r w:rsidRPr="00F248BC">
        <w:lastRenderedPageBreak/>
        <w:t xml:space="preserve">нейроонкологические </w:t>
      </w:r>
      <w:proofErr w:type="spellStart"/>
      <w:r w:rsidRPr="00F248BC">
        <w:t>бенчмарки</w:t>
      </w:r>
      <w:proofErr w:type="spellEnd"/>
      <w:r w:rsidRPr="00F248BC">
        <w:t xml:space="preserve"> для ИИ. Применив структурированную систему критериев, проверяющую документирование происхождения, точность аннотаций, независимость выборок, демографическое и техническое разнообразие и этический контроль, мы установили, что три из четырёх известных наборов данных МРТ головного мозга — </w:t>
      </w:r>
      <w:proofErr w:type="spellStart"/>
      <w:r w:rsidRPr="00F248BC">
        <w:t>Chakrabarty</w:t>
      </w:r>
      <w:proofErr w:type="spellEnd"/>
      <w:r w:rsidRPr="00F248BC">
        <w:t xml:space="preserve">, Br35H и </w:t>
      </w:r>
      <w:proofErr w:type="spellStart"/>
      <w:r w:rsidRPr="00F248BC">
        <w:t>Bhuvaji</w:t>
      </w:r>
      <w:proofErr w:type="spellEnd"/>
      <w:r w:rsidRPr="00F248BC">
        <w:t xml:space="preserve"> — в корне непригодны для разработки клинического ИИ. Эти коллекции демонстрируют серьёзные недостатки: непроверенные источники, ошибочно указанные модальности визуализации, обширное дублирование выборок, неизмеримые смещения и недостаточную защиту конфиденциальности. В противоположность этому, набор </w:t>
      </w:r>
      <w:proofErr w:type="spellStart"/>
      <w:r w:rsidRPr="00F248BC">
        <w:t>Figshare</w:t>
      </w:r>
      <w:proofErr w:type="spellEnd"/>
      <w:r w:rsidRPr="00F248BC">
        <w:t xml:space="preserve"> показывает, как прозрачность и чётко задокументированные ограничения могут создать надёжный фундамент даже в рамках специфических технических и демографических границ.</w:t>
      </w:r>
    </w:p>
    <w:p w14:paraId="19D724C2" w14:textId="77777777" w:rsidR="00F248BC" w:rsidRDefault="00F248BC" w:rsidP="00610AF2">
      <w:pPr>
        <w:pStyle w:val="a3"/>
      </w:pPr>
      <w:r w:rsidRPr="00F248BC">
        <w:t>Выявленные нами проблемы выходят за рамки академической критики; они способствуют использованию «коротких путей», запоминанию и распространению смещений в моделях машинного обучения, порождая опасно завышенные метрики производительности, которые угрожают клинической трансляции. Поэтому мы призываем к решительному смещению в сторону дата-</w:t>
      </w:r>
      <w:proofErr w:type="spellStart"/>
      <w:r w:rsidRPr="00F248BC">
        <w:t>центричного</w:t>
      </w:r>
      <w:proofErr w:type="spellEnd"/>
      <w:r w:rsidRPr="00F248BC">
        <w:t xml:space="preserve"> ИИ в медицинской визуализации. Ключевые шаги включают: (1) отказ от использования скомпрометированных </w:t>
      </w:r>
      <w:proofErr w:type="spellStart"/>
      <w:r w:rsidRPr="00F248BC">
        <w:t>бенчмарков</w:t>
      </w:r>
      <w:proofErr w:type="spellEnd"/>
      <w:r w:rsidRPr="00F248BC">
        <w:t xml:space="preserve">, (2) установление систематической </w:t>
      </w:r>
      <w:proofErr w:type="spellStart"/>
      <w:r w:rsidRPr="00F248BC">
        <w:t>валидации</w:t>
      </w:r>
      <w:proofErr w:type="spellEnd"/>
      <w:r w:rsidRPr="00F248BC">
        <w:t xml:space="preserve"> наборов данных, (3) обеспечение прозрачного документирования происхождения и аннотаций, и (4) внедрение этического соответствия с самого начала. Доверяемый ИИ в </w:t>
      </w:r>
      <w:proofErr w:type="spellStart"/>
      <w:r w:rsidRPr="00F248BC">
        <w:t>нейроонкологии</w:t>
      </w:r>
      <w:proofErr w:type="spellEnd"/>
      <w:r w:rsidRPr="00F248BC">
        <w:t xml:space="preserve"> не может быть построен на ошибочных данных; он требует </w:t>
      </w:r>
      <w:proofErr w:type="spellStart"/>
      <w:r w:rsidRPr="00F248BC">
        <w:t>бенчмарков</w:t>
      </w:r>
      <w:proofErr w:type="spellEnd"/>
      <w:r w:rsidRPr="00F248BC">
        <w:t xml:space="preserve">, которые не только доступны, но и достоверны, репрезентативны и этически безупречны. Только благодаря такой дисциплинированной работе с качеством данных область сможет выйти за пределы иллюзорных </w:t>
      </w:r>
      <w:proofErr w:type="spellStart"/>
      <w:r w:rsidRPr="00F248BC">
        <w:t>бенчмарков</w:t>
      </w:r>
      <w:proofErr w:type="spellEnd"/>
      <w:r w:rsidRPr="00F248BC">
        <w:t xml:space="preserve"> к клинически надёжному ИИ.</w:t>
      </w:r>
    </w:p>
    <w:p w14:paraId="2CC9D94B" w14:textId="69E75ADE" w:rsidR="009617B6" w:rsidRDefault="00BD42F6" w:rsidP="009617B6">
      <w:pPr>
        <w:pStyle w:val="5"/>
      </w:pPr>
      <w:r w:rsidRPr="00BD42F6">
        <w:t>Примечание к статье</w:t>
      </w:r>
    </w:p>
    <w:p w14:paraId="0D8BD34E" w14:textId="0F55D76B" w:rsidR="00985AE7" w:rsidRDefault="00985AE7" w:rsidP="009617B6">
      <w:pPr>
        <w:pStyle w:val="a3"/>
      </w:pPr>
      <w:r w:rsidRPr="00985AE7">
        <w:t xml:space="preserve">Связь с предыдущими исследованиями: </w:t>
      </w:r>
      <w:r w:rsidR="00AD78CF">
        <w:t>д</w:t>
      </w:r>
      <w:r w:rsidRPr="00985AE7">
        <w:t xml:space="preserve">анная статья представляет собой адаптацию и </w:t>
      </w:r>
      <w:proofErr w:type="spellStart"/>
      <w:r w:rsidRPr="00985AE7">
        <w:t>перефокусировку</w:t>
      </w:r>
      <w:proofErr w:type="spellEnd"/>
      <w:r w:rsidRPr="00985AE7">
        <w:t xml:space="preserve"> методологии и результатов нашего детального препринта [DOI: 10.36227/techrxiv.176287946.66170971/v1] для </w:t>
      </w:r>
      <w:proofErr w:type="spellStart"/>
      <w:r w:rsidRPr="00985AE7">
        <w:t>конференционного</w:t>
      </w:r>
      <w:proofErr w:type="spellEnd"/>
      <w:r w:rsidRPr="00985AE7">
        <w:t xml:space="preserve"> формата. Основное внимание уделяется критической взаимосвязи между проблемами </w:t>
      </w:r>
      <w:proofErr w:type="spellStart"/>
      <w:r w:rsidRPr="00985AE7">
        <w:t>валидности</w:t>
      </w:r>
      <w:proofErr w:type="spellEnd"/>
      <w:r w:rsidRPr="00985AE7">
        <w:t xml:space="preserve"> наборов данных и их конкретным влиянием на способность моделей к обобщению и клиническую безопасность.</w:t>
      </w:r>
    </w:p>
    <w:p w14:paraId="7F627D49" w14:textId="3AC91634" w:rsidR="009303D9" w:rsidRPr="005B520E" w:rsidRDefault="00AD78CF" w:rsidP="00262ED4">
      <w:pPr>
        <w:pStyle w:val="5"/>
      </w:pPr>
      <w:r>
        <w:t>Список литературы</w:t>
      </w:r>
    </w:p>
    <w:p w14:paraId="59EB959D" w14:textId="77777777" w:rsidR="00685EC6" w:rsidRDefault="00685EC6" w:rsidP="00685EC6">
      <w:pPr>
        <w:pStyle w:val="references"/>
        <w:ind w:left="354" w:hanging="354"/>
      </w:pPr>
      <w:r w:rsidRPr="00685EC6">
        <w:t>A. Abd El-Aziz, M. Elmogy, and S. Abd El-Ghany, “A robust tuned EfficientNet-B2 using dynamic learning for predicting different grades of brain cancer,” Egyptian Informatics Journal, vol. 30, 2025.</w:t>
      </w:r>
    </w:p>
    <w:p w14:paraId="794FDE7A" w14:textId="6AABBFD7" w:rsidR="00662C56" w:rsidRDefault="00662C56" w:rsidP="00685EC6">
      <w:pPr>
        <w:pStyle w:val="references"/>
        <w:ind w:left="354" w:hanging="354"/>
      </w:pPr>
      <w:r w:rsidRPr="00123F77">
        <w:t xml:space="preserve">Y. Nizamli, A. Filatov, W. Fadel, Y. Shichkina, and K. Mreish, “A </w:t>
      </w:r>
      <w:r>
        <w:t>l</w:t>
      </w:r>
      <w:r w:rsidRPr="00123F77">
        <w:t xml:space="preserve">ightweight CNN </w:t>
      </w:r>
      <w:r>
        <w:t>a</w:t>
      </w:r>
      <w:r w:rsidRPr="00123F77">
        <w:t xml:space="preserve">rchitecture for </w:t>
      </w:r>
      <w:r>
        <w:t>e</w:t>
      </w:r>
      <w:r w:rsidRPr="00123F77">
        <w:t xml:space="preserve">fficient </w:t>
      </w:r>
      <w:r>
        <w:t>b</w:t>
      </w:r>
      <w:r w:rsidRPr="00123F77">
        <w:t xml:space="preserve">rain </w:t>
      </w:r>
      <w:r>
        <w:t>t</w:t>
      </w:r>
      <w:r w:rsidRPr="00123F77">
        <w:t xml:space="preserve">umor </w:t>
      </w:r>
      <w:r>
        <w:t>d</w:t>
      </w:r>
      <w:r w:rsidRPr="00123F77">
        <w:t xml:space="preserve">etection in MRI </w:t>
      </w:r>
      <w:r>
        <w:t>s</w:t>
      </w:r>
      <w:r w:rsidRPr="00123F77">
        <w:t>cans,” International Journal of Electrical and Electronics Research, vol. 12, no. 2, pp. 296–305, 2025.</w:t>
      </w:r>
    </w:p>
    <w:p w14:paraId="72817FBB" w14:textId="72920446" w:rsidR="00662C56" w:rsidRDefault="00A2513A" w:rsidP="0004781E">
      <w:pPr>
        <w:pStyle w:val="references"/>
        <w:ind w:left="354" w:hanging="354"/>
      </w:pPr>
      <w:r w:rsidRPr="00A2513A">
        <w:t>A. Srivastava, A. Khare and A. Kushwaha, “Brain Tumor Classification using Deep Learning Framework,” 2023 International Conference on Intelligent Systems, Advanced Computing and Communication (ISACC), pp. 1-4, 2023.</w:t>
      </w:r>
    </w:p>
    <w:p w14:paraId="29D24842" w14:textId="0CB1ADFE" w:rsidR="00A2513A" w:rsidRDefault="00A911E7" w:rsidP="0004781E">
      <w:pPr>
        <w:pStyle w:val="references"/>
        <w:ind w:left="354" w:hanging="354"/>
      </w:pPr>
      <w:r w:rsidRPr="00A911E7">
        <w:t xml:space="preserve">M. P. Kumar, D. Hasmitha, B. Usha, B. Jyothsna and D. Sravya, “Brain Tumor Classification Using MobileNet,” 2024 International </w:t>
      </w:r>
      <w:r w:rsidRPr="00A911E7">
        <w:lastRenderedPageBreak/>
        <w:t>Conference on Integrated Circuits and Communication Systems (ICICACS), pp. 1-7, 2024.</w:t>
      </w:r>
    </w:p>
    <w:p w14:paraId="39A8C6C9" w14:textId="07BC38EA" w:rsidR="00CE31B8" w:rsidRDefault="00412BBC" w:rsidP="0004781E">
      <w:pPr>
        <w:pStyle w:val="references"/>
        <w:ind w:left="354" w:hanging="354"/>
      </w:pPr>
      <w:r w:rsidRPr="00412BBC">
        <w:t>Y. Nizamli, W. Fadel, A. Filatov and Y. Shichkina, “A new hybrid model for brain tumor recognition in MRI images based on hand-crafted features and deep learning,” 2025 27th International Conference on Digital Signal Processing and its Applications (DSPA), pp. 1</w:t>
      </w:r>
      <w:r w:rsidRPr="00A911E7">
        <w:t>-</w:t>
      </w:r>
      <w:r w:rsidRPr="00412BBC">
        <w:t>4, 2025</w:t>
      </w:r>
    </w:p>
    <w:p w14:paraId="3B959122" w14:textId="6E1C0FBD" w:rsidR="00A911E7" w:rsidRDefault="003840B0" w:rsidP="0004781E">
      <w:pPr>
        <w:pStyle w:val="references"/>
        <w:ind w:left="354" w:hanging="354"/>
      </w:pPr>
      <w:r w:rsidRPr="003840B0">
        <w:t>M. J. Willemink, W. A. Koszek, C. Hardell, J. Wu, D. Fleischmann, H. Harvey, Le. R. Folio, R. M. Summers, D. L. Rubin, and Ma. P. Lungren,  “Preparing medical imaging data for machine learning,” Radiology, vol. 295, no. 1, pp. 4-15, 2020.</w:t>
      </w:r>
    </w:p>
    <w:p w14:paraId="7424A74F" w14:textId="7B6DCB65" w:rsidR="003840B0" w:rsidRDefault="003840B0" w:rsidP="0004781E">
      <w:pPr>
        <w:pStyle w:val="references"/>
        <w:ind w:left="354" w:hanging="354"/>
      </w:pPr>
      <w:r w:rsidRPr="003840B0">
        <w:t>B. Recht, R. Roelofs, L. Schmidt, and V. Shankar, “Do ImageNet classifiers generalize to ImageNet?,” arXiv, vol. 295, 2019.</w:t>
      </w:r>
    </w:p>
    <w:p w14:paraId="0C19FBE0" w14:textId="7FC31BDB" w:rsidR="003840B0" w:rsidRDefault="007D20A9" w:rsidP="0004781E">
      <w:pPr>
        <w:pStyle w:val="references"/>
        <w:ind w:left="354" w:hanging="354"/>
      </w:pPr>
      <w:r w:rsidRPr="007D20A9">
        <w:t>N. Chakrabarty, “Brain MRI images for brain tumor detection,” Kaggle. https://www.kaggle.com/datasets/navoneel/brain-mri-images-for-brain-tumor-detection (accessed 02.02.2026).</w:t>
      </w:r>
    </w:p>
    <w:p w14:paraId="44C98F0E" w14:textId="057EFA5D" w:rsidR="007D20A9" w:rsidRDefault="007D20A9" w:rsidP="0004781E">
      <w:pPr>
        <w:pStyle w:val="references"/>
        <w:ind w:left="354" w:hanging="354"/>
      </w:pPr>
      <w:r w:rsidRPr="007D20A9">
        <w:lastRenderedPageBreak/>
        <w:t>A. Hamada, “Br35H :: brain tumor detection 2020,” Kaggle. https://www.kaggle.com/datasets/ahmedhamada0/brain-tumor-detection (accessed 02.02.2026).</w:t>
      </w:r>
    </w:p>
    <w:p w14:paraId="7BA22F5F" w14:textId="63D5DBEA" w:rsidR="007D20A9" w:rsidRDefault="00CE31B8" w:rsidP="0004781E">
      <w:pPr>
        <w:pStyle w:val="references"/>
        <w:ind w:left="354" w:hanging="354"/>
      </w:pPr>
      <w:r w:rsidRPr="00CE31B8">
        <w:t>S. Bhuvaji, A. Kadam, P. Bhumkar, S. Dedge, and S. Kanchan, “Brain tumor classification (MRI),” Kaggle. https://www.kaggle.com/datasets/sartajbhuvaji/brain-tumor-classification-mri (accessed 02.02.2026).</w:t>
      </w:r>
    </w:p>
    <w:p w14:paraId="4430FCC3" w14:textId="417D445C" w:rsidR="00CE31B8" w:rsidRDefault="00CE31B8" w:rsidP="0004781E">
      <w:pPr>
        <w:pStyle w:val="references"/>
        <w:ind w:left="354" w:hanging="354"/>
      </w:pPr>
      <w:r w:rsidRPr="00CE31B8">
        <w:t>J. Cheng, “brain tumor dataset,” Figshare, 2017. https://figshare.com/articles/dataset/brain_tumor_dataset/1512427/5 (accessed 12.02.2025).</w:t>
      </w:r>
    </w:p>
    <w:p w14:paraId="743C9EDA" w14:textId="170C7C51" w:rsidR="00123F77" w:rsidRPr="00AD78CF" w:rsidRDefault="003C02DD" w:rsidP="00A40AEE">
      <w:pPr>
        <w:pStyle w:val="references"/>
        <w:ind w:left="354" w:hanging="354"/>
      </w:pPr>
      <w:r w:rsidRPr="003C02DD">
        <w:t>R. Geirhos , J. Jacobsen, C. Michaelis , R. Zemel, W. Brendel, M. Bethge, and F. A. Wichmann,  “Shortcut learning in deep neural networks,” Nature Machine Intelligence, vol. 2, pp. 665-673, 2020.</w:t>
      </w:r>
    </w:p>
    <w:p w14:paraId="6B35CD61" w14:textId="77777777" w:rsidR="00AD78CF" w:rsidRPr="008A24D6" w:rsidRDefault="00AD78CF" w:rsidP="00A40AEE">
      <w:pPr>
        <w:pStyle w:val="references"/>
        <w:ind w:left="354" w:hanging="354"/>
        <w:sectPr w:rsidR="00AD78CF" w:rsidRPr="008A24D6" w:rsidSect="00AD78CF">
          <w:type w:val="continuous"/>
          <w:pgSz w:w="11906" w:h="16838" w:code="9"/>
          <w:pgMar w:top="907" w:right="907" w:bottom="1440" w:left="907" w:header="709" w:footer="709" w:gutter="0"/>
          <w:cols w:num="2" w:space="360"/>
          <w:docGrid w:linePitch="360"/>
        </w:sectPr>
      </w:pPr>
    </w:p>
    <w:p w14:paraId="54A71525" w14:textId="68DF6C81" w:rsidR="009303D9" w:rsidRDefault="009303D9" w:rsidP="00AE0928">
      <w:pPr>
        <w:jc w:val="both"/>
      </w:pPr>
    </w:p>
    <w:sectPr w:rsidR="009303D9" w:rsidSect="00AD78CF">
      <w:type w:val="continuous"/>
      <w:pgSz w:w="11906" w:h="16838" w:code="9"/>
      <w:pgMar w:top="907" w:right="907" w:bottom="1440" w:left="90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D7EEE" w14:textId="77777777" w:rsidR="0057700F" w:rsidRDefault="0057700F" w:rsidP="001A3B3D">
      <w:r>
        <w:separator/>
      </w:r>
    </w:p>
  </w:endnote>
  <w:endnote w:type="continuationSeparator" w:id="0">
    <w:p w14:paraId="3DD8840E" w14:textId="77777777" w:rsidR="0057700F" w:rsidRDefault="0057700F" w:rsidP="001A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A43F7" w14:textId="4BA53065" w:rsidR="001A3B3D" w:rsidRPr="006F6D3D" w:rsidRDefault="001A3B3D" w:rsidP="0056610F">
    <w:pPr>
      <w:pStyle w:val="aa"/>
      <w:jc w:val="lef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7F0BA6" w14:textId="77777777" w:rsidR="0057700F" w:rsidRDefault="0057700F" w:rsidP="001A3B3D">
      <w:r>
        <w:separator/>
      </w:r>
    </w:p>
  </w:footnote>
  <w:footnote w:type="continuationSeparator" w:id="0">
    <w:p w14:paraId="6C58E819" w14:textId="77777777" w:rsidR="0057700F" w:rsidRDefault="0057700F" w:rsidP="001A3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36CE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D629B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648E1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D38DB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32C24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2268A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0E77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74639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1ACC4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29E8D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847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E177E97"/>
    <w:multiLevelType w:val="hybridMultilevel"/>
    <w:tmpl w:val="A6463BCE"/>
    <w:lvl w:ilvl="0" w:tplc="04140013">
      <w:start w:val="1"/>
      <w:numFmt w:val="upperRoman"/>
      <w:lvlText w:val="%1."/>
      <w:lvlJc w:val="right"/>
      <w:pPr>
        <w:ind w:left="936" w:hanging="360"/>
      </w:p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2304082"/>
    <w:multiLevelType w:val="hybridMultilevel"/>
    <w:tmpl w:val="F5D8EC00"/>
    <w:lvl w:ilvl="0" w:tplc="A3323650">
      <w:start w:val="1"/>
      <w:numFmt w:val="upperLetter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6">
    <w:nsid w:val="2E3F5E50"/>
    <w:multiLevelType w:val="hybridMultilevel"/>
    <w:tmpl w:val="E9609662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7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0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928"/>
        </w:tabs>
        <w:ind w:left="856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1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4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6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4"/>
  </w:num>
  <w:num w:numId="3">
    <w:abstractNumId w:val="14"/>
  </w:num>
  <w:num w:numId="4">
    <w:abstractNumId w:val="20"/>
  </w:num>
  <w:num w:numId="5">
    <w:abstractNumId w:val="20"/>
  </w:num>
  <w:num w:numId="6">
    <w:abstractNumId w:val="20"/>
  </w:num>
  <w:num w:numId="7">
    <w:abstractNumId w:val="20"/>
  </w:num>
  <w:num w:numId="8">
    <w:abstractNumId w:val="23"/>
  </w:num>
  <w:num w:numId="9">
    <w:abstractNumId w:val="25"/>
  </w:num>
  <w:num w:numId="10">
    <w:abstractNumId w:val="19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21"/>
  </w:num>
  <w:num w:numId="25">
    <w:abstractNumId w:val="13"/>
  </w:num>
  <w:num w:numId="26">
    <w:abstractNumId w:val="16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18"/>
  </w:num>
  <w:num w:numId="32">
    <w:abstractNumId w:val="22"/>
  </w:num>
  <w:num w:numId="33">
    <w:abstractNumId w:val="15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D9"/>
    <w:rsid w:val="00007961"/>
    <w:rsid w:val="00011220"/>
    <w:rsid w:val="00012C3D"/>
    <w:rsid w:val="00013CBC"/>
    <w:rsid w:val="0004266E"/>
    <w:rsid w:val="0004781E"/>
    <w:rsid w:val="00055A74"/>
    <w:rsid w:val="0008758A"/>
    <w:rsid w:val="000A5375"/>
    <w:rsid w:val="000A6DED"/>
    <w:rsid w:val="000B385B"/>
    <w:rsid w:val="000B5D2B"/>
    <w:rsid w:val="000C02F8"/>
    <w:rsid w:val="000C0903"/>
    <w:rsid w:val="000C1E68"/>
    <w:rsid w:val="000F7CED"/>
    <w:rsid w:val="00100BAE"/>
    <w:rsid w:val="0010763F"/>
    <w:rsid w:val="00116994"/>
    <w:rsid w:val="00123F77"/>
    <w:rsid w:val="00125A3D"/>
    <w:rsid w:val="00131B5F"/>
    <w:rsid w:val="001520D8"/>
    <w:rsid w:val="00154822"/>
    <w:rsid w:val="00165718"/>
    <w:rsid w:val="00190A33"/>
    <w:rsid w:val="001A26D9"/>
    <w:rsid w:val="001A2EFD"/>
    <w:rsid w:val="001A3B3D"/>
    <w:rsid w:val="001A7CD7"/>
    <w:rsid w:val="001B67DC"/>
    <w:rsid w:val="001D12F8"/>
    <w:rsid w:val="001D517B"/>
    <w:rsid w:val="001F2066"/>
    <w:rsid w:val="001F5CE0"/>
    <w:rsid w:val="002047C0"/>
    <w:rsid w:val="0020585E"/>
    <w:rsid w:val="00206151"/>
    <w:rsid w:val="0021125B"/>
    <w:rsid w:val="0021248C"/>
    <w:rsid w:val="002159E7"/>
    <w:rsid w:val="002217EE"/>
    <w:rsid w:val="00221EF1"/>
    <w:rsid w:val="002254A9"/>
    <w:rsid w:val="00225D56"/>
    <w:rsid w:val="00231423"/>
    <w:rsid w:val="00233D97"/>
    <w:rsid w:val="002347A2"/>
    <w:rsid w:val="00253563"/>
    <w:rsid w:val="00262ED4"/>
    <w:rsid w:val="00265E52"/>
    <w:rsid w:val="00270367"/>
    <w:rsid w:val="00270FE3"/>
    <w:rsid w:val="0027101D"/>
    <w:rsid w:val="00275ED0"/>
    <w:rsid w:val="0028261F"/>
    <w:rsid w:val="002850E3"/>
    <w:rsid w:val="00291F80"/>
    <w:rsid w:val="00295472"/>
    <w:rsid w:val="002A2721"/>
    <w:rsid w:val="002B27D4"/>
    <w:rsid w:val="002B48D2"/>
    <w:rsid w:val="002B6EF1"/>
    <w:rsid w:val="002C06B0"/>
    <w:rsid w:val="002C697C"/>
    <w:rsid w:val="002D27D1"/>
    <w:rsid w:val="002D3C23"/>
    <w:rsid w:val="002D4D8B"/>
    <w:rsid w:val="002E34CC"/>
    <w:rsid w:val="002F57DD"/>
    <w:rsid w:val="00303F58"/>
    <w:rsid w:val="00304D0B"/>
    <w:rsid w:val="00305330"/>
    <w:rsid w:val="00327B21"/>
    <w:rsid w:val="00330ED5"/>
    <w:rsid w:val="00342EEF"/>
    <w:rsid w:val="003433C4"/>
    <w:rsid w:val="00347BA2"/>
    <w:rsid w:val="00353C7B"/>
    <w:rsid w:val="00354FCF"/>
    <w:rsid w:val="00361185"/>
    <w:rsid w:val="00361576"/>
    <w:rsid w:val="003830E3"/>
    <w:rsid w:val="003840B0"/>
    <w:rsid w:val="003867AB"/>
    <w:rsid w:val="003912D0"/>
    <w:rsid w:val="0039237B"/>
    <w:rsid w:val="003A19E2"/>
    <w:rsid w:val="003A3AE1"/>
    <w:rsid w:val="003B4E04"/>
    <w:rsid w:val="003C02DD"/>
    <w:rsid w:val="003D0B88"/>
    <w:rsid w:val="003E3F58"/>
    <w:rsid w:val="003E67EF"/>
    <w:rsid w:val="003F0096"/>
    <w:rsid w:val="003F4312"/>
    <w:rsid w:val="003F5A08"/>
    <w:rsid w:val="00411627"/>
    <w:rsid w:val="00411EA6"/>
    <w:rsid w:val="00412BBC"/>
    <w:rsid w:val="00420716"/>
    <w:rsid w:val="00424E0B"/>
    <w:rsid w:val="004325FB"/>
    <w:rsid w:val="004328DB"/>
    <w:rsid w:val="00437388"/>
    <w:rsid w:val="004432BA"/>
    <w:rsid w:val="0044407E"/>
    <w:rsid w:val="004448D7"/>
    <w:rsid w:val="00444E30"/>
    <w:rsid w:val="00445C29"/>
    <w:rsid w:val="00447BB9"/>
    <w:rsid w:val="00457185"/>
    <w:rsid w:val="0046031D"/>
    <w:rsid w:val="004743A4"/>
    <w:rsid w:val="004859B3"/>
    <w:rsid w:val="00485C74"/>
    <w:rsid w:val="00496053"/>
    <w:rsid w:val="00496100"/>
    <w:rsid w:val="004C53F1"/>
    <w:rsid w:val="004C5981"/>
    <w:rsid w:val="004D07F9"/>
    <w:rsid w:val="004D72B5"/>
    <w:rsid w:val="004F4E3E"/>
    <w:rsid w:val="004F7337"/>
    <w:rsid w:val="00502F80"/>
    <w:rsid w:val="00511AAC"/>
    <w:rsid w:val="005213EF"/>
    <w:rsid w:val="005261E6"/>
    <w:rsid w:val="00537BB5"/>
    <w:rsid w:val="00545E57"/>
    <w:rsid w:val="00547168"/>
    <w:rsid w:val="00547953"/>
    <w:rsid w:val="00551B7F"/>
    <w:rsid w:val="00555DAE"/>
    <w:rsid w:val="00563F85"/>
    <w:rsid w:val="0056610F"/>
    <w:rsid w:val="005706CD"/>
    <w:rsid w:val="005719F9"/>
    <w:rsid w:val="00575A6D"/>
    <w:rsid w:val="00575BCA"/>
    <w:rsid w:val="00576102"/>
    <w:rsid w:val="0057700F"/>
    <w:rsid w:val="005870C7"/>
    <w:rsid w:val="00591C77"/>
    <w:rsid w:val="005A7A66"/>
    <w:rsid w:val="005B0277"/>
    <w:rsid w:val="005B0344"/>
    <w:rsid w:val="005B18E5"/>
    <w:rsid w:val="005B520E"/>
    <w:rsid w:val="005E05B7"/>
    <w:rsid w:val="005E0856"/>
    <w:rsid w:val="005E2800"/>
    <w:rsid w:val="005F0191"/>
    <w:rsid w:val="005F3577"/>
    <w:rsid w:val="00601075"/>
    <w:rsid w:val="00603B0D"/>
    <w:rsid w:val="00605825"/>
    <w:rsid w:val="00610AF2"/>
    <w:rsid w:val="0061318A"/>
    <w:rsid w:val="006244C5"/>
    <w:rsid w:val="00635E63"/>
    <w:rsid w:val="00637E23"/>
    <w:rsid w:val="0064211B"/>
    <w:rsid w:val="00645D22"/>
    <w:rsid w:val="0065061F"/>
    <w:rsid w:val="00651A08"/>
    <w:rsid w:val="00652B99"/>
    <w:rsid w:val="00654204"/>
    <w:rsid w:val="00660160"/>
    <w:rsid w:val="00662C56"/>
    <w:rsid w:val="00667F64"/>
    <w:rsid w:val="00670434"/>
    <w:rsid w:val="00673539"/>
    <w:rsid w:val="00685EC6"/>
    <w:rsid w:val="00691539"/>
    <w:rsid w:val="006A7AF7"/>
    <w:rsid w:val="006B6B66"/>
    <w:rsid w:val="006C08A7"/>
    <w:rsid w:val="006C0B5D"/>
    <w:rsid w:val="006C0DE1"/>
    <w:rsid w:val="006C71EC"/>
    <w:rsid w:val="006D0BBC"/>
    <w:rsid w:val="006D7DB8"/>
    <w:rsid w:val="006E005B"/>
    <w:rsid w:val="006E0554"/>
    <w:rsid w:val="006E2BC7"/>
    <w:rsid w:val="006E5AEE"/>
    <w:rsid w:val="006E7586"/>
    <w:rsid w:val="006F6D3D"/>
    <w:rsid w:val="006F794F"/>
    <w:rsid w:val="00707A6C"/>
    <w:rsid w:val="00712F95"/>
    <w:rsid w:val="00714016"/>
    <w:rsid w:val="00715BEA"/>
    <w:rsid w:val="00722C54"/>
    <w:rsid w:val="00731591"/>
    <w:rsid w:val="00740EEA"/>
    <w:rsid w:val="00744243"/>
    <w:rsid w:val="00754E41"/>
    <w:rsid w:val="00756DBB"/>
    <w:rsid w:val="007611F7"/>
    <w:rsid w:val="00771004"/>
    <w:rsid w:val="00777414"/>
    <w:rsid w:val="00780645"/>
    <w:rsid w:val="00793B24"/>
    <w:rsid w:val="00794804"/>
    <w:rsid w:val="00795237"/>
    <w:rsid w:val="007A0D34"/>
    <w:rsid w:val="007B1311"/>
    <w:rsid w:val="007B33F1"/>
    <w:rsid w:val="007B47EE"/>
    <w:rsid w:val="007B6DDA"/>
    <w:rsid w:val="007B70CA"/>
    <w:rsid w:val="007C0308"/>
    <w:rsid w:val="007C0D2C"/>
    <w:rsid w:val="007C2FF2"/>
    <w:rsid w:val="007C4CB1"/>
    <w:rsid w:val="007C4DF2"/>
    <w:rsid w:val="007D20A9"/>
    <w:rsid w:val="007D6232"/>
    <w:rsid w:val="007D716E"/>
    <w:rsid w:val="007E6842"/>
    <w:rsid w:val="007F0949"/>
    <w:rsid w:val="007F1F99"/>
    <w:rsid w:val="007F768F"/>
    <w:rsid w:val="0080791D"/>
    <w:rsid w:val="008213D1"/>
    <w:rsid w:val="00826139"/>
    <w:rsid w:val="00836367"/>
    <w:rsid w:val="00861353"/>
    <w:rsid w:val="00873603"/>
    <w:rsid w:val="00876FFF"/>
    <w:rsid w:val="00877629"/>
    <w:rsid w:val="00882D52"/>
    <w:rsid w:val="00887C2D"/>
    <w:rsid w:val="00887F34"/>
    <w:rsid w:val="00894F67"/>
    <w:rsid w:val="008955FB"/>
    <w:rsid w:val="0089593F"/>
    <w:rsid w:val="0089757A"/>
    <w:rsid w:val="008A24D6"/>
    <w:rsid w:val="008A2C7D"/>
    <w:rsid w:val="008A4162"/>
    <w:rsid w:val="008C4B23"/>
    <w:rsid w:val="008C57DC"/>
    <w:rsid w:val="008E2541"/>
    <w:rsid w:val="008F6E2C"/>
    <w:rsid w:val="009143B2"/>
    <w:rsid w:val="009303D9"/>
    <w:rsid w:val="00930898"/>
    <w:rsid w:val="00931788"/>
    <w:rsid w:val="00933C64"/>
    <w:rsid w:val="009441F7"/>
    <w:rsid w:val="0095496F"/>
    <w:rsid w:val="009617B6"/>
    <w:rsid w:val="00965D84"/>
    <w:rsid w:val="00972203"/>
    <w:rsid w:val="00973441"/>
    <w:rsid w:val="0097399C"/>
    <w:rsid w:val="00980B26"/>
    <w:rsid w:val="0098594E"/>
    <w:rsid w:val="00985AE7"/>
    <w:rsid w:val="009950B7"/>
    <w:rsid w:val="009A1248"/>
    <w:rsid w:val="009A1C5F"/>
    <w:rsid w:val="009A55B1"/>
    <w:rsid w:val="009B07D5"/>
    <w:rsid w:val="009B3F76"/>
    <w:rsid w:val="009B57F4"/>
    <w:rsid w:val="009B7F2B"/>
    <w:rsid w:val="009D1E00"/>
    <w:rsid w:val="009D3075"/>
    <w:rsid w:val="009D67EA"/>
    <w:rsid w:val="009E2D1F"/>
    <w:rsid w:val="009E47C6"/>
    <w:rsid w:val="009E574F"/>
    <w:rsid w:val="009F1D79"/>
    <w:rsid w:val="00A059B3"/>
    <w:rsid w:val="00A12122"/>
    <w:rsid w:val="00A1431E"/>
    <w:rsid w:val="00A14678"/>
    <w:rsid w:val="00A15019"/>
    <w:rsid w:val="00A2513A"/>
    <w:rsid w:val="00A31B2F"/>
    <w:rsid w:val="00A34B84"/>
    <w:rsid w:val="00A3780A"/>
    <w:rsid w:val="00A40AEE"/>
    <w:rsid w:val="00A40DC4"/>
    <w:rsid w:val="00A43DFE"/>
    <w:rsid w:val="00A44CAF"/>
    <w:rsid w:val="00A4557F"/>
    <w:rsid w:val="00A64A73"/>
    <w:rsid w:val="00A6689A"/>
    <w:rsid w:val="00A700F4"/>
    <w:rsid w:val="00A73FCF"/>
    <w:rsid w:val="00A764E2"/>
    <w:rsid w:val="00A77342"/>
    <w:rsid w:val="00A84AC9"/>
    <w:rsid w:val="00A911E7"/>
    <w:rsid w:val="00A94779"/>
    <w:rsid w:val="00AA2DB7"/>
    <w:rsid w:val="00AB3A18"/>
    <w:rsid w:val="00AC13D0"/>
    <w:rsid w:val="00AC6233"/>
    <w:rsid w:val="00AD1358"/>
    <w:rsid w:val="00AD3D85"/>
    <w:rsid w:val="00AD5695"/>
    <w:rsid w:val="00AD5F04"/>
    <w:rsid w:val="00AD78CF"/>
    <w:rsid w:val="00AE0928"/>
    <w:rsid w:val="00AE3409"/>
    <w:rsid w:val="00AF1DBA"/>
    <w:rsid w:val="00AF2564"/>
    <w:rsid w:val="00B01FFC"/>
    <w:rsid w:val="00B03B60"/>
    <w:rsid w:val="00B11A60"/>
    <w:rsid w:val="00B14FAA"/>
    <w:rsid w:val="00B14FC8"/>
    <w:rsid w:val="00B150CE"/>
    <w:rsid w:val="00B2212C"/>
    <w:rsid w:val="00B22613"/>
    <w:rsid w:val="00B3722A"/>
    <w:rsid w:val="00B42F55"/>
    <w:rsid w:val="00B45935"/>
    <w:rsid w:val="00B51CD3"/>
    <w:rsid w:val="00B55CBD"/>
    <w:rsid w:val="00B672A9"/>
    <w:rsid w:val="00B67D0D"/>
    <w:rsid w:val="00B76260"/>
    <w:rsid w:val="00B768D1"/>
    <w:rsid w:val="00B9153E"/>
    <w:rsid w:val="00B91702"/>
    <w:rsid w:val="00BA1025"/>
    <w:rsid w:val="00BA270C"/>
    <w:rsid w:val="00BA63D8"/>
    <w:rsid w:val="00BA78EE"/>
    <w:rsid w:val="00BB7DCC"/>
    <w:rsid w:val="00BC24D3"/>
    <w:rsid w:val="00BC3420"/>
    <w:rsid w:val="00BD42F6"/>
    <w:rsid w:val="00BD670B"/>
    <w:rsid w:val="00BE1A03"/>
    <w:rsid w:val="00BE1CF7"/>
    <w:rsid w:val="00BE5F14"/>
    <w:rsid w:val="00BE7712"/>
    <w:rsid w:val="00BE7D3C"/>
    <w:rsid w:val="00BF5B6B"/>
    <w:rsid w:val="00BF5FF6"/>
    <w:rsid w:val="00C008A8"/>
    <w:rsid w:val="00C0207F"/>
    <w:rsid w:val="00C05016"/>
    <w:rsid w:val="00C117D5"/>
    <w:rsid w:val="00C15E22"/>
    <w:rsid w:val="00C16117"/>
    <w:rsid w:val="00C26532"/>
    <w:rsid w:val="00C3075A"/>
    <w:rsid w:val="00C40304"/>
    <w:rsid w:val="00C40824"/>
    <w:rsid w:val="00C501A7"/>
    <w:rsid w:val="00C513A6"/>
    <w:rsid w:val="00C5518B"/>
    <w:rsid w:val="00C62DC3"/>
    <w:rsid w:val="00C647EC"/>
    <w:rsid w:val="00C73D4A"/>
    <w:rsid w:val="00C77BF2"/>
    <w:rsid w:val="00C919A4"/>
    <w:rsid w:val="00C9284E"/>
    <w:rsid w:val="00C96372"/>
    <w:rsid w:val="00CA3D79"/>
    <w:rsid w:val="00CA4392"/>
    <w:rsid w:val="00CA5213"/>
    <w:rsid w:val="00CB1DF8"/>
    <w:rsid w:val="00CC393F"/>
    <w:rsid w:val="00CD21B4"/>
    <w:rsid w:val="00CD6D3E"/>
    <w:rsid w:val="00CE255C"/>
    <w:rsid w:val="00CE31B8"/>
    <w:rsid w:val="00CE76C2"/>
    <w:rsid w:val="00CF4C2B"/>
    <w:rsid w:val="00D018DC"/>
    <w:rsid w:val="00D02678"/>
    <w:rsid w:val="00D043C1"/>
    <w:rsid w:val="00D13668"/>
    <w:rsid w:val="00D2176E"/>
    <w:rsid w:val="00D21F55"/>
    <w:rsid w:val="00D31EA9"/>
    <w:rsid w:val="00D354A9"/>
    <w:rsid w:val="00D4387C"/>
    <w:rsid w:val="00D44F1A"/>
    <w:rsid w:val="00D54E80"/>
    <w:rsid w:val="00D570A2"/>
    <w:rsid w:val="00D632BE"/>
    <w:rsid w:val="00D66474"/>
    <w:rsid w:val="00D72D06"/>
    <w:rsid w:val="00D7522C"/>
    <w:rsid w:val="00D7536F"/>
    <w:rsid w:val="00D76668"/>
    <w:rsid w:val="00D83B06"/>
    <w:rsid w:val="00D8530C"/>
    <w:rsid w:val="00DA18FF"/>
    <w:rsid w:val="00DA3E7C"/>
    <w:rsid w:val="00DB20F5"/>
    <w:rsid w:val="00DB5588"/>
    <w:rsid w:val="00DC0856"/>
    <w:rsid w:val="00DC1832"/>
    <w:rsid w:val="00DD375C"/>
    <w:rsid w:val="00DE452F"/>
    <w:rsid w:val="00DE4E8F"/>
    <w:rsid w:val="00E04C3D"/>
    <w:rsid w:val="00E07383"/>
    <w:rsid w:val="00E13CC3"/>
    <w:rsid w:val="00E165BC"/>
    <w:rsid w:val="00E22EFB"/>
    <w:rsid w:val="00E23F71"/>
    <w:rsid w:val="00E2795E"/>
    <w:rsid w:val="00E37352"/>
    <w:rsid w:val="00E50DF0"/>
    <w:rsid w:val="00E61E12"/>
    <w:rsid w:val="00E61FDB"/>
    <w:rsid w:val="00E72DE1"/>
    <w:rsid w:val="00E73856"/>
    <w:rsid w:val="00E74268"/>
    <w:rsid w:val="00E7596C"/>
    <w:rsid w:val="00E878F2"/>
    <w:rsid w:val="00E87C0D"/>
    <w:rsid w:val="00E94D00"/>
    <w:rsid w:val="00E9771E"/>
    <w:rsid w:val="00EA362C"/>
    <w:rsid w:val="00EA36D0"/>
    <w:rsid w:val="00EA7213"/>
    <w:rsid w:val="00EB2CE7"/>
    <w:rsid w:val="00EC092C"/>
    <w:rsid w:val="00EC0C9A"/>
    <w:rsid w:val="00EC1870"/>
    <w:rsid w:val="00EC20D3"/>
    <w:rsid w:val="00ED0149"/>
    <w:rsid w:val="00EE3BD6"/>
    <w:rsid w:val="00EF7DE3"/>
    <w:rsid w:val="00F03103"/>
    <w:rsid w:val="00F11B03"/>
    <w:rsid w:val="00F13368"/>
    <w:rsid w:val="00F248BC"/>
    <w:rsid w:val="00F271DE"/>
    <w:rsid w:val="00F364CF"/>
    <w:rsid w:val="00F36AA7"/>
    <w:rsid w:val="00F377CD"/>
    <w:rsid w:val="00F40D35"/>
    <w:rsid w:val="00F43013"/>
    <w:rsid w:val="00F4304E"/>
    <w:rsid w:val="00F5223C"/>
    <w:rsid w:val="00F60467"/>
    <w:rsid w:val="00F627DA"/>
    <w:rsid w:val="00F6543F"/>
    <w:rsid w:val="00F7288F"/>
    <w:rsid w:val="00F847A6"/>
    <w:rsid w:val="00F868BF"/>
    <w:rsid w:val="00F86C64"/>
    <w:rsid w:val="00F94347"/>
    <w:rsid w:val="00F9441B"/>
    <w:rsid w:val="00FA0F92"/>
    <w:rsid w:val="00FA4C32"/>
    <w:rsid w:val="00FB0B54"/>
    <w:rsid w:val="00FC0FB8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BD24D9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1" w:qFormat="1"/>
    <w:lsdException w:name="heading 4" w:uiPriority="1" w:qFormat="1"/>
    <w:lsdException w:name="heading 5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</w:latentStyles>
  <w:style w:type="paragraph" w:default="1" w:styleId="a2">
    <w:name w:val="Normal"/>
    <w:qFormat/>
    <w:rsid w:val="00AD78CF"/>
    <w:pPr>
      <w:suppressAutoHyphens/>
    </w:pPr>
    <w:rPr>
      <w:rFonts w:eastAsia="Times New Roman"/>
      <w:lang w:val="ru-RU"/>
    </w:rPr>
  </w:style>
  <w:style w:type="paragraph" w:styleId="1">
    <w:name w:val="heading 1"/>
    <w:basedOn w:val="a2"/>
    <w:next w:val="a3"/>
    <w:link w:val="10"/>
    <w:qFormat/>
    <w:rsid w:val="00AD78CF"/>
    <w:pPr>
      <w:keepNext/>
      <w:keepLines/>
      <w:numPr>
        <w:numId w:val="30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AD78CF"/>
    <w:pPr>
      <w:keepNext/>
      <w:keepLines/>
      <w:numPr>
        <w:ilvl w:val="1"/>
        <w:numId w:val="30"/>
      </w:numPr>
      <w:tabs>
        <w:tab w:val="clear" w:pos="928"/>
        <w:tab w:val="num" w:pos="360"/>
      </w:tabs>
      <w:suppressAutoHyphens w:val="0"/>
      <w:spacing w:before="120" w:after="60"/>
      <w:ind w:left="288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AD78CF"/>
    <w:pPr>
      <w:numPr>
        <w:ilvl w:val="2"/>
        <w:numId w:val="30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AD78CF"/>
    <w:pPr>
      <w:numPr>
        <w:ilvl w:val="3"/>
        <w:numId w:val="30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AD78CF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AD78CF"/>
    <w:pPr>
      <w:keepNext/>
      <w:keepLines/>
      <w:spacing w:before="200"/>
      <w:outlineLvl w:val="5"/>
    </w:pPr>
    <w:rPr>
      <w:rFonts w:eastAsia="SimSun"/>
      <w:i/>
      <w:iCs/>
      <w:color w:val="000000"/>
    </w:rPr>
  </w:style>
  <w:style w:type="character" w:default="1" w:styleId="a4">
    <w:name w:val="Default Paragraph Font"/>
    <w:uiPriority w:val="1"/>
    <w:unhideWhenUsed/>
    <w:rsid w:val="00AD78CF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AD78CF"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a3">
    <w:name w:val="Body Text"/>
    <w:basedOn w:val="a2"/>
    <w:link w:val="a7"/>
    <w:rsid w:val="00AD78CF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7">
    <w:name w:val="Основной текст Знак"/>
    <w:link w:val="a3"/>
    <w:rsid w:val="00AD78CF"/>
    <w:rPr>
      <w:rFonts w:eastAsia="MS Mincho"/>
      <w:spacing w:val="-1"/>
      <w:lang w:val="ru-RU"/>
    </w:rPr>
  </w:style>
  <w:style w:type="paragraph" w:customStyle="1" w:styleId="bulletlist">
    <w:name w:val="bullet list"/>
    <w:basedOn w:val="a3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a2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tabs>
        <w:tab w:val="clear" w:pos="648"/>
        <w:tab w:val="num" w:pos="360"/>
      </w:tabs>
      <w:spacing w:after="40"/>
      <w:ind w:firstLine="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a2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paragraph" w:styleId="a8">
    <w:name w:val="header"/>
    <w:basedOn w:val="a2"/>
    <w:link w:val="a9"/>
    <w:uiPriority w:val="99"/>
    <w:unhideWhenUsed/>
    <w:rsid w:val="00AD78CF"/>
    <w:pPr>
      <w:pBdr>
        <w:bottom w:val="single" w:sz="2" w:space="4" w:color="404040"/>
      </w:pBdr>
      <w:tabs>
        <w:tab w:val="center" w:pos="4677"/>
        <w:tab w:val="right" w:pos="9355"/>
      </w:tabs>
      <w:spacing w:line="216" w:lineRule="auto"/>
      <w:jc w:val="right"/>
    </w:pPr>
    <w:rPr>
      <w:i/>
      <w:color w:val="0D0D0D"/>
      <w:sz w:val="16"/>
    </w:rPr>
  </w:style>
  <w:style w:type="character" w:customStyle="1" w:styleId="a9">
    <w:name w:val="Верхний колонтитул Знак"/>
    <w:link w:val="a8"/>
    <w:uiPriority w:val="99"/>
    <w:rsid w:val="00AD78CF"/>
    <w:rPr>
      <w:rFonts w:eastAsia="Times New Roman"/>
      <w:i/>
      <w:color w:val="0D0D0D"/>
      <w:sz w:val="16"/>
      <w:lang w:val="ru-RU"/>
    </w:rPr>
  </w:style>
  <w:style w:type="paragraph" w:styleId="aa">
    <w:name w:val="footer"/>
    <w:basedOn w:val="a2"/>
    <w:link w:val="ab"/>
    <w:uiPriority w:val="99"/>
    <w:unhideWhenUsed/>
    <w:rsid w:val="00AD78C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link w:val="aa"/>
    <w:uiPriority w:val="99"/>
    <w:rsid w:val="00AD78CF"/>
    <w:rPr>
      <w:rFonts w:eastAsia="Times New Roman"/>
      <w:lang w:val="ru-RU"/>
    </w:rPr>
  </w:style>
  <w:style w:type="character" w:styleId="ac">
    <w:name w:val="Hyperlink"/>
    <w:uiPriority w:val="99"/>
    <w:unhideWhenUsed/>
    <w:rsid w:val="00AD78CF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0F7CED"/>
    <w:rPr>
      <w:color w:val="605E5C"/>
      <w:shd w:val="clear" w:color="auto" w:fill="E1DFDD"/>
    </w:rPr>
  </w:style>
  <w:style w:type="character" w:customStyle="1" w:styleId="20">
    <w:name w:val="Заголовок 2 Знак"/>
    <w:link w:val="2"/>
    <w:rsid w:val="00AD78CF"/>
    <w:rPr>
      <w:i/>
      <w:iCs/>
      <w:noProof/>
      <w:lang w:val="ru-RU"/>
    </w:rPr>
  </w:style>
  <w:style w:type="character" w:customStyle="1" w:styleId="40">
    <w:name w:val="Заголовок 4 Знак"/>
    <w:link w:val="4"/>
    <w:uiPriority w:val="1"/>
    <w:rsid w:val="00AD78CF"/>
    <w:rPr>
      <w:i/>
      <w:iCs/>
      <w:noProof/>
      <w:lang w:val="ru-RU"/>
    </w:rPr>
  </w:style>
  <w:style w:type="character" w:styleId="ad">
    <w:name w:val="Placeholder Text"/>
    <w:basedOn w:val="a4"/>
    <w:uiPriority w:val="99"/>
    <w:semiHidden/>
    <w:rsid w:val="0027101D"/>
    <w:rPr>
      <w:color w:val="666666"/>
    </w:rPr>
  </w:style>
  <w:style w:type="character" w:styleId="ae">
    <w:name w:val="FollowedHyperlink"/>
    <w:basedOn w:val="a4"/>
    <w:rsid w:val="00731591"/>
    <w:rPr>
      <w:color w:val="96607D" w:themeColor="followedHyperlink"/>
      <w:u w:val="single"/>
    </w:rPr>
  </w:style>
  <w:style w:type="paragraph" w:styleId="af">
    <w:name w:val="List Paragraph"/>
    <w:basedOn w:val="a2"/>
    <w:uiPriority w:val="34"/>
    <w:qFormat/>
    <w:rsid w:val="00E13CC3"/>
    <w:pPr>
      <w:ind w:left="720"/>
      <w:contextualSpacing/>
    </w:pPr>
  </w:style>
  <w:style w:type="paragraph" w:customStyle="1" w:styleId="af0">
    <w:name w:val="Авторы"/>
    <w:basedOn w:val="a2"/>
    <w:next w:val="a2"/>
    <w:qFormat/>
    <w:rsid w:val="00AD78CF"/>
    <w:pPr>
      <w:spacing w:before="240" w:after="120"/>
      <w:jc w:val="center"/>
    </w:pPr>
    <w:rPr>
      <w:sz w:val="24"/>
    </w:rPr>
  </w:style>
  <w:style w:type="paragraph" w:customStyle="1" w:styleId="af1">
    <w:name w:val="Организация"/>
    <w:basedOn w:val="a2"/>
    <w:qFormat/>
    <w:rsid w:val="00AD78CF"/>
    <w:pPr>
      <w:spacing w:after="120"/>
      <w:jc w:val="center"/>
    </w:pPr>
    <w:rPr>
      <w:i/>
    </w:rPr>
  </w:style>
  <w:style w:type="paragraph" w:customStyle="1" w:styleId="af2">
    <w:name w:val="Аннотация"/>
    <w:basedOn w:val="af1"/>
    <w:qFormat/>
    <w:rsid w:val="00AD78CF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AD78CF"/>
    <w:rPr>
      <w:smallCaps/>
      <w:noProof/>
      <w:lang w:val="ru-RU"/>
    </w:rPr>
  </w:style>
  <w:style w:type="character" w:customStyle="1" w:styleId="30">
    <w:name w:val="Заголовок 3 Знак"/>
    <w:link w:val="3"/>
    <w:uiPriority w:val="1"/>
    <w:rsid w:val="00AD78CF"/>
    <w:rPr>
      <w:i/>
      <w:iCs/>
      <w:noProof/>
      <w:lang w:val="ru-RU"/>
    </w:rPr>
  </w:style>
  <w:style w:type="character" w:customStyle="1" w:styleId="50">
    <w:name w:val="Заголовок 5 Знак"/>
    <w:link w:val="5"/>
    <w:rsid w:val="00AD78CF"/>
    <w:rPr>
      <w:smallCaps/>
      <w:noProof/>
      <w:lang w:val="ru-RU"/>
    </w:rPr>
  </w:style>
  <w:style w:type="character" w:customStyle="1" w:styleId="60">
    <w:name w:val="Заголовок 6 Знак"/>
    <w:link w:val="6"/>
    <w:uiPriority w:val="9"/>
    <w:semiHidden/>
    <w:rsid w:val="00AD78CF"/>
    <w:rPr>
      <w:i/>
      <w:iCs/>
      <w:color w:val="000000"/>
      <w:lang w:val="ru-RU"/>
    </w:rPr>
  </w:style>
  <w:style w:type="paragraph" w:customStyle="1" w:styleId="af3">
    <w:name w:val="Ключевые слова"/>
    <w:basedOn w:val="a2"/>
    <w:next w:val="1"/>
    <w:qFormat/>
    <w:rsid w:val="00AD78CF"/>
    <w:pPr>
      <w:spacing w:after="200"/>
      <w:ind w:firstLine="289"/>
      <w:jc w:val="both"/>
    </w:pPr>
    <w:rPr>
      <w:b/>
      <w:i/>
      <w:sz w:val="18"/>
    </w:rPr>
  </w:style>
  <w:style w:type="paragraph" w:customStyle="1" w:styleId="af4">
    <w:name w:val="Мэйл"/>
    <w:basedOn w:val="a2"/>
    <w:qFormat/>
    <w:rsid w:val="00AD78CF"/>
    <w:pPr>
      <w:spacing w:after="120"/>
      <w:jc w:val="center"/>
    </w:pPr>
    <w:rPr>
      <w:lang w:val="en-US"/>
    </w:rPr>
  </w:style>
  <w:style w:type="paragraph" w:styleId="af5">
    <w:name w:val="Title"/>
    <w:basedOn w:val="a2"/>
    <w:next w:val="a2"/>
    <w:link w:val="af6"/>
    <w:qFormat/>
    <w:rsid w:val="00AD78CF"/>
    <w:pPr>
      <w:spacing w:before="120" w:after="120"/>
      <w:contextualSpacing/>
      <w:jc w:val="center"/>
    </w:pPr>
    <w:rPr>
      <w:rFonts w:eastAsia="SimSun"/>
      <w:color w:val="000000"/>
      <w:kern w:val="28"/>
      <w:sz w:val="48"/>
      <w:szCs w:val="52"/>
    </w:rPr>
  </w:style>
  <w:style w:type="character" w:customStyle="1" w:styleId="af6">
    <w:name w:val="Название Знак"/>
    <w:link w:val="af5"/>
    <w:rsid w:val="00AD78CF"/>
    <w:rPr>
      <w:color w:val="000000"/>
      <w:kern w:val="28"/>
      <w:sz w:val="48"/>
      <w:szCs w:val="52"/>
      <w:lang w:val="ru-RU"/>
    </w:rPr>
  </w:style>
  <w:style w:type="paragraph" w:customStyle="1" w:styleId="a">
    <w:name w:val="Название рисунка"/>
    <w:basedOn w:val="a2"/>
    <w:qFormat/>
    <w:rsid w:val="00AD78CF"/>
    <w:pPr>
      <w:numPr>
        <w:numId w:val="31"/>
      </w:numPr>
      <w:tabs>
        <w:tab w:val="left" w:pos="289"/>
      </w:tabs>
      <w:spacing w:before="120" w:after="200"/>
    </w:pPr>
    <w:rPr>
      <w:sz w:val="16"/>
    </w:rPr>
  </w:style>
  <w:style w:type="table" w:styleId="af7">
    <w:name w:val="Table Grid"/>
    <w:basedOn w:val="a5"/>
    <w:uiPriority w:val="59"/>
    <w:rsid w:val="00AD78CF"/>
    <w:rPr>
      <w:rFonts w:ascii="Calibri" w:eastAsia="Times New Roman" w:hAnsi="Calibri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AD78CF"/>
    <w:pPr>
      <w:numPr>
        <w:numId w:val="32"/>
      </w:numPr>
      <w:spacing w:after="50" w:line="180" w:lineRule="exact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AD78CF"/>
    <w:pPr>
      <w:numPr>
        <w:numId w:val="33"/>
      </w:numPr>
      <w:spacing w:after="60"/>
    </w:pPr>
  </w:style>
  <w:style w:type="paragraph" w:customStyle="1" w:styleId="af8">
    <w:name w:val="Строка таблицы"/>
    <w:basedOn w:val="a2"/>
    <w:qFormat/>
    <w:rsid w:val="00AD78CF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AD78CF"/>
    <w:pPr>
      <w:numPr>
        <w:numId w:val="34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9">
    <w:name w:val="Финансирование"/>
    <w:basedOn w:val="a2"/>
    <w:qFormat/>
    <w:rsid w:val="00AD78CF"/>
    <w:pPr>
      <w:framePr w:w="4876" w:wrap="notBeside" w:hAnchor="margin" w:yAlign="bottom"/>
      <w:pBdr>
        <w:top w:val="single" w:sz="2" w:space="3" w:color="auto"/>
      </w:pBdr>
      <w:ind w:firstLine="289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1" w:qFormat="1"/>
    <w:lsdException w:name="heading 4" w:uiPriority="1" w:qFormat="1"/>
    <w:lsdException w:name="heading 5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</w:latentStyles>
  <w:style w:type="paragraph" w:default="1" w:styleId="a2">
    <w:name w:val="Normal"/>
    <w:qFormat/>
    <w:rsid w:val="00AD78CF"/>
    <w:pPr>
      <w:suppressAutoHyphens/>
    </w:pPr>
    <w:rPr>
      <w:rFonts w:eastAsia="Times New Roman"/>
      <w:lang w:val="ru-RU"/>
    </w:rPr>
  </w:style>
  <w:style w:type="paragraph" w:styleId="1">
    <w:name w:val="heading 1"/>
    <w:basedOn w:val="a2"/>
    <w:next w:val="a3"/>
    <w:link w:val="10"/>
    <w:qFormat/>
    <w:rsid w:val="00AD78CF"/>
    <w:pPr>
      <w:keepNext/>
      <w:keepLines/>
      <w:numPr>
        <w:numId w:val="30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AD78CF"/>
    <w:pPr>
      <w:keepNext/>
      <w:keepLines/>
      <w:numPr>
        <w:ilvl w:val="1"/>
        <w:numId w:val="30"/>
      </w:numPr>
      <w:tabs>
        <w:tab w:val="clear" w:pos="928"/>
        <w:tab w:val="num" w:pos="360"/>
      </w:tabs>
      <w:suppressAutoHyphens w:val="0"/>
      <w:spacing w:before="120" w:after="60"/>
      <w:ind w:left="288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AD78CF"/>
    <w:pPr>
      <w:numPr>
        <w:ilvl w:val="2"/>
        <w:numId w:val="30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AD78CF"/>
    <w:pPr>
      <w:numPr>
        <w:ilvl w:val="3"/>
        <w:numId w:val="30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AD78CF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AD78CF"/>
    <w:pPr>
      <w:keepNext/>
      <w:keepLines/>
      <w:spacing w:before="200"/>
      <w:outlineLvl w:val="5"/>
    </w:pPr>
    <w:rPr>
      <w:rFonts w:eastAsia="SimSun"/>
      <w:i/>
      <w:iCs/>
      <w:color w:val="000000"/>
    </w:rPr>
  </w:style>
  <w:style w:type="character" w:default="1" w:styleId="a4">
    <w:name w:val="Default Paragraph Font"/>
    <w:uiPriority w:val="1"/>
    <w:unhideWhenUsed/>
    <w:rsid w:val="00AD78CF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AD78CF"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a3">
    <w:name w:val="Body Text"/>
    <w:basedOn w:val="a2"/>
    <w:link w:val="a7"/>
    <w:rsid w:val="00AD78CF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7">
    <w:name w:val="Основной текст Знак"/>
    <w:link w:val="a3"/>
    <w:rsid w:val="00AD78CF"/>
    <w:rPr>
      <w:rFonts w:eastAsia="MS Mincho"/>
      <w:spacing w:val="-1"/>
      <w:lang w:val="ru-RU"/>
    </w:rPr>
  </w:style>
  <w:style w:type="paragraph" w:customStyle="1" w:styleId="bulletlist">
    <w:name w:val="bullet list"/>
    <w:basedOn w:val="a3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a2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tabs>
        <w:tab w:val="clear" w:pos="648"/>
        <w:tab w:val="num" w:pos="360"/>
      </w:tabs>
      <w:spacing w:after="40"/>
      <w:ind w:firstLine="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a2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paragraph" w:styleId="a8">
    <w:name w:val="header"/>
    <w:basedOn w:val="a2"/>
    <w:link w:val="a9"/>
    <w:uiPriority w:val="99"/>
    <w:unhideWhenUsed/>
    <w:rsid w:val="00AD78CF"/>
    <w:pPr>
      <w:pBdr>
        <w:bottom w:val="single" w:sz="2" w:space="4" w:color="404040"/>
      </w:pBdr>
      <w:tabs>
        <w:tab w:val="center" w:pos="4677"/>
        <w:tab w:val="right" w:pos="9355"/>
      </w:tabs>
      <w:spacing w:line="216" w:lineRule="auto"/>
      <w:jc w:val="right"/>
    </w:pPr>
    <w:rPr>
      <w:i/>
      <w:color w:val="0D0D0D"/>
      <w:sz w:val="16"/>
    </w:rPr>
  </w:style>
  <w:style w:type="character" w:customStyle="1" w:styleId="a9">
    <w:name w:val="Верхний колонтитул Знак"/>
    <w:link w:val="a8"/>
    <w:uiPriority w:val="99"/>
    <w:rsid w:val="00AD78CF"/>
    <w:rPr>
      <w:rFonts w:eastAsia="Times New Roman"/>
      <w:i/>
      <w:color w:val="0D0D0D"/>
      <w:sz w:val="16"/>
      <w:lang w:val="ru-RU"/>
    </w:rPr>
  </w:style>
  <w:style w:type="paragraph" w:styleId="aa">
    <w:name w:val="footer"/>
    <w:basedOn w:val="a2"/>
    <w:link w:val="ab"/>
    <w:uiPriority w:val="99"/>
    <w:unhideWhenUsed/>
    <w:rsid w:val="00AD78C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link w:val="aa"/>
    <w:uiPriority w:val="99"/>
    <w:rsid w:val="00AD78CF"/>
    <w:rPr>
      <w:rFonts w:eastAsia="Times New Roman"/>
      <w:lang w:val="ru-RU"/>
    </w:rPr>
  </w:style>
  <w:style w:type="character" w:styleId="ac">
    <w:name w:val="Hyperlink"/>
    <w:uiPriority w:val="99"/>
    <w:unhideWhenUsed/>
    <w:rsid w:val="00AD78CF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0F7CED"/>
    <w:rPr>
      <w:color w:val="605E5C"/>
      <w:shd w:val="clear" w:color="auto" w:fill="E1DFDD"/>
    </w:rPr>
  </w:style>
  <w:style w:type="character" w:customStyle="1" w:styleId="20">
    <w:name w:val="Заголовок 2 Знак"/>
    <w:link w:val="2"/>
    <w:rsid w:val="00AD78CF"/>
    <w:rPr>
      <w:i/>
      <w:iCs/>
      <w:noProof/>
      <w:lang w:val="ru-RU"/>
    </w:rPr>
  </w:style>
  <w:style w:type="character" w:customStyle="1" w:styleId="40">
    <w:name w:val="Заголовок 4 Знак"/>
    <w:link w:val="4"/>
    <w:uiPriority w:val="1"/>
    <w:rsid w:val="00AD78CF"/>
    <w:rPr>
      <w:i/>
      <w:iCs/>
      <w:noProof/>
      <w:lang w:val="ru-RU"/>
    </w:rPr>
  </w:style>
  <w:style w:type="character" w:styleId="ad">
    <w:name w:val="Placeholder Text"/>
    <w:basedOn w:val="a4"/>
    <w:uiPriority w:val="99"/>
    <w:semiHidden/>
    <w:rsid w:val="0027101D"/>
    <w:rPr>
      <w:color w:val="666666"/>
    </w:rPr>
  </w:style>
  <w:style w:type="character" w:styleId="ae">
    <w:name w:val="FollowedHyperlink"/>
    <w:basedOn w:val="a4"/>
    <w:rsid w:val="00731591"/>
    <w:rPr>
      <w:color w:val="96607D" w:themeColor="followedHyperlink"/>
      <w:u w:val="single"/>
    </w:rPr>
  </w:style>
  <w:style w:type="paragraph" w:styleId="af">
    <w:name w:val="List Paragraph"/>
    <w:basedOn w:val="a2"/>
    <w:uiPriority w:val="34"/>
    <w:qFormat/>
    <w:rsid w:val="00E13CC3"/>
    <w:pPr>
      <w:ind w:left="720"/>
      <w:contextualSpacing/>
    </w:pPr>
  </w:style>
  <w:style w:type="paragraph" w:customStyle="1" w:styleId="af0">
    <w:name w:val="Авторы"/>
    <w:basedOn w:val="a2"/>
    <w:next w:val="a2"/>
    <w:qFormat/>
    <w:rsid w:val="00AD78CF"/>
    <w:pPr>
      <w:spacing w:before="240" w:after="120"/>
      <w:jc w:val="center"/>
    </w:pPr>
    <w:rPr>
      <w:sz w:val="24"/>
    </w:rPr>
  </w:style>
  <w:style w:type="paragraph" w:customStyle="1" w:styleId="af1">
    <w:name w:val="Организация"/>
    <w:basedOn w:val="a2"/>
    <w:qFormat/>
    <w:rsid w:val="00AD78CF"/>
    <w:pPr>
      <w:spacing w:after="120"/>
      <w:jc w:val="center"/>
    </w:pPr>
    <w:rPr>
      <w:i/>
    </w:rPr>
  </w:style>
  <w:style w:type="paragraph" w:customStyle="1" w:styleId="af2">
    <w:name w:val="Аннотация"/>
    <w:basedOn w:val="af1"/>
    <w:qFormat/>
    <w:rsid w:val="00AD78CF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AD78CF"/>
    <w:rPr>
      <w:smallCaps/>
      <w:noProof/>
      <w:lang w:val="ru-RU"/>
    </w:rPr>
  </w:style>
  <w:style w:type="character" w:customStyle="1" w:styleId="30">
    <w:name w:val="Заголовок 3 Знак"/>
    <w:link w:val="3"/>
    <w:uiPriority w:val="1"/>
    <w:rsid w:val="00AD78CF"/>
    <w:rPr>
      <w:i/>
      <w:iCs/>
      <w:noProof/>
      <w:lang w:val="ru-RU"/>
    </w:rPr>
  </w:style>
  <w:style w:type="character" w:customStyle="1" w:styleId="50">
    <w:name w:val="Заголовок 5 Знак"/>
    <w:link w:val="5"/>
    <w:rsid w:val="00AD78CF"/>
    <w:rPr>
      <w:smallCaps/>
      <w:noProof/>
      <w:lang w:val="ru-RU"/>
    </w:rPr>
  </w:style>
  <w:style w:type="character" w:customStyle="1" w:styleId="60">
    <w:name w:val="Заголовок 6 Знак"/>
    <w:link w:val="6"/>
    <w:uiPriority w:val="9"/>
    <w:semiHidden/>
    <w:rsid w:val="00AD78CF"/>
    <w:rPr>
      <w:i/>
      <w:iCs/>
      <w:color w:val="000000"/>
      <w:lang w:val="ru-RU"/>
    </w:rPr>
  </w:style>
  <w:style w:type="paragraph" w:customStyle="1" w:styleId="af3">
    <w:name w:val="Ключевые слова"/>
    <w:basedOn w:val="a2"/>
    <w:next w:val="1"/>
    <w:qFormat/>
    <w:rsid w:val="00AD78CF"/>
    <w:pPr>
      <w:spacing w:after="200"/>
      <w:ind w:firstLine="289"/>
      <w:jc w:val="both"/>
    </w:pPr>
    <w:rPr>
      <w:b/>
      <w:i/>
      <w:sz w:val="18"/>
    </w:rPr>
  </w:style>
  <w:style w:type="paragraph" w:customStyle="1" w:styleId="af4">
    <w:name w:val="Мэйл"/>
    <w:basedOn w:val="a2"/>
    <w:qFormat/>
    <w:rsid w:val="00AD78CF"/>
    <w:pPr>
      <w:spacing w:after="120"/>
      <w:jc w:val="center"/>
    </w:pPr>
    <w:rPr>
      <w:lang w:val="en-US"/>
    </w:rPr>
  </w:style>
  <w:style w:type="paragraph" w:styleId="af5">
    <w:name w:val="Title"/>
    <w:basedOn w:val="a2"/>
    <w:next w:val="a2"/>
    <w:link w:val="af6"/>
    <w:qFormat/>
    <w:rsid w:val="00AD78CF"/>
    <w:pPr>
      <w:spacing w:before="120" w:after="120"/>
      <w:contextualSpacing/>
      <w:jc w:val="center"/>
    </w:pPr>
    <w:rPr>
      <w:rFonts w:eastAsia="SimSun"/>
      <w:color w:val="000000"/>
      <w:kern w:val="28"/>
      <w:sz w:val="48"/>
      <w:szCs w:val="52"/>
    </w:rPr>
  </w:style>
  <w:style w:type="character" w:customStyle="1" w:styleId="af6">
    <w:name w:val="Название Знак"/>
    <w:link w:val="af5"/>
    <w:rsid w:val="00AD78CF"/>
    <w:rPr>
      <w:color w:val="000000"/>
      <w:kern w:val="28"/>
      <w:sz w:val="48"/>
      <w:szCs w:val="52"/>
      <w:lang w:val="ru-RU"/>
    </w:rPr>
  </w:style>
  <w:style w:type="paragraph" w:customStyle="1" w:styleId="a">
    <w:name w:val="Название рисунка"/>
    <w:basedOn w:val="a2"/>
    <w:qFormat/>
    <w:rsid w:val="00AD78CF"/>
    <w:pPr>
      <w:numPr>
        <w:numId w:val="31"/>
      </w:numPr>
      <w:tabs>
        <w:tab w:val="left" w:pos="289"/>
      </w:tabs>
      <w:spacing w:before="120" w:after="200"/>
    </w:pPr>
    <w:rPr>
      <w:sz w:val="16"/>
    </w:rPr>
  </w:style>
  <w:style w:type="table" w:styleId="af7">
    <w:name w:val="Table Grid"/>
    <w:basedOn w:val="a5"/>
    <w:uiPriority w:val="59"/>
    <w:rsid w:val="00AD78CF"/>
    <w:rPr>
      <w:rFonts w:ascii="Calibri" w:eastAsia="Times New Roman" w:hAnsi="Calibri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AD78CF"/>
    <w:pPr>
      <w:numPr>
        <w:numId w:val="32"/>
      </w:numPr>
      <w:spacing w:after="50" w:line="180" w:lineRule="exact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AD78CF"/>
    <w:pPr>
      <w:numPr>
        <w:numId w:val="33"/>
      </w:numPr>
      <w:spacing w:after="60"/>
    </w:pPr>
  </w:style>
  <w:style w:type="paragraph" w:customStyle="1" w:styleId="af8">
    <w:name w:val="Строка таблицы"/>
    <w:basedOn w:val="a2"/>
    <w:qFormat/>
    <w:rsid w:val="00AD78CF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AD78CF"/>
    <w:pPr>
      <w:numPr>
        <w:numId w:val="34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9">
    <w:name w:val="Финансирование"/>
    <w:basedOn w:val="a2"/>
    <w:qFormat/>
    <w:rsid w:val="00AD78CF"/>
    <w:pPr>
      <w:framePr w:w="4876" w:wrap="notBeside" w:hAnchor="margin" w:yAlign="bottom"/>
      <w:pBdr>
        <w:top w:val="single" w:sz="2" w:space="3" w:color="auto"/>
      </w:pBdr>
      <w:ind w:firstLine="289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yanizamli@stud.et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92355-122F-4471-B384-3793EDED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3080</Words>
  <Characters>17558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20597</CharactersWithSpaces>
  <SharedDoc>false</SharedDoc>
  <HLinks>
    <vt:vector size="18" baseType="variant">
      <vt:variant>
        <vt:i4>6881374</vt:i4>
      </vt:variant>
      <vt:variant>
        <vt:i4>6</vt:i4>
      </vt:variant>
      <vt:variant>
        <vt:i4>0</vt:i4>
      </vt:variant>
      <vt:variant>
        <vt:i4>5</vt:i4>
      </vt:variant>
      <vt:variant>
        <vt:lpwstr>mailto:aifilatov@etu.ru</vt:lpwstr>
      </vt:variant>
      <vt:variant>
        <vt:lpwstr/>
      </vt:variant>
      <vt:variant>
        <vt:i4>2228310</vt:i4>
      </vt:variant>
      <vt:variant>
        <vt:i4>3</vt:i4>
      </vt:variant>
      <vt:variant>
        <vt:i4>0</vt:i4>
      </vt:variant>
      <vt:variant>
        <vt:i4>5</vt:i4>
      </vt:variant>
      <vt:variant>
        <vt:lpwstr>mailto:vfadel@stud.etu.ru</vt:lpwstr>
      </vt:variant>
      <vt:variant>
        <vt:lpwstr/>
      </vt:variant>
      <vt:variant>
        <vt:i4>786557</vt:i4>
      </vt:variant>
      <vt:variant>
        <vt:i4>0</vt:i4>
      </vt:variant>
      <vt:variant>
        <vt:i4>0</vt:i4>
      </vt:variant>
      <vt:variant>
        <vt:i4>5</vt:i4>
      </vt:variant>
      <vt:variant>
        <vt:lpwstr>mailto:yanizamli@stud.etu.ru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Ri</cp:lastModifiedBy>
  <cp:revision>2</cp:revision>
  <dcterms:created xsi:type="dcterms:W3CDTF">2026-04-02T12:08:00Z</dcterms:created>
  <dcterms:modified xsi:type="dcterms:W3CDTF">2026-04-02T12:08:00Z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WinEqns">
    <vt:bool>true</vt:bool>
  </property>
</Properties>
</file>