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51" w:rsidRPr="00F35605" w:rsidRDefault="008613B5" w:rsidP="0019039B">
      <w:pPr>
        <w:pStyle w:val="a7"/>
      </w:pPr>
      <w:bookmarkStart w:id="0" w:name="_GoBack"/>
      <w:r>
        <w:t>Обоснование разработки м</w:t>
      </w:r>
      <w:r w:rsidR="00D742DD">
        <w:t>етод</w:t>
      </w:r>
      <w:r>
        <w:t>а</w:t>
      </w:r>
      <w:r w:rsidR="004D4913">
        <w:t xml:space="preserve"> </w:t>
      </w:r>
      <w:r w:rsidR="002822E5">
        <w:t>обработк</w:t>
      </w:r>
      <w:r>
        <w:t>и</w:t>
      </w:r>
      <w:r w:rsidR="002822E5">
        <w:t xml:space="preserve"> сигналов </w:t>
      </w:r>
      <w:r w:rsidR="002822E5" w:rsidRPr="0019039B">
        <w:t>акустической</w:t>
      </w:r>
      <w:r w:rsidR="002822E5">
        <w:t xml:space="preserve"> эмиссии</w:t>
      </w:r>
      <w:r>
        <w:t xml:space="preserve">: </w:t>
      </w:r>
      <w:r w:rsidR="00322404">
        <w:t>данные двухэтапной оценки</w:t>
      </w:r>
    </w:p>
    <w:p w:rsidR="00D80951" w:rsidRPr="00D80951" w:rsidRDefault="00D80951" w:rsidP="00D80951">
      <w:pPr>
        <w:sectPr w:rsidR="00D80951" w:rsidRPr="00D80951" w:rsidSect="0047652D"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:rsidR="00D80951" w:rsidRPr="0019039B" w:rsidRDefault="00015B88" w:rsidP="0019039B">
      <w:pPr>
        <w:pStyle w:val="aa"/>
      </w:pPr>
      <w:r>
        <w:lastRenderedPageBreak/>
        <w:t>Е</w:t>
      </w:r>
      <w:r w:rsidR="00731518" w:rsidRPr="006B783B">
        <w:t>.</w:t>
      </w:r>
      <w:r w:rsidR="0019039B">
        <w:rPr>
          <w:lang w:val="en-US"/>
        </w:rPr>
        <w:t xml:space="preserve"> </w:t>
      </w:r>
      <w:r>
        <w:t>А</w:t>
      </w:r>
      <w:r w:rsidR="00C30CE2" w:rsidRPr="006B783B">
        <w:t xml:space="preserve">. </w:t>
      </w:r>
      <w:r w:rsidR="00C30CE2">
        <w:t>Алтай</w:t>
      </w:r>
      <w:r w:rsidR="002A0210">
        <w:t>, Г.</w:t>
      </w:r>
      <w:r w:rsidR="0019039B">
        <w:rPr>
          <w:lang w:val="en-US"/>
        </w:rPr>
        <w:t xml:space="preserve"> </w:t>
      </w:r>
      <w:r w:rsidR="002A0210">
        <w:t xml:space="preserve">К. </w:t>
      </w:r>
      <w:proofErr w:type="spellStart"/>
      <w:r w:rsidR="002A0210">
        <w:t>Сергазин</w:t>
      </w:r>
      <w:proofErr w:type="spellEnd"/>
    </w:p>
    <w:p w:rsidR="0013123C" w:rsidRPr="006B783B" w:rsidRDefault="00BB0DEB" w:rsidP="00D80951">
      <w:pPr>
        <w:pStyle w:val="ab"/>
      </w:pPr>
      <w:proofErr w:type="spellStart"/>
      <w:r w:rsidRPr="00BB0DEB">
        <w:rPr>
          <w:lang w:val="en-US"/>
        </w:rPr>
        <w:t>Mukhametzhan</w:t>
      </w:r>
      <w:proofErr w:type="spellEnd"/>
      <w:r w:rsidRPr="00BB0DEB">
        <w:rPr>
          <w:lang w:val="en-US"/>
        </w:rPr>
        <w:t xml:space="preserve"> </w:t>
      </w:r>
      <w:proofErr w:type="spellStart"/>
      <w:r w:rsidRPr="00BB0DEB">
        <w:rPr>
          <w:lang w:val="en-US"/>
        </w:rPr>
        <w:t>Tynyshbayev</w:t>
      </w:r>
      <w:proofErr w:type="spellEnd"/>
      <w:r w:rsidRPr="00BB0DEB">
        <w:rPr>
          <w:lang w:val="en-US"/>
        </w:rPr>
        <w:t xml:space="preserve"> ALT University</w:t>
      </w:r>
    </w:p>
    <w:p w:rsidR="009F446D" w:rsidRPr="0019039B" w:rsidRDefault="00BB0DEB" w:rsidP="0019039B">
      <w:pPr>
        <w:pStyle w:val="ac"/>
      </w:pPr>
      <w:hyperlink r:id="rId6" w:history="1">
        <w:r w:rsidR="008B6CA4" w:rsidRPr="0019039B">
          <w:rPr>
            <w:rStyle w:val="af4"/>
            <w:color w:val="auto"/>
            <w:u w:val="none"/>
          </w:rPr>
          <w:t>aeldos@inbox.ru</w:t>
        </w:r>
      </w:hyperlink>
      <w:r w:rsidR="008B6CA4" w:rsidRPr="0019039B">
        <w:t xml:space="preserve"> </w:t>
      </w:r>
    </w:p>
    <w:p w:rsidR="00D80951" w:rsidRPr="009F446D" w:rsidRDefault="009F446D" w:rsidP="0019039B">
      <w:pPr>
        <w:pStyle w:val="aa"/>
      </w:pPr>
      <w:r w:rsidRPr="00FC3275">
        <w:br w:type="column"/>
      </w:r>
      <w:r w:rsidR="00731518">
        <w:lastRenderedPageBreak/>
        <w:t>А.</w:t>
      </w:r>
      <w:r w:rsidR="0019039B">
        <w:rPr>
          <w:lang w:val="en-US"/>
        </w:rPr>
        <w:t xml:space="preserve"> </w:t>
      </w:r>
      <w:r w:rsidR="005F7FD6">
        <w:t>В</w:t>
      </w:r>
      <w:r w:rsidR="00D80951">
        <w:t xml:space="preserve">. </w:t>
      </w:r>
      <w:r w:rsidR="005F7FD6">
        <w:t>Федоров</w:t>
      </w:r>
    </w:p>
    <w:p w:rsidR="00D80951" w:rsidRDefault="00C30CE2" w:rsidP="00D80951">
      <w:pPr>
        <w:pStyle w:val="ab"/>
      </w:pPr>
      <w:r>
        <w:t>Университет ИТМО</w:t>
      </w:r>
    </w:p>
    <w:bookmarkEnd w:id="0"/>
    <w:p w:rsidR="00D80951" w:rsidRPr="0019039B" w:rsidRDefault="00352C73" w:rsidP="0019039B">
      <w:pPr>
        <w:pStyle w:val="ac"/>
      </w:pPr>
      <w:r w:rsidRPr="0019039B">
        <w:fldChar w:fldCharType="begin"/>
      </w:r>
      <w:r w:rsidRPr="0019039B">
        <w:instrText xml:space="preserve"> HYPERLINK "mailto:avfedorov@itmo.ru" </w:instrText>
      </w:r>
      <w:r w:rsidRPr="0019039B">
        <w:fldChar w:fldCharType="separate"/>
      </w:r>
      <w:r w:rsidR="00C30CE2" w:rsidRPr="0019039B">
        <w:rPr>
          <w:rStyle w:val="af4"/>
          <w:color w:val="auto"/>
          <w:u w:val="none"/>
        </w:rPr>
        <w:t>avfedorov@itmo.ru</w:t>
      </w:r>
      <w:r w:rsidRPr="0019039B">
        <w:rPr>
          <w:rStyle w:val="af4"/>
          <w:color w:val="auto"/>
          <w:u w:val="none"/>
        </w:rPr>
        <w:fldChar w:fldCharType="end"/>
      </w:r>
    </w:p>
    <w:p w:rsidR="00D80951" w:rsidRPr="00D80951" w:rsidRDefault="00D80951" w:rsidP="00D80951">
      <w:pPr>
        <w:pStyle w:val="ab"/>
        <w:sectPr w:rsidR="00D80951" w:rsidRPr="00D80951" w:rsidSect="00D80951">
          <w:type w:val="continuous"/>
          <w:pgSz w:w="11906" w:h="16838" w:code="9"/>
          <w:pgMar w:top="907" w:right="907" w:bottom="1440" w:left="907" w:header="709" w:footer="709" w:gutter="0"/>
          <w:cols w:num="2" w:space="708"/>
          <w:docGrid w:linePitch="360"/>
        </w:sectPr>
      </w:pPr>
    </w:p>
    <w:p w:rsidR="00D80951" w:rsidRPr="0013123C" w:rsidRDefault="00D80951" w:rsidP="009F446D">
      <w:pPr>
        <w:jc w:val="center"/>
      </w:pPr>
    </w:p>
    <w:p w:rsidR="0013123C" w:rsidRDefault="0013123C" w:rsidP="009F446D">
      <w:pPr>
        <w:jc w:val="center"/>
        <w:sectPr w:rsidR="0013123C" w:rsidSect="00D80951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:rsidR="0013123C" w:rsidRPr="00C778AC" w:rsidRDefault="0013123C" w:rsidP="0019039B">
      <w:pPr>
        <w:pStyle w:val="ad"/>
        <w:rPr>
          <w:rFonts w:eastAsia="MS Mincho"/>
        </w:rPr>
      </w:pPr>
      <w:r w:rsidRPr="0019039B">
        <w:rPr>
          <w:i/>
        </w:rPr>
        <w:lastRenderedPageBreak/>
        <w:t>Аннотация</w:t>
      </w:r>
      <w:r w:rsidRPr="00791CA2">
        <w:t>.</w:t>
      </w:r>
      <w:r w:rsidR="00FC3275" w:rsidRPr="00FC3275">
        <w:t xml:space="preserve"> </w:t>
      </w:r>
      <w:r w:rsidR="00FD7715" w:rsidRPr="00FD7715">
        <w:t>В рассматриваемой статье представлены результаты обработки сигналов акустической эмиссии на основе разработанного метода цифр</w:t>
      </w:r>
      <w:r w:rsidR="00003672">
        <w:t>овой полиномиальной фильтрации.</w:t>
      </w:r>
      <w:r w:rsidR="00003672" w:rsidRPr="00003672">
        <w:t xml:space="preserve"> </w:t>
      </w:r>
      <w:r w:rsidR="00003672">
        <w:t>М</w:t>
      </w:r>
      <w:r w:rsidR="00FD7715" w:rsidRPr="00FD7715">
        <w:t>етод базируется на системе полосно-пропускающей фильтрации с полиномиальной моделью со структурой корней ч</w:t>
      </w:r>
      <w:r w:rsidR="00003672">
        <w:t>е</w:t>
      </w:r>
      <w:r w:rsidR="00FD7715" w:rsidRPr="00FD7715">
        <w:t xml:space="preserve">тного порядка, математическое описание которой представлено </w:t>
      </w:r>
      <w:r w:rsidR="00003672">
        <w:t>с помощью</w:t>
      </w:r>
      <w:r w:rsidR="00FD7715" w:rsidRPr="00FD7715">
        <w:t xml:space="preserve"> </w:t>
      </w:r>
      <w:r w:rsidR="00003672">
        <w:t>непрерывн</w:t>
      </w:r>
      <w:r w:rsidR="006B783B">
        <w:t xml:space="preserve">ых </w:t>
      </w:r>
      <w:r w:rsidR="00FD7715" w:rsidRPr="00FD7715">
        <w:t>передаточн</w:t>
      </w:r>
      <w:r w:rsidR="006B783B">
        <w:t>ых</w:t>
      </w:r>
      <w:r w:rsidR="00FD7715" w:rsidRPr="00FD7715">
        <w:t xml:space="preserve"> функций </w:t>
      </w:r>
      <w:r w:rsidR="00003672">
        <w:t>и их билинейным преобразованием</w:t>
      </w:r>
      <w:r w:rsidR="00FD7715" w:rsidRPr="00FD7715">
        <w:t>.</w:t>
      </w:r>
      <w:r w:rsidR="00690F77">
        <w:t xml:space="preserve"> Впервые п</w:t>
      </w:r>
      <w:r w:rsidR="00FC3275">
        <w:t>оказано</w:t>
      </w:r>
      <w:r w:rsidR="00690F77">
        <w:t xml:space="preserve"> и установлено</w:t>
      </w:r>
      <w:r w:rsidR="00FC3275">
        <w:t>, что метод обеспечивает фильтрацию шумовой помехи, выделяет информативные состав</w:t>
      </w:r>
      <w:r w:rsidR="00690F77">
        <w:t>ляющие,</w:t>
      </w:r>
      <w:r w:rsidR="00FC3275">
        <w:t xml:space="preserve"> повышает точность измерения</w:t>
      </w:r>
      <w:r w:rsidR="00690F77">
        <w:t xml:space="preserve"> и оценки</w:t>
      </w:r>
      <w:r w:rsidR="00FC3275">
        <w:t xml:space="preserve"> </w:t>
      </w:r>
      <w:r w:rsidR="00690F77">
        <w:t xml:space="preserve">диагностических </w:t>
      </w:r>
      <w:r w:rsidR="00FC3275">
        <w:t>параметров сигнала</w:t>
      </w:r>
      <w:r w:rsidR="00690F77">
        <w:t xml:space="preserve"> акустической эмиссии, а также</w:t>
      </w:r>
      <w:r w:rsidR="00FC3275">
        <w:t xml:space="preserve"> </w:t>
      </w:r>
      <w:r w:rsidR="00690F77">
        <w:t>устойчивость системы обработки</w:t>
      </w:r>
      <w:r w:rsidR="00FC3275">
        <w:t xml:space="preserve"> </w:t>
      </w:r>
      <w:r w:rsidR="00690F77">
        <w:t>к</w:t>
      </w:r>
      <w:r w:rsidR="00FC3275">
        <w:t xml:space="preserve"> </w:t>
      </w:r>
      <w:r w:rsidR="00690F77">
        <w:t>влияющей</w:t>
      </w:r>
      <w:r w:rsidR="00FC3275">
        <w:t xml:space="preserve"> интенсивной помех</w:t>
      </w:r>
      <w:r w:rsidR="00690F77">
        <w:t>е</w:t>
      </w:r>
      <w:r w:rsidR="00FC3275">
        <w:t xml:space="preserve">. </w:t>
      </w:r>
      <w:r w:rsidR="00690F77">
        <w:t>Выявлено</w:t>
      </w:r>
      <w:r w:rsidR="00FC3275">
        <w:t>, что данный метод в отличие</w:t>
      </w:r>
      <w:r w:rsidR="00CD03B6">
        <w:t xml:space="preserve"> от известных решений позволяет</w:t>
      </w:r>
      <w:r w:rsidR="004A3C1E">
        <w:t xml:space="preserve"> при </w:t>
      </w:r>
      <w:r w:rsidR="00F55158">
        <w:t>минимальных</w:t>
      </w:r>
      <w:r w:rsidR="004A3C1E">
        <w:t xml:space="preserve"> искажениях</w:t>
      </w:r>
      <w:r w:rsidR="00F55158">
        <w:t xml:space="preserve"> информативных составляющих</w:t>
      </w:r>
      <w:r w:rsidR="004A3C1E">
        <w:t xml:space="preserve"> </w:t>
      </w:r>
      <w:r w:rsidR="00F55158">
        <w:t xml:space="preserve">отфильтровать </w:t>
      </w:r>
      <w:r w:rsidR="00CF014B">
        <w:t xml:space="preserve">информативные участки </w:t>
      </w:r>
      <w:r w:rsidR="00F55158">
        <w:t>сигнала</w:t>
      </w:r>
      <w:r w:rsidR="004A3C1E">
        <w:t xml:space="preserve">, </w:t>
      </w:r>
      <w:r w:rsidR="00CF014B">
        <w:t xml:space="preserve">и </w:t>
      </w:r>
      <w:r w:rsidR="004A3C1E">
        <w:t>тем самым повысить точность измерения параметров сигнала и устойчивость системы обработки</w:t>
      </w:r>
      <w:r w:rsidR="00CF014B">
        <w:t xml:space="preserve"> к влияющей помехе</w:t>
      </w:r>
      <w:r w:rsidR="004A3C1E">
        <w:t>.</w:t>
      </w:r>
      <w:r w:rsidR="0059182B">
        <w:t xml:space="preserve"> Представленные в данной статье результаты могут быть учтены при обработке экспериментальных </w:t>
      </w:r>
      <w:r w:rsidR="0086700B">
        <w:t xml:space="preserve">акустических </w:t>
      </w:r>
      <w:r w:rsidR="0059182B">
        <w:t xml:space="preserve">сигналов, которые </w:t>
      </w:r>
      <w:r w:rsidR="0086700B">
        <w:t xml:space="preserve">могут быть зарегистрированы </w:t>
      </w:r>
      <w:r w:rsidR="0059182B">
        <w:t xml:space="preserve">при нагружении контролируемого объекта исследования для сопоставительной оценки данных. </w:t>
      </w:r>
    </w:p>
    <w:p w:rsidR="00173390" w:rsidRPr="0019039B" w:rsidRDefault="0013123C" w:rsidP="0019039B">
      <w:pPr>
        <w:pStyle w:val="ae"/>
        <w:rPr>
          <w:lang w:val="en-US"/>
        </w:rPr>
      </w:pPr>
      <w:r w:rsidRPr="0013123C">
        <w:t xml:space="preserve">Ключевые слова: </w:t>
      </w:r>
      <w:r w:rsidR="00173390" w:rsidRPr="0019039B">
        <w:t>обработка</w:t>
      </w:r>
      <w:r w:rsidR="0059182B">
        <w:t xml:space="preserve"> акустического сигнала</w:t>
      </w:r>
      <w:r w:rsidR="00173390">
        <w:t>;</w:t>
      </w:r>
      <w:r w:rsidR="0059182B">
        <w:t xml:space="preserve"> </w:t>
      </w:r>
      <w:r w:rsidR="00173390">
        <w:t>акустическ</w:t>
      </w:r>
      <w:r w:rsidR="0059182B">
        <w:t>ая</w:t>
      </w:r>
      <w:r w:rsidR="00173390">
        <w:t xml:space="preserve"> эмиссии; </w:t>
      </w:r>
      <w:r w:rsidR="0059182B">
        <w:t>полосовая фильтрация; шумовая помех</w:t>
      </w:r>
      <w:r w:rsidR="0019039B">
        <w:t>а; точность; помехоустойчивость</w:t>
      </w:r>
    </w:p>
    <w:p w:rsidR="0013123C" w:rsidRDefault="00A54065" w:rsidP="0013123C">
      <w:pPr>
        <w:pStyle w:val="1"/>
      </w:pPr>
      <w:r>
        <w:t>Введение</w:t>
      </w:r>
    </w:p>
    <w:p w:rsidR="00A54065" w:rsidRDefault="002F4E63" w:rsidP="0019039B">
      <w:pPr>
        <w:pStyle w:val="a3"/>
      </w:pPr>
      <w:r w:rsidRPr="002F4E63">
        <w:t xml:space="preserve">В акустико-эмиссионной диагностике для </w:t>
      </w:r>
      <w:r>
        <w:t>повышения</w:t>
      </w:r>
      <w:r w:rsidRPr="002F4E63">
        <w:t xml:space="preserve"> </w:t>
      </w:r>
      <w:r>
        <w:t>точности обработки</w:t>
      </w:r>
      <w:r w:rsidRPr="002F4E63">
        <w:t xml:space="preserve"> сигналов акустической эмиссии (АЭ) важной научно-технической задачей является разработка </w:t>
      </w:r>
      <w:r w:rsidRPr="0019039B">
        <w:t>помехоустойчивых</w:t>
      </w:r>
      <w:r w:rsidRPr="002F4E63">
        <w:t xml:space="preserve"> методов обработки. Актуальность обусловлена тем, что помехоустойчивые методы во многом позволяют противостоять действиям помех, вызванных влиянием факторов. К факторам при проведении АЭ контроля и эксплуатации объекта следует отнести помехи, возникающие при работе силовых электрических установок</w:t>
      </w:r>
      <w:r w:rsidR="006C7A46">
        <w:rPr>
          <w:lang w:val="kk-KZ"/>
        </w:rPr>
        <w:t xml:space="preserve"> </w:t>
      </w:r>
      <w:r w:rsidR="006C7A46" w:rsidRPr="006C7A46">
        <w:t>[1</w:t>
      </w:r>
      <w:r w:rsidR="0019039B">
        <w:t>–</w:t>
      </w:r>
      <w:r w:rsidR="006C7A46" w:rsidRPr="006C7A46">
        <w:t>8]</w:t>
      </w:r>
      <w:r w:rsidRPr="002F4E63">
        <w:t>, наводящие электрические импульсы в измерительный тракт</w:t>
      </w:r>
      <w:r w:rsidR="006C7A46" w:rsidRPr="006C7A46">
        <w:t xml:space="preserve"> [8]</w:t>
      </w:r>
      <w:r w:rsidRPr="002F4E63">
        <w:t>, при сварке, механообработки и фрезеровании объекта контроля, от нагружающего устройства, при кавитации, при истечении жидкости и газа и др. [1–</w:t>
      </w:r>
      <w:r w:rsidR="006C7A46" w:rsidRPr="00EB2E23">
        <w:t>7</w:t>
      </w:r>
      <w:r w:rsidRPr="002F4E63">
        <w:t>].</w:t>
      </w:r>
    </w:p>
    <w:p w:rsidR="002F4E63" w:rsidRDefault="00CD3FDD" w:rsidP="00502710">
      <w:pPr>
        <w:pStyle w:val="a3"/>
      </w:pPr>
      <w:r w:rsidRPr="00CD3FDD">
        <w:t xml:space="preserve">Среди </w:t>
      </w:r>
      <w:r w:rsidR="009A1E2D">
        <w:t>искажающих</w:t>
      </w:r>
      <w:r w:rsidRPr="00CD3FDD">
        <w:t xml:space="preserve"> помех ослабление электрической помехи импульсного происхождения – нетривиальная задача [</w:t>
      </w:r>
      <w:r w:rsidR="00EB2E23" w:rsidRPr="00EB2E23">
        <w:t>1</w:t>
      </w:r>
      <w:r w:rsidR="0019039B">
        <w:t>–</w:t>
      </w:r>
      <w:r w:rsidR="00EB2E23" w:rsidRPr="00EB2E23">
        <w:t>8</w:t>
      </w:r>
      <w:r w:rsidRPr="00CD3FDD">
        <w:t>]. Это связано с тем, что помеха имеет не только сумму детерминированных компонент, но и вариабельность в значениях амплитуды</w:t>
      </w:r>
      <w:r w:rsidR="00EB2E23" w:rsidRPr="00EB2E23">
        <w:t xml:space="preserve"> [</w:t>
      </w:r>
      <w:r w:rsidR="00981711">
        <w:t>8,</w:t>
      </w:r>
      <w:r w:rsidR="0019039B">
        <w:t xml:space="preserve"> </w:t>
      </w:r>
      <w:r w:rsidR="00981711">
        <w:t>9</w:t>
      </w:r>
      <w:r w:rsidR="00EB2E23" w:rsidRPr="00EB2E23">
        <w:t>]</w:t>
      </w:r>
      <w:r w:rsidRPr="00CD3FDD">
        <w:t xml:space="preserve"> каждой компоненты. Влияние данной помехи снижает точность измерения информационных составляющих и приводит </w:t>
      </w:r>
      <w:r w:rsidRPr="00CD3FDD">
        <w:lastRenderedPageBreak/>
        <w:t xml:space="preserve">к невозможности корректной интерпретации АЭ событий. Для уменьшения искажений и ослабления влияния помехи на составляющие сигнала АЭ применяют различные методы фильтрации, устойчивые к действиям помех. Однако при разработке методов фильтрации </w:t>
      </w:r>
      <w:r w:rsidR="00CF5301">
        <w:t xml:space="preserve">помех АЭ важно сохранение формы сигнала </w:t>
      </w:r>
      <w:r w:rsidRPr="00CD3FDD">
        <w:t>информационной составляющей, несущей информацию результатов акустического контроля. Таким образом, среди известных методов обработки сигналов актуальность приобретает поиск методов фильтрации, обеспечивающих минимальность искажения формы информационной составляющей сигнала АЭ на выходе фильтров.</w:t>
      </w:r>
    </w:p>
    <w:p w:rsidR="0010124A" w:rsidRPr="0010124A" w:rsidRDefault="0010124A" w:rsidP="0010124A">
      <w:pPr>
        <w:pStyle w:val="a3"/>
      </w:pPr>
      <w:r w:rsidRPr="0010124A">
        <w:t>Так, в работах [</w:t>
      </w:r>
      <w:r w:rsidR="002E6768">
        <w:t>3,</w:t>
      </w:r>
      <w:r w:rsidR="0019039B">
        <w:t xml:space="preserve"> </w:t>
      </w:r>
      <w:r w:rsidR="002E6768">
        <w:t>7,</w:t>
      </w:r>
      <w:r w:rsidR="0019039B">
        <w:t xml:space="preserve"> </w:t>
      </w:r>
      <w:r w:rsidR="002E6768">
        <w:t>9</w:t>
      </w:r>
      <w:r w:rsidRPr="0010124A">
        <w:t xml:space="preserve">] для повышения точности измерения </w:t>
      </w:r>
      <w:r w:rsidR="002E6768">
        <w:t xml:space="preserve">данного </w:t>
      </w:r>
      <w:r w:rsidRPr="0010124A">
        <w:t xml:space="preserve">сигнала предложены и разработаны методы фильтрации, основанные на полиномиальных моделях со структурой корней Баттерворта, Бесселя и Чебышева. Результаты многоэтапной оценки методов выявили, что среди </w:t>
      </w:r>
      <w:r w:rsidR="000D5594">
        <w:t>реализованных</w:t>
      </w:r>
      <w:r w:rsidRPr="0010124A">
        <w:t xml:space="preserve"> методов цифровой фильтрации </w:t>
      </w:r>
      <w:r w:rsidR="000D5594">
        <w:t xml:space="preserve">помехи </w:t>
      </w:r>
      <w:r w:rsidRPr="0010124A">
        <w:t xml:space="preserve">наиболее высокую результативность обработки сигнала по точности и устойчивости к помехам оказывают фильтры с полиномами Баттерворта. При этом </w:t>
      </w:r>
      <w:r w:rsidR="009F42AA">
        <w:t xml:space="preserve">особенно </w:t>
      </w:r>
      <w:r w:rsidRPr="0010124A">
        <w:t xml:space="preserve">важно отметить, что </w:t>
      </w:r>
      <w:r w:rsidR="009F42AA">
        <w:t>эти показатели не всегда могут быть улучшены вследствие фильтрации сигнала</w:t>
      </w:r>
      <w:r w:rsidRPr="0010124A">
        <w:t xml:space="preserve">, </w:t>
      </w:r>
      <w:r w:rsidR="009F42AA">
        <w:t xml:space="preserve">одновременно </w:t>
      </w:r>
      <w:r w:rsidRPr="0010124A">
        <w:t xml:space="preserve">по точности и устойчивости к помехам, </w:t>
      </w:r>
      <w:r w:rsidR="00436C3E">
        <w:t xml:space="preserve">поскольку является </w:t>
      </w:r>
      <w:r w:rsidRPr="0010124A">
        <w:t>нетривиальн</w:t>
      </w:r>
      <w:r w:rsidR="00436C3E">
        <w:t>ой задачей</w:t>
      </w:r>
      <w:r w:rsidRPr="0010124A">
        <w:t xml:space="preserve">. В основном это обусловлено с необходимостью в подборе соответствующих </w:t>
      </w:r>
      <w:r w:rsidR="00436C3E">
        <w:t xml:space="preserve">количественных </w:t>
      </w:r>
      <w:r w:rsidRPr="0010124A">
        <w:t xml:space="preserve">показателей, которые смогли бы наиболее полно охарактеризовать работу системы фильтрации при влиянии помех различной </w:t>
      </w:r>
      <w:r w:rsidR="009F7D28">
        <w:t xml:space="preserve">природы и </w:t>
      </w:r>
      <w:r w:rsidRPr="0010124A">
        <w:t>интенсивности. Поэтому в [1</w:t>
      </w:r>
      <w:r w:rsidR="009F7D28">
        <w:t>0</w:t>
      </w:r>
      <w:r w:rsidRPr="0010124A">
        <w:t>] впервые были</w:t>
      </w:r>
      <w:r w:rsidR="009F7D28">
        <w:t xml:space="preserve"> </w:t>
      </w:r>
      <w:r w:rsidR="00D7444F">
        <w:t xml:space="preserve">количественно </w:t>
      </w:r>
      <w:r w:rsidR="009F7D28">
        <w:t>обнаружены и</w:t>
      </w:r>
      <w:r w:rsidRPr="0010124A">
        <w:t xml:space="preserve"> установлены ассоциации между </w:t>
      </w:r>
      <w:r w:rsidR="00D7444F">
        <w:t xml:space="preserve">прогностическими </w:t>
      </w:r>
      <w:r w:rsidRPr="0010124A">
        <w:t>показателями, выработанными на выхо</w:t>
      </w:r>
      <w:r w:rsidR="00D7444F">
        <w:t>де системы фильтров с полиномиальными структурами корней</w:t>
      </w:r>
      <w:r w:rsidRPr="0010124A">
        <w:t xml:space="preserve"> Баттерворта и Бесселя. Однако выше отмеченные особенности являются полностью справедливыми только для фильтров верхних и нижних частот с полиномами Баттерворта, Бесселя и Чебышева.</w:t>
      </w:r>
    </w:p>
    <w:p w:rsidR="0010124A" w:rsidRPr="0010124A" w:rsidRDefault="0010124A" w:rsidP="0010124A">
      <w:pPr>
        <w:pStyle w:val="a3"/>
      </w:pPr>
      <w:r w:rsidRPr="0010124A">
        <w:t xml:space="preserve">Несмотря на выше отмеченную особенность методов фильтрации сигнала со структурой корней Баттерворта, Бесселя и Чебышева 1-го и 2-го рода, в настоящее время в области обработки сигналов акустической эмиссии имеется большая необходимость в разработке метода системы полосовой фильтрации. Такая потребность, с одной стороны, связана с постоянным ростом помех, снижающих информативную </w:t>
      </w:r>
      <w:r w:rsidR="00F32B8E">
        <w:t xml:space="preserve">и диагностическую </w:t>
      </w:r>
      <w:r w:rsidRPr="0010124A">
        <w:t xml:space="preserve">ценность метода акустической эмиссии, с другой стороны с постоянным совершенствованием системы обработки сигнала для одновременной фильтрации </w:t>
      </w:r>
      <w:r w:rsidRPr="0010124A">
        <w:lastRenderedPageBreak/>
        <w:t xml:space="preserve">низкочастотной и высокочастотной помех, что не присуще фильтрам верхних и нижних частот. В связи с этим, разработка метода </w:t>
      </w:r>
      <w:r w:rsidR="007E7C0C">
        <w:t xml:space="preserve">обработки сигнала акустической эмиссии, основанной на системе </w:t>
      </w:r>
      <w:r w:rsidRPr="0010124A">
        <w:t xml:space="preserve">полосовой фильтрации для повышения точности </w:t>
      </w:r>
      <w:r w:rsidR="007E7C0C">
        <w:t xml:space="preserve">измерения, является </w:t>
      </w:r>
      <w:r w:rsidRPr="0010124A">
        <w:t>полностью обоснованным и актуальным.</w:t>
      </w:r>
    </w:p>
    <w:p w:rsidR="003449BF" w:rsidRDefault="0010124A" w:rsidP="00FA7E71">
      <w:pPr>
        <w:pStyle w:val="a3"/>
      </w:pPr>
      <w:r w:rsidRPr="0010124A">
        <w:t xml:space="preserve">В </w:t>
      </w:r>
      <w:r w:rsidR="00A06ED6">
        <w:t>рассматриваемой рукописи</w:t>
      </w:r>
      <w:r w:rsidRPr="0010124A">
        <w:t xml:space="preserve"> стать</w:t>
      </w:r>
      <w:r w:rsidR="00A06ED6">
        <w:t>и</w:t>
      </w:r>
      <w:r w:rsidRPr="0010124A">
        <w:t>, в отличие от ранее опубликованных</w:t>
      </w:r>
      <w:r w:rsidR="00A06ED6">
        <w:t xml:space="preserve"> работ [</w:t>
      </w:r>
      <w:r w:rsidR="00FA7E71">
        <w:t>3,</w:t>
      </w:r>
      <w:r w:rsidR="0019039B">
        <w:rPr>
          <w:lang w:val="en-US"/>
        </w:rPr>
        <w:t xml:space="preserve"> </w:t>
      </w:r>
      <w:r w:rsidR="00FA7E71">
        <w:t>7,</w:t>
      </w:r>
      <w:r w:rsidR="0019039B">
        <w:rPr>
          <w:lang w:val="en-US"/>
        </w:rPr>
        <w:t xml:space="preserve"> </w:t>
      </w:r>
      <w:r w:rsidR="00FA7E71">
        <w:t>9,</w:t>
      </w:r>
      <w:r w:rsidR="0019039B">
        <w:rPr>
          <w:lang w:val="en-US"/>
        </w:rPr>
        <w:t xml:space="preserve"> </w:t>
      </w:r>
      <w:r w:rsidR="00FA7E71">
        <w:t>10</w:t>
      </w:r>
      <w:r w:rsidR="00A06ED6">
        <w:t>]</w:t>
      </w:r>
      <w:r w:rsidRPr="0010124A">
        <w:t xml:space="preserve">, представлены результаты оценки </w:t>
      </w:r>
      <w:r w:rsidR="00FA7E71">
        <w:t xml:space="preserve">эффективности </w:t>
      </w:r>
      <w:r w:rsidRPr="0010124A">
        <w:t>метода обработки</w:t>
      </w:r>
      <w:r w:rsidR="00FA7E71">
        <w:t xml:space="preserve"> сигнала</w:t>
      </w:r>
      <w:r w:rsidRPr="0010124A">
        <w:t xml:space="preserve">, основанного на полосно-пропускающей системе фильтрации второго порядка, </w:t>
      </w:r>
      <w:r w:rsidR="00FA7E71">
        <w:t>ослабляющего</w:t>
      </w:r>
      <w:r w:rsidRPr="0010124A">
        <w:t xml:space="preserve"> влияние интенсивной помехи. Результативность обработки данного сигнала при реализации </w:t>
      </w:r>
      <w:r w:rsidR="00FA7E71">
        <w:t xml:space="preserve">разработанной </w:t>
      </w:r>
      <w:r w:rsidRPr="0010124A">
        <w:t>системы фильтрации сравнивается с хорошо зарекомендовавшим себя фильтром – дискретным вейвлет-преобразованием</w:t>
      </w:r>
      <w:r w:rsidR="00FA7E71">
        <w:t xml:space="preserve">. Данный метод </w:t>
      </w:r>
      <w:r w:rsidRPr="0010124A">
        <w:t>основан на материнской функции Добеши 8-го уровня декомпозиции и 8-го уровня гладкости, способн</w:t>
      </w:r>
      <w:r w:rsidR="003D6BBB">
        <w:t>ого</w:t>
      </w:r>
      <w:r w:rsidRPr="0010124A">
        <w:t xml:space="preserve"> фильтровать интенсивные помехи сигнала акустической эмиссии [</w:t>
      </w:r>
      <w:r w:rsidR="003D6BBB">
        <w:t>11</w:t>
      </w:r>
      <w:r w:rsidRPr="0010124A">
        <w:t>].</w:t>
      </w:r>
    </w:p>
    <w:p w:rsidR="009731F8" w:rsidRDefault="009731F8" w:rsidP="009731F8">
      <w:pPr>
        <w:pStyle w:val="1"/>
        <w:tabs>
          <w:tab w:val="clear" w:pos="425"/>
          <w:tab w:val="left" w:pos="216"/>
          <w:tab w:val="num" w:pos="786"/>
        </w:tabs>
        <w:ind w:firstLine="0"/>
      </w:pPr>
      <w:r>
        <w:t>Постановка задачи</w:t>
      </w:r>
    </w:p>
    <w:p w:rsidR="001908A1" w:rsidRDefault="001908A1" w:rsidP="001908A1">
      <w:pPr>
        <w:pStyle w:val="a3"/>
      </w:pPr>
      <w:r>
        <w:t xml:space="preserve">Рассматривается задача синтеза полосно-пропускающей системы фильтрации с передаточной функцией </w:t>
      </w:r>
      <w:r w:rsidRPr="001908A1">
        <w:rPr>
          <w:i/>
        </w:rPr>
        <w:t>W</w:t>
      </w:r>
      <w:r>
        <w:t>(</w:t>
      </w:r>
      <w:r w:rsidRPr="001908A1">
        <w:rPr>
          <w:i/>
        </w:rPr>
        <w:t>s</w:t>
      </w:r>
      <w:r>
        <w:t xml:space="preserve">) = </w:t>
      </w:r>
      <w:r w:rsidRPr="001908A1">
        <w:rPr>
          <w:i/>
        </w:rPr>
        <w:t>G</w:t>
      </w:r>
      <w:r>
        <w:t>(</w:t>
      </w:r>
      <w:r w:rsidRPr="001908A1">
        <w:rPr>
          <w:i/>
        </w:rPr>
        <w:t>s</w:t>
      </w:r>
      <w:r>
        <w:t>)/</w:t>
      </w:r>
      <w:r w:rsidRPr="001908A1">
        <w:rPr>
          <w:i/>
        </w:rPr>
        <w:t>H</w:t>
      </w:r>
      <w:r>
        <w:t>(</w:t>
      </w:r>
      <w:r w:rsidRPr="001908A1">
        <w:rPr>
          <w:i/>
        </w:rPr>
        <w:t>s</w:t>
      </w:r>
      <w:r>
        <w:t xml:space="preserve">), где </w:t>
      </w:r>
      <w:r w:rsidRPr="001908A1">
        <w:rPr>
          <w:i/>
        </w:rPr>
        <w:t>G</w:t>
      </w:r>
      <w:r>
        <w:t>(</w:t>
      </w:r>
      <w:r w:rsidRPr="001908A1">
        <w:rPr>
          <w:i/>
        </w:rPr>
        <w:t>s</w:t>
      </w:r>
      <w:r>
        <w:t xml:space="preserve">) и </w:t>
      </w:r>
      <w:r w:rsidRPr="001908A1">
        <w:rPr>
          <w:i/>
        </w:rPr>
        <w:t>H</w:t>
      </w:r>
      <w:r>
        <w:t>(</w:t>
      </w:r>
      <w:r w:rsidRPr="001908A1">
        <w:rPr>
          <w:i/>
        </w:rPr>
        <w:t>s</w:t>
      </w:r>
      <w:r>
        <w:t xml:space="preserve">) – полиномы числителя и знаменателя </w:t>
      </w:r>
      <w:r w:rsidRPr="001908A1">
        <w:rPr>
          <w:i/>
        </w:rPr>
        <w:t>W</w:t>
      </w:r>
      <w:r>
        <w:t>(</w:t>
      </w:r>
      <w:r w:rsidRPr="001908A1">
        <w:rPr>
          <w:i/>
        </w:rPr>
        <w:t>s</w:t>
      </w:r>
      <w:r>
        <w:t xml:space="preserve">) по степеням </w:t>
      </w:r>
      <w:r w:rsidRPr="001908A1">
        <w:rPr>
          <w:i/>
        </w:rPr>
        <w:t>s</w:t>
      </w:r>
      <w:r>
        <w:t xml:space="preserve">. Пусть полиномы числителя </w:t>
      </w:r>
      <w:r w:rsidRPr="001908A1">
        <w:rPr>
          <w:i/>
        </w:rPr>
        <w:t>G</w:t>
      </w:r>
      <w:r>
        <w:t>(</w:t>
      </w:r>
      <w:r w:rsidRPr="001908A1">
        <w:rPr>
          <w:i/>
        </w:rPr>
        <w:t>s</w:t>
      </w:r>
      <w:r>
        <w:t xml:space="preserve">), характеризующие нули и знаменателя </w:t>
      </w:r>
      <w:r w:rsidRPr="001908A1">
        <w:rPr>
          <w:i/>
        </w:rPr>
        <w:t>H</w:t>
      </w:r>
      <w:r>
        <w:t>(</w:t>
      </w:r>
      <w:r w:rsidRPr="001908A1">
        <w:rPr>
          <w:i/>
        </w:rPr>
        <w:t>s</w:t>
      </w:r>
      <w:r>
        <w:t>), отражающие расположение полюса системы, имеющие фиксированные коэффициенты фильтра и порядка (</w:t>
      </w:r>
      <w:r w:rsidRPr="001908A1">
        <w:rPr>
          <w:i/>
        </w:rPr>
        <w:t>n</w:t>
      </w:r>
      <w:r>
        <w:t xml:space="preserve">), которые определяют вид размещения корней полинома передаточной функции </w:t>
      </w:r>
      <w:r w:rsidRPr="001908A1">
        <w:rPr>
          <w:i/>
        </w:rPr>
        <w:t>W</w:t>
      </w:r>
      <w:r>
        <w:t>(</w:t>
      </w:r>
      <w:r w:rsidRPr="001908A1">
        <w:rPr>
          <w:i/>
        </w:rPr>
        <w:t>s</w:t>
      </w:r>
      <w:r>
        <w:t xml:space="preserve">). </w:t>
      </w:r>
    </w:p>
    <w:p w:rsidR="001908A1" w:rsidRDefault="001908A1" w:rsidP="001908A1">
      <w:pPr>
        <w:pStyle w:val="a3"/>
      </w:pPr>
      <w:r>
        <w:t xml:space="preserve">Передаточная функция </w:t>
      </w:r>
      <w:r w:rsidRPr="001908A1">
        <w:rPr>
          <w:i/>
        </w:rPr>
        <w:t>W</w:t>
      </w:r>
      <w:r>
        <w:t>(</w:t>
      </w:r>
      <w:r w:rsidRPr="001908A1">
        <w:rPr>
          <w:i/>
        </w:rPr>
        <w:t>s</w:t>
      </w:r>
      <w:r>
        <w:t>) полосно-пропускающей системы фильтрации определяется параметром</w:t>
      </w:r>
      <w:proofErr w:type="gramStart"/>
      <w:r>
        <w:t xml:space="preserve"> </w:t>
      </w:r>
      <w:r w:rsidRPr="001908A1">
        <w:rPr>
          <w:i/>
        </w:rPr>
        <w:t>В</w:t>
      </w:r>
      <w:proofErr w:type="gramEnd"/>
      <w:r>
        <w:t xml:space="preserve">, который характеризует ширину полосы пропускания сигнала акустической эмиссии, и является функцией четного порядка при </w:t>
      </w:r>
      <w:r w:rsidRPr="001908A1">
        <w:rPr>
          <w:i/>
        </w:rPr>
        <w:t>n</w:t>
      </w:r>
      <w:r>
        <w:t>=2. Частотная характеристика описывает полосно-пропускающий диапазон нижних и верхних частот при коэффициенте усиления</w:t>
      </w:r>
      <w:proofErr w:type="gramStart"/>
      <w:r>
        <w:t xml:space="preserve"> </w:t>
      </w:r>
      <w:r w:rsidRPr="001908A1">
        <w:rPr>
          <w:i/>
        </w:rPr>
        <w:t>К</w:t>
      </w:r>
      <w:proofErr w:type="gramEnd"/>
      <w:r>
        <w:t>=0,707, что соответствует 3 дБ, определяющим граничные частоты среза для подавления помех или шумов измерения, влияющих на точность и помехоустойчивость системы.</w:t>
      </w:r>
    </w:p>
    <w:p w:rsidR="0010124A" w:rsidRDefault="001908A1" w:rsidP="001908A1">
      <w:pPr>
        <w:pStyle w:val="a3"/>
      </w:pPr>
      <w:r>
        <w:t>Ставится задача синтеза полосно-пропускающей системы фильтрации помех, параметризуемого через коэффициент</w:t>
      </w:r>
      <w:proofErr w:type="gramStart"/>
      <w:r>
        <w:t xml:space="preserve"> </w:t>
      </w:r>
      <w:r w:rsidRPr="001908A1">
        <w:rPr>
          <w:b/>
          <w:i/>
        </w:rPr>
        <w:t>В</w:t>
      </w:r>
      <w:proofErr w:type="gramEnd"/>
      <w:r>
        <w:t xml:space="preserve"> при </w:t>
      </w:r>
      <w:r w:rsidRPr="001908A1">
        <w:rPr>
          <w:i/>
        </w:rPr>
        <w:t>n</w:t>
      </w:r>
      <w:r w:rsidRPr="001908A1">
        <w:t>=2</w:t>
      </w:r>
      <w:r>
        <w:t xml:space="preserve"> для обработки, имеющего вид:</w:t>
      </w:r>
    </w:p>
    <w:p w:rsidR="001908A1" w:rsidRPr="0019039B" w:rsidRDefault="000C5F59" w:rsidP="00C66461">
      <w:pPr>
        <w:pStyle w:val="a3"/>
        <w:jc w:val="right"/>
      </w:pPr>
      <w:r w:rsidRPr="00862C16">
        <w:rPr>
          <w:position w:val="-10"/>
          <w:sz w:val="22"/>
          <w:szCs w:val="22"/>
        </w:rPr>
        <w:object w:dxaOrig="18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85pt;height:14.55pt" o:ole="">
            <v:imagedata r:id="rId7" o:title=""/>
          </v:shape>
          <o:OLEObject Type="Embed" ProgID="Equation.DSMT4" ShapeID="_x0000_i1025" DrawAspect="Content" ObjectID="_1837933807" r:id="rId8"/>
        </w:object>
      </w:r>
      <w:r w:rsidR="00C66461" w:rsidRPr="0019039B">
        <w:rPr>
          <w:sz w:val="22"/>
          <w:szCs w:val="22"/>
        </w:rPr>
        <w:tab/>
      </w:r>
      <w:r w:rsidR="00C66461" w:rsidRPr="0019039B">
        <w:rPr>
          <w:sz w:val="22"/>
          <w:szCs w:val="22"/>
        </w:rPr>
        <w:tab/>
      </w:r>
      <w:r w:rsidR="00C66461" w:rsidRPr="0019039B">
        <w:tab/>
        <w:t>(1)</w:t>
      </w:r>
    </w:p>
    <w:p w:rsidR="00CF5301" w:rsidRPr="0019039B" w:rsidRDefault="000C5F59" w:rsidP="00C66461">
      <w:pPr>
        <w:pStyle w:val="a3"/>
        <w:jc w:val="right"/>
        <w:rPr>
          <w:rFonts w:eastAsia="TimesNewRoman"/>
          <w:noProof/>
          <w:position w:val="-32"/>
        </w:rPr>
      </w:pPr>
      <w:r w:rsidRPr="0019039B">
        <w:rPr>
          <w:rFonts w:eastAsia="TimesNewRoman"/>
          <w:noProof/>
          <w:position w:val="-32"/>
        </w:rPr>
        <w:object w:dxaOrig="2900" w:dyaOrig="720">
          <v:shape id="_x0000_i1026" type="#_x0000_t75" style="width:133.7pt;height:33pt" o:ole="">
            <v:imagedata r:id="rId9" o:title=""/>
          </v:shape>
          <o:OLEObject Type="Embed" ProgID="Equation.DSMT4" ShapeID="_x0000_i1026" DrawAspect="Content" ObjectID="_1837933808" r:id="rId10"/>
        </w:object>
      </w:r>
      <w:r w:rsidR="00C66461" w:rsidRPr="0019039B">
        <w:rPr>
          <w:rFonts w:eastAsia="TimesNewRoman"/>
          <w:noProof/>
        </w:rPr>
        <w:tab/>
        <w:t>(2)</w:t>
      </w:r>
    </w:p>
    <w:p w:rsidR="00D33FB0" w:rsidRDefault="00D33FB0" w:rsidP="00D33FB0">
      <w:pPr>
        <w:pStyle w:val="a3"/>
        <w:ind w:firstLine="0"/>
      </w:pPr>
      <w:r>
        <w:t xml:space="preserve">где </w:t>
      </w:r>
      <w:r w:rsidRPr="00D33FB0">
        <w:rPr>
          <w:i/>
        </w:rPr>
        <w:t>q</w:t>
      </w:r>
      <w:r>
        <w:t xml:space="preserve"> – отсчеты измерений, </w:t>
      </w:r>
      <w:r w:rsidRPr="00D33FB0">
        <w:rPr>
          <w:i/>
        </w:rPr>
        <w:t>s</w:t>
      </w:r>
      <w:r>
        <w:t>(</w:t>
      </w:r>
      <w:r w:rsidRPr="00D33FB0">
        <w:rPr>
          <w:i/>
        </w:rPr>
        <w:t>q</w:t>
      </w:r>
      <w:r>
        <w:t xml:space="preserve">) – сигнал АЭ, </w:t>
      </w:r>
      <w:r w:rsidRPr="00D33FB0">
        <w:t>ξ</w:t>
      </w:r>
      <w:r>
        <w:t>(</w:t>
      </w:r>
      <w:r w:rsidRPr="00D33FB0">
        <w:rPr>
          <w:i/>
        </w:rPr>
        <w:t>q</w:t>
      </w:r>
      <w:r>
        <w:t xml:space="preserve">) – помеха, </w:t>
      </w:r>
      <w:r w:rsidRPr="00D33FB0">
        <w:rPr>
          <w:i/>
        </w:rPr>
        <w:t>m</w:t>
      </w:r>
      <w:r>
        <w:t xml:space="preserve"> – число гармоник помехи, </w:t>
      </w:r>
      <w:proofErr w:type="spellStart"/>
      <w:r w:rsidRPr="00D33FB0">
        <w:rPr>
          <w:i/>
        </w:rPr>
        <w:t>А</w:t>
      </w:r>
      <w:proofErr w:type="gramStart"/>
      <w:r w:rsidRPr="00D33FB0">
        <w:rPr>
          <w:i/>
          <w:vertAlign w:val="subscript"/>
        </w:rPr>
        <w:t>i</w:t>
      </w:r>
      <w:proofErr w:type="spellEnd"/>
      <w:proofErr w:type="gramEnd"/>
      <w:r>
        <w:t xml:space="preserve"> – амплитуда </w:t>
      </w:r>
      <w:r w:rsidRPr="00D33FB0">
        <w:rPr>
          <w:i/>
        </w:rPr>
        <w:t>i</w:t>
      </w:r>
      <w:r>
        <w:t xml:space="preserve">-ой гармоники помехи, </w:t>
      </w:r>
      <w:proofErr w:type="spellStart"/>
      <w:r w:rsidRPr="00D33FB0">
        <w:rPr>
          <w:i/>
        </w:rPr>
        <w:t>f</w:t>
      </w:r>
      <w:r w:rsidRPr="00D33FB0">
        <w:rPr>
          <w:i/>
          <w:vertAlign w:val="subscript"/>
        </w:rPr>
        <w:t>i</w:t>
      </w:r>
      <w:proofErr w:type="spellEnd"/>
      <w:r>
        <w:t xml:space="preserve"> – частота идентифицированной помехи [</w:t>
      </w:r>
      <w:r w:rsidR="00F2014E">
        <w:t>3</w:t>
      </w:r>
      <w:r>
        <w:t xml:space="preserve">] в диапазоне от 400 до 1200 кГц, </w:t>
      </w:r>
      <w:proofErr w:type="spellStart"/>
      <w:r w:rsidRPr="00875A04">
        <w:rPr>
          <w:i/>
        </w:rPr>
        <w:t>f</w:t>
      </w:r>
      <w:r w:rsidRPr="00875A04">
        <w:rPr>
          <w:vertAlign w:val="subscript"/>
        </w:rPr>
        <w:t>д</w:t>
      </w:r>
      <w:proofErr w:type="spellEnd"/>
      <w:r>
        <w:t xml:space="preserve"> – частота дискретизации помехи 4 МГц, </w:t>
      </w:r>
      <w:r w:rsidRPr="00875A04">
        <w:rPr>
          <w:i/>
        </w:rPr>
        <w:t>k</w:t>
      </w:r>
      <w:r>
        <w:t xml:space="preserve"> – порядковый номер отсчетов помехи, </w:t>
      </w:r>
      <w:proofErr w:type="spellStart"/>
      <w:r>
        <w:t>φ</w:t>
      </w:r>
      <w:r w:rsidRPr="00875A04">
        <w:rPr>
          <w:i/>
          <w:vertAlign w:val="subscript"/>
        </w:rPr>
        <w:t>i</w:t>
      </w:r>
      <w:proofErr w:type="spellEnd"/>
      <w:r>
        <w:t xml:space="preserve"> – начальная фаза сигнала </w:t>
      </w:r>
      <w:r w:rsidRPr="00875A04">
        <w:rPr>
          <w:i/>
        </w:rPr>
        <w:t>i</w:t>
      </w:r>
      <w:r>
        <w:t>-ой гармоники помехи.</w:t>
      </w:r>
    </w:p>
    <w:p w:rsidR="00C66461" w:rsidRPr="0010124A" w:rsidRDefault="00D33FB0" w:rsidP="0019039B">
      <w:pPr>
        <w:pStyle w:val="a3"/>
      </w:pPr>
      <w:r>
        <w:t xml:space="preserve">При полосно-пропускающей фильтрации сигнала акустической эмиссии необходимо решить задачу выделения информативных составляющих </w:t>
      </w:r>
      <w:r w:rsidRPr="00875A04">
        <w:rPr>
          <w:i/>
        </w:rPr>
        <w:t>s</w:t>
      </w:r>
      <w:r>
        <w:t>(</w:t>
      </w:r>
      <w:r w:rsidRPr="00875A04">
        <w:rPr>
          <w:i/>
        </w:rPr>
        <w:t>q</w:t>
      </w:r>
      <w:r>
        <w:t xml:space="preserve">) путем фильтрации анализируемого сигнала </w:t>
      </w:r>
      <w:r w:rsidRPr="00875A04">
        <w:rPr>
          <w:i/>
        </w:rPr>
        <w:t>x</w:t>
      </w:r>
      <w:r>
        <w:t>(</w:t>
      </w:r>
      <w:r w:rsidRPr="00875A04">
        <w:rPr>
          <w:i/>
        </w:rPr>
        <w:t>q</w:t>
      </w:r>
      <w:r>
        <w:t>), регистрируемого в дискретные моменты времени</w:t>
      </w:r>
      <w:r w:rsidR="0019039B">
        <w:t xml:space="preserve"> </w:t>
      </w:r>
      <w:r w:rsidRPr="00875A04">
        <w:rPr>
          <w:i/>
        </w:rPr>
        <w:t>q</w:t>
      </w:r>
      <w:r>
        <w:t>=</w:t>
      </w:r>
      <w:r w:rsidRPr="00875A04">
        <w:rPr>
          <w:i/>
        </w:rPr>
        <w:t>q</w:t>
      </w:r>
      <w:r w:rsidRPr="006B783B">
        <w:rPr>
          <w:vertAlign w:val="subscript"/>
        </w:rPr>
        <w:t>1</w:t>
      </w:r>
      <w:r>
        <w:t>…,</w:t>
      </w:r>
      <w:proofErr w:type="spellStart"/>
      <w:r w:rsidRPr="00875A04">
        <w:rPr>
          <w:i/>
        </w:rPr>
        <w:t>q</w:t>
      </w:r>
      <w:r w:rsidRPr="00875A04">
        <w:rPr>
          <w:i/>
          <w:vertAlign w:val="subscript"/>
        </w:rPr>
        <w:t>n</w:t>
      </w:r>
      <w:proofErr w:type="spellEnd"/>
      <w:r>
        <w:t>, от помехи ξ(</w:t>
      </w:r>
      <w:r w:rsidRPr="00875A04">
        <w:rPr>
          <w:i/>
        </w:rPr>
        <w:t>q</w:t>
      </w:r>
      <w:r>
        <w:t xml:space="preserve">). Данная задача (1) решается при допущении, что амплитуда влияющей помехи (2) </w:t>
      </w:r>
      <w:r>
        <w:lastRenderedPageBreak/>
        <w:t>известна, что является типовым допущением при решении аналогичных задач для представления результатов обработки сигналов акустической эмиссии.</w:t>
      </w:r>
    </w:p>
    <w:p w:rsidR="00313A25" w:rsidRDefault="00313A25" w:rsidP="00313A25">
      <w:pPr>
        <w:pStyle w:val="1"/>
        <w:tabs>
          <w:tab w:val="clear" w:pos="425"/>
          <w:tab w:val="left" w:pos="216"/>
          <w:tab w:val="num" w:pos="786"/>
        </w:tabs>
        <w:ind w:firstLine="0"/>
      </w:pPr>
      <w:r>
        <w:t>Метод</w:t>
      </w:r>
    </w:p>
    <w:p w:rsidR="00875A04" w:rsidRDefault="00730673" w:rsidP="0019039B">
      <w:pPr>
        <w:pStyle w:val="a3"/>
      </w:pPr>
      <w:r w:rsidRPr="00730673">
        <w:t>Разрабатываемый метод основывается на полосно-пропускающей пол</w:t>
      </w:r>
      <w:r w:rsidR="00306775">
        <w:t xml:space="preserve">иномиальной системе фильтрации и </w:t>
      </w:r>
      <w:r w:rsidRPr="00730673">
        <w:t xml:space="preserve">на подходе двухэтапной обработки сигнала акустической эмиссии для </w:t>
      </w:r>
      <w:r w:rsidRPr="0019039B">
        <w:t>обоснования</w:t>
      </w:r>
      <w:r w:rsidRPr="00730673">
        <w:t>. При этом каждый из рассматриваемых этапов обработки сигнала между собой имеет связанность и воспроизводит ранее полученные результаты других ученых, посвященные к обработке сигналов, не присущих структуре рассматриваемых сигналов акустической эмиссии. Обоснование метода именно с позиции двухэтапной обработки позволяет проанализировать процессы, происходящие именно во внутренней структуре системы полосовой фильтрации, порождаемых при обработке сигналов акустической эмиссии. Схема обработки сигналов проиллюстрирована на рис</w:t>
      </w:r>
      <w:r w:rsidR="0019039B">
        <w:t>.</w:t>
      </w:r>
      <w:r w:rsidRPr="00730673">
        <w:t xml:space="preserve"> 1.</w:t>
      </w:r>
    </w:p>
    <w:p w:rsidR="00BD2680" w:rsidRPr="00BD2680" w:rsidRDefault="00BD2680" w:rsidP="00BD0A64">
      <w:pPr>
        <w:pStyle w:val="a3"/>
        <w:ind w:firstLine="0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519045" cy="790593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79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2C5" w:rsidRPr="00B70E6B" w:rsidRDefault="00B70E6B" w:rsidP="0019039B">
      <w:pPr>
        <w:pStyle w:val="a"/>
      </w:pPr>
      <w:r>
        <w:t>Схема обработки сигнала акустической эмиссии</w:t>
      </w:r>
    </w:p>
    <w:p w:rsidR="001F2E04" w:rsidRDefault="001F2E04" w:rsidP="00502710">
      <w:pPr>
        <w:pStyle w:val="a3"/>
      </w:pPr>
      <w:r w:rsidRPr="001F2E04">
        <w:t xml:space="preserve">Двухэтапная обработка, помимо самой оценки, охватывает этап 1 – решение задачи синтеза полосового фильтра, аппроксимированного структурой корней Баттерворта, при этом полином со степенью </w:t>
      </w:r>
      <w:r w:rsidRPr="00306775">
        <w:rPr>
          <w:i/>
        </w:rPr>
        <w:t>n</w:t>
      </w:r>
      <w:r w:rsidRPr="001F2E04">
        <w:t>=1, который выбирается исходя из наименьшего вносимого искажающего воздействия на форму сигнала. Синтез данного фильтра основан на математическом аппарате передаточных функций, позволяющих добиться получения модели дробно-рациональной записью (3) для глубокой оценки свойств данного фильтра, имеющего вид:</w:t>
      </w:r>
    </w:p>
    <w:p w:rsidR="001F2E04" w:rsidRPr="0019039B" w:rsidRDefault="004E106E" w:rsidP="004E106E">
      <w:pPr>
        <w:pStyle w:val="a3"/>
        <w:jc w:val="right"/>
        <w:rPr>
          <w:noProof/>
          <w:sz w:val="18"/>
          <w:szCs w:val="18"/>
        </w:rPr>
      </w:pPr>
      <w:r w:rsidRPr="004E106E">
        <w:rPr>
          <w:noProof/>
          <w:position w:val="-24"/>
          <w:sz w:val="18"/>
          <w:szCs w:val="18"/>
        </w:rPr>
        <w:object w:dxaOrig="2020" w:dyaOrig="620">
          <v:shape id="_x0000_i1027" type="#_x0000_t75" style="width:106.3pt;height:33.85pt" o:ole="">
            <v:imagedata r:id="rId12" o:title=""/>
          </v:shape>
          <o:OLEObject Type="Embed" ProgID="Equation.3" ShapeID="_x0000_i1027" DrawAspect="Content" ObjectID="_1837933809" r:id="rId13"/>
        </w:object>
      </w:r>
      <w:r w:rsidRPr="0019039B">
        <w:rPr>
          <w:noProof/>
          <w:sz w:val="18"/>
          <w:szCs w:val="18"/>
        </w:rPr>
        <w:tab/>
      </w:r>
      <w:r w:rsidRPr="0019039B">
        <w:rPr>
          <w:noProof/>
          <w:sz w:val="18"/>
          <w:szCs w:val="18"/>
        </w:rPr>
        <w:tab/>
        <w:t>(3)</w:t>
      </w:r>
    </w:p>
    <w:p w:rsidR="004E106E" w:rsidRDefault="00AD0B55" w:rsidP="00AD0B55">
      <w:pPr>
        <w:pStyle w:val="a3"/>
        <w:ind w:firstLine="0"/>
      </w:pPr>
      <w:r w:rsidRPr="00AD0B55">
        <w:t xml:space="preserve">где </w:t>
      </w:r>
      <w:proofErr w:type="spellStart"/>
      <w:r w:rsidRPr="00AD0B55">
        <w:t>ω</w:t>
      </w:r>
      <w:r w:rsidRPr="00AD0B55">
        <w:rPr>
          <w:vertAlign w:val="subscript"/>
        </w:rPr>
        <w:t>c</w:t>
      </w:r>
      <w:proofErr w:type="spellEnd"/>
      <w:r w:rsidRPr="00AD0B55">
        <w:t xml:space="preserve"> – нормированная частота, </w:t>
      </w:r>
      <w:r w:rsidRPr="00AD0B55">
        <w:rPr>
          <w:i/>
        </w:rPr>
        <w:t>A</w:t>
      </w:r>
      <w:r w:rsidRPr="00AD0B55">
        <w:t>(</w:t>
      </w:r>
      <w:r w:rsidRPr="00AD0B55">
        <w:rPr>
          <w:i/>
        </w:rPr>
        <w:t>s</w:t>
      </w:r>
      <w:r w:rsidRPr="00AD0B55">
        <w:t xml:space="preserve">) – аналитическое выражение полиномов, </w:t>
      </w:r>
      <w:r w:rsidRPr="00AD0B55">
        <w:rPr>
          <w:i/>
        </w:rPr>
        <w:t>а</w:t>
      </w:r>
      <w:r w:rsidRPr="00AD0B55">
        <w:t xml:space="preserve"> – коэффициенты полинома Баттерворта, который определяется из выражения</w:t>
      </w:r>
    </w:p>
    <w:p w:rsidR="00AD0B55" w:rsidRPr="0019039B" w:rsidRDefault="00C553A6" w:rsidP="00C553A6">
      <w:pPr>
        <w:pStyle w:val="a3"/>
        <w:ind w:firstLine="0"/>
        <w:jc w:val="right"/>
        <w:rPr>
          <w:sz w:val="18"/>
          <w:szCs w:val="18"/>
        </w:rPr>
      </w:pPr>
      <w:r w:rsidRPr="00C553A6">
        <w:rPr>
          <w:position w:val="-30"/>
        </w:rPr>
        <w:object w:dxaOrig="4480" w:dyaOrig="700">
          <v:shape id="_x0000_i1028" type="#_x0000_t75" style="width:224.15pt;height:35.55pt" o:ole="">
            <v:imagedata r:id="rId14" o:title=""/>
          </v:shape>
          <o:OLEObject Type="Embed" ProgID="Equation.3" ShapeID="_x0000_i1028" DrawAspect="Content" ObjectID="_1837933810" r:id="rId15"/>
        </w:object>
      </w:r>
      <w:r w:rsidR="0019039B">
        <w:rPr>
          <w:position w:val="-30"/>
        </w:rPr>
        <w:t xml:space="preserve"> </w:t>
      </w:r>
      <w:r w:rsidRPr="0019039B">
        <w:rPr>
          <w:sz w:val="18"/>
          <w:szCs w:val="18"/>
        </w:rPr>
        <w:t>(4)</w:t>
      </w:r>
    </w:p>
    <w:p w:rsidR="00C553A6" w:rsidRDefault="00C553A6" w:rsidP="00C553A6">
      <w:pPr>
        <w:pStyle w:val="a3"/>
        <w:ind w:firstLine="0"/>
      </w:pPr>
      <w:r>
        <w:t>г</w:t>
      </w:r>
      <w:r w:rsidRPr="00C553A6">
        <w:t>де</w:t>
      </w:r>
      <w:r>
        <w:t xml:space="preserve"> </w:t>
      </w:r>
      <w:r w:rsidRPr="00FB23E9">
        <w:rPr>
          <w:position w:val="-12"/>
          <w:sz w:val="22"/>
          <w:szCs w:val="22"/>
        </w:rPr>
        <w:object w:dxaOrig="2200" w:dyaOrig="420">
          <v:shape id="_x0000_i1029" type="#_x0000_t75" style="width:108.85pt;height:21pt" o:ole="">
            <v:imagedata r:id="rId16" o:title=""/>
          </v:shape>
          <o:OLEObject Type="Embed" ProgID="Equation.3" ShapeID="_x0000_i1029" DrawAspect="Content" ObjectID="_1837933811" r:id="rId17"/>
        </w:object>
      </w:r>
    </w:p>
    <w:p w:rsidR="00C553A6" w:rsidRDefault="00EE56F9" w:rsidP="00502710">
      <w:pPr>
        <w:pStyle w:val="a3"/>
      </w:pPr>
      <w:r w:rsidRPr="00EE56F9">
        <w:t>Синтез полосно-пропускающей непрерывной системы полиномиальной фильтрации с одним входом и выходом после получения аналитических выражений полиномов (4) осуществляется посредством преобразования частотной шкалы нормированного фильтра (3) следующим образом:</w:t>
      </w:r>
    </w:p>
    <w:p w:rsidR="00EE56F9" w:rsidRPr="00CB127C" w:rsidRDefault="00097F1A" w:rsidP="00097F1A">
      <w:pPr>
        <w:pStyle w:val="a3"/>
        <w:ind w:firstLine="0"/>
        <w:jc w:val="center"/>
      </w:pPr>
      <w:r w:rsidRPr="00CB127C">
        <w:rPr>
          <w:noProof/>
          <w:position w:val="-36"/>
        </w:rPr>
        <w:object w:dxaOrig="4959" w:dyaOrig="820">
          <v:shape id="_x0000_i1030" type="#_x0000_t75" style="width:242.15pt;height:41.55pt" o:ole="">
            <v:imagedata r:id="rId18" o:title=""/>
          </v:shape>
          <o:OLEObject Type="Embed" ProgID="Equation.3" ShapeID="_x0000_i1030" DrawAspect="Content" ObjectID="_1837933812" r:id="rId19"/>
        </w:object>
      </w:r>
    </w:p>
    <w:p w:rsidR="00097F1A" w:rsidRDefault="00CB127C" w:rsidP="00CB127C">
      <w:pPr>
        <w:pStyle w:val="a3"/>
        <w:ind w:firstLine="0"/>
      </w:pPr>
      <w:r w:rsidRPr="00CB127C">
        <w:lastRenderedPageBreak/>
        <w:t>где</w:t>
      </w:r>
      <w:proofErr w:type="gramStart"/>
      <w:r w:rsidRPr="00CB127C">
        <w:t xml:space="preserve"> </w:t>
      </w:r>
      <w:r w:rsidRPr="00CB127C">
        <w:rPr>
          <w:i/>
        </w:rPr>
        <w:t>В</w:t>
      </w:r>
      <w:proofErr w:type="gramEnd"/>
      <w:r w:rsidRPr="00CB127C">
        <w:t xml:space="preserve"> – ширина полосно-пропускающего фильтра, ω</w:t>
      </w:r>
      <w:r w:rsidRPr="00CB127C">
        <w:rPr>
          <w:i/>
          <w:vertAlign w:val="subscript"/>
        </w:rPr>
        <w:t>с</w:t>
      </w:r>
      <w:r w:rsidRPr="00CB127C">
        <w:t xml:space="preserve"> – среднегеометрическая частота среза.</w:t>
      </w:r>
    </w:p>
    <w:p w:rsidR="00CB127C" w:rsidRDefault="00D4160B" w:rsidP="00502710">
      <w:pPr>
        <w:pStyle w:val="a3"/>
      </w:pPr>
      <w:r w:rsidRPr="00D4160B">
        <w:t xml:space="preserve">Настройка полосно-пропускающей непрерывной системы </w:t>
      </w:r>
      <w:r w:rsidR="00393D78">
        <w:t xml:space="preserve"> фильтрации </w:t>
      </w:r>
      <w:r w:rsidR="00393D78" w:rsidRPr="00D4160B">
        <w:t>(5)</w:t>
      </w:r>
      <w:r w:rsidR="00393D78">
        <w:t xml:space="preserve"> </w:t>
      </w:r>
      <w:r w:rsidRPr="00D4160B">
        <w:t xml:space="preserve">осуществляется на основе нормировки идентифицированной непрерывной полосы частот к частоте дискретизации сигнала (2), </w:t>
      </w:r>
      <w:r w:rsidR="006B783B">
        <w:t xml:space="preserve">которая задается и равняется </w:t>
      </w:r>
      <w:r w:rsidRPr="00D4160B">
        <w:t>4 МГц. Настроенная таким образом система</w:t>
      </w:r>
      <w:r w:rsidR="00F322F9">
        <w:t xml:space="preserve"> обработки сигнала</w:t>
      </w:r>
      <w:r w:rsidRPr="00D4160B">
        <w:t xml:space="preserve"> после билинейного преобразования преобразуется в дискретную полосно-пропускающую систему с одним входом и выходом, как</w:t>
      </w:r>
      <w:r>
        <w:t xml:space="preserve"> </w:t>
      </w:r>
      <w:r w:rsidRPr="00000AE2">
        <w:rPr>
          <w:position w:val="-30"/>
          <w:sz w:val="22"/>
          <w:szCs w:val="22"/>
        </w:rPr>
        <w:object w:dxaOrig="1400" w:dyaOrig="720">
          <v:shape id="_x0000_i1031" type="#_x0000_t75" style="width:56.55pt;height:27.85pt" o:ole="">
            <v:imagedata r:id="rId20" o:title=""/>
          </v:shape>
          <o:OLEObject Type="Embed" ProgID="Equation.3" ShapeID="_x0000_i1031" DrawAspect="Content" ObjectID="_1837933813" r:id="rId21"/>
        </w:object>
      </w:r>
      <w:r>
        <w:t xml:space="preserve"> </w:t>
      </w:r>
      <w:r w:rsidRPr="00D4160B">
        <w:t>при</w:t>
      </w:r>
      <w:proofErr w:type="gramStart"/>
      <w:r w:rsidRPr="00D4160B">
        <w:t xml:space="preserve"> </w:t>
      </w:r>
      <w:r w:rsidRPr="00D4160B">
        <w:rPr>
          <w:i/>
        </w:rPr>
        <w:t>Т</w:t>
      </w:r>
      <w:proofErr w:type="gramEnd"/>
      <w:r w:rsidRPr="00D4160B">
        <w:t xml:space="preserve"> = 1 с, соответственно.</w:t>
      </w:r>
    </w:p>
    <w:p w:rsidR="00355494" w:rsidRDefault="00355494" w:rsidP="00502710">
      <w:pPr>
        <w:pStyle w:val="a3"/>
      </w:pPr>
      <w:r w:rsidRPr="00355494">
        <w:t xml:space="preserve">Информативная составляющая </w:t>
      </w:r>
      <w:r w:rsidR="008F6A5C">
        <w:t>с</w:t>
      </w:r>
      <w:r w:rsidR="008F6A5C" w:rsidRPr="00355494">
        <w:t>игнала</w:t>
      </w:r>
      <w:r w:rsidR="008F6A5C">
        <w:t xml:space="preserve"> акустической эмиссии </w:t>
      </w:r>
      <w:r w:rsidRPr="00D16D47">
        <w:rPr>
          <w:i/>
        </w:rPr>
        <w:t>s</w:t>
      </w:r>
      <w:r w:rsidRPr="00355494">
        <w:t>(</w:t>
      </w:r>
      <w:r w:rsidRPr="00D16D47">
        <w:rPr>
          <w:i/>
        </w:rPr>
        <w:t>q</w:t>
      </w:r>
      <w:r w:rsidRPr="00355494">
        <w:t>) для входного воздействия синтезированной системе разработана на основании феноменологического подхода [</w:t>
      </w:r>
      <w:r w:rsidR="008F6A5C">
        <w:t>2,</w:t>
      </w:r>
      <w:r w:rsidR="00384A6B">
        <w:t xml:space="preserve"> </w:t>
      </w:r>
      <w:r w:rsidR="008F6A5C">
        <w:t>3</w:t>
      </w:r>
      <w:r w:rsidRPr="00355494">
        <w:t>] через специализированный имитатор Су-Нильсена. Выбор феноменологического подхода был обоснован исходя из его возможностей, позволяющих применить его для разработки модели сигнала, когда нет априорной информации о структурных особенностях дискретно</w:t>
      </w:r>
      <w:r w:rsidR="008F6A5C">
        <w:t>го сигнала</w:t>
      </w:r>
      <w:r w:rsidRPr="00355494">
        <w:t xml:space="preserve"> акустической эмиссии</w:t>
      </w:r>
      <w:r w:rsidR="008F6A5C">
        <w:t xml:space="preserve"> </w:t>
      </w:r>
      <w:r w:rsidR="008F6A5C" w:rsidRPr="008F6A5C">
        <w:t>[3]</w:t>
      </w:r>
      <w:r w:rsidRPr="00355494">
        <w:t xml:space="preserve">, несущей информацию о техническом состоянии контролируемого материала. Поэтому выбор именно данного подхода для разработки модели сигнала акустической эмиссии при контроле считался </w:t>
      </w:r>
      <w:r w:rsidR="008F6A5C">
        <w:t xml:space="preserve">обоснованным, амплитудная и </w:t>
      </w:r>
      <w:r w:rsidRPr="006A0E38">
        <w:t>временная диаграмма которой представлена ниже на рис</w:t>
      </w:r>
      <w:r w:rsidR="0019039B">
        <w:t>. </w:t>
      </w:r>
      <w:r w:rsidRPr="006A0E38">
        <w:t>2 для</w:t>
      </w:r>
      <w:r w:rsidRPr="00355494">
        <w:t xml:space="preserve"> обоснования разрабатываемого метода обработки данного сигнала.</w:t>
      </w:r>
    </w:p>
    <w:p w:rsidR="00355494" w:rsidRDefault="000E559A" w:rsidP="000E559A">
      <w:pPr>
        <w:pStyle w:val="a3"/>
        <w:ind w:firstLine="0"/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F0BE7A1" wp14:editId="16C1FB49">
            <wp:extent cx="2839441" cy="1794948"/>
            <wp:effectExtent l="0" t="0" r="0" b="0"/>
            <wp:docPr id="1" name="Рисунок 1" descr="Нормированный сигнал после корре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Нормированный сигнал после коррекции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441" cy="1794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59A" w:rsidRPr="00B70E6B" w:rsidRDefault="0079148D" w:rsidP="0019039B">
      <w:pPr>
        <w:pStyle w:val="a"/>
      </w:pPr>
      <w:r w:rsidRPr="00B70E6B">
        <w:t>Форма информативного (тестового) сигнала акустической эмиссии, сформированная через имитатор Су-Нильсена</w:t>
      </w:r>
    </w:p>
    <w:p w:rsidR="0046532D" w:rsidRDefault="0046532D" w:rsidP="0046532D">
      <w:pPr>
        <w:pStyle w:val="a3"/>
      </w:pPr>
      <w:r w:rsidRPr="006A0E38">
        <w:t>Обоснование метода</w:t>
      </w:r>
      <w:r w:rsidR="002C5739" w:rsidRPr="006A0E38">
        <w:rPr>
          <w:lang w:val="kk-KZ"/>
        </w:rPr>
        <w:t xml:space="preserve"> обработки осуществляется</w:t>
      </w:r>
      <w:r w:rsidRPr="006A0E38">
        <w:t xml:space="preserve"> в следующем: на</w:t>
      </w:r>
      <w:r>
        <w:t xml:space="preserve"> этапе 1 в качестве информативных показателей были определены предикторы, наиболее полно характеризующие функционирование системы, которым относятся: расчетное среднеквадратическое отклонение (СКО), относительная погрешность измерения амплитуды (ОП) и коэффициент </w:t>
      </w:r>
      <w:r w:rsidR="003E47D8">
        <w:t xml:space="preserve">парной </w:t>
      </w:r>
      <w:r>
        <w:t xml:space="preserve">корреляции </w:t>
      </w:r>
      <w:r w:rsidR="003E47D8">
        <w:t xml:space="preserve">Пирсона </w:t>
      </w:r>
      <w:r>
        <w:t>(КК),</w:t>
      </w:r>
      <w:r w:rsidR="003E47D8">
        <w:t xml:space="preserve"> отношение сигнал/помеха (ОСП). Перечисленные показатели</w:t>
      </w:r>
      <w:r>
        <w:t xml:space="preserve"> рассчитыва</w:t>
      </w:r>
      <w:r w:rsidR="003E47D8">
        <w:t>ются</w:t>
      </w:r>
      <w:r>
        <w:t xml:space="preserve"> между тестовым и отфильтрованным (обработанным) не зашумленным сигналом акустической эмиссии [12]. Следующий этап 2 выполняется при влиянии идентифицированной помехи в [10], которая оказывает существенное искажение на тестовую форму сигнала акустической эмиссии.</w:t>
      </w:r>
    </w:p>
    <w:p w:rsidR="0079148D" w:rsidRDefault="0046532D" w:rsidP="0046532D">
      <w:pPr>
        <w:pStyle w:val="a3"/>
      </w:pPr>
      <w:r>
        <w:t xml:space="preserve">Форма синтезированного сигнала помехи с несущими идентифицированными частотами, а также аддитивная модель информативного </w:t>
      </w:r>
      <w:r w:rsidR="001734FF">
        <w:t xml:space="preserve">акустического </w:t>
      </w:r>
      <w:r>
        <w:t>сигнала и помехи проиллюстрированы на рис</w:t>
      </w:r>
      <w:r w:rsidR="00384A6B">
        <w:t>.</w:t>
      </w:r>
      <w:r>
        <w:t xml:space="preserve"> 3.</w:t>
      </w:r>
    </w:p>
    <w:p w:rsidR="0046532D" w:rsidRDefault="0046532D" w:rsidP="004530AA">
      <w:pPr>
        <w:pStyle w:val="a3"/>
        <w:ind w:firstLine="0"/>
        <w:jc w:val="center"/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59EC3B8C" wp14:editId="56B54F89">
            <wp:extent cx="1522603" cy="939522"/>
            <wp:effectExtent l="0" t="0" r="1905" b="0"/>
            <wp:docPr id="6" name="Рисунок 6" descr="Временная диаграмма синтезированной помех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Временная диаграмма синтезированной помехи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608" cy="94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0AA" w:rsidRPr="00B70E6B">
        <w:rPr>
          <w:noProof/>
          <w:sz w:val="16"/>
          <w:szCs w:val="16"/>
          <w:lang w:eastAsia="ru-RU"/>
        </w:rPr>
        <w:drawing>
          <wp:inline distT="0" distB="0" distL="0" distR="0" wp14:anchorId="19966A0B" wp14:editId="3A6EDB19">
            <wp:extent cx="1559726" cy="936345"/>
            <wp:effectExtent l="0" t="0" r="2540" b="0"/>
            <wp:docPr id="2" name="Рисунок 2" descr="Временная диаграмма зашумленного сигна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Временная диаграмма зашумленного сигнала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210" cy="93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32D" w:rsidRPr="00B70E6B" w:rsidRDefault="00B70E6B" w:rsidP="004530AA">
      <w:pPr>
        <w:pStyle w:val="a3"/>
        <w:jc w:val="center"/>
        <w:rPr>
          <w:sz w:val="16"/>
          <w:szCs w:val="16"/>
        </w:rPr>
      </w:pPr>
      <w:r w:rsidRPr="00B70E6B">
        <w:rPr>
          <w:sz w:val="16"/>
          <w:szCs w:val="16"/>
        </w:rPr>
        <w:t>а</w:t>
      </w:r>
      <w:r w:rsidR="0046532D" w:rsidRPr="00B70E6B">
        <w:rPr>
          <w:sz w:val="16"/>
          <w:szCs w:val="16"/>
        </w:rPr>
        <w:t>)</w:t>
      </w:r>
      <w:r w:rsidR="004530AA">
        <w:rPr>
          <w:sz w:val="16"/>
          <w:szCs w:val="16"/>
        </w:rPr>
        <w:tab/>
      </w:r>
      <w:r w:rsidR="004530AA">
        <w:rPr>
          <w:sz w:val="16"/>
          <w:szCs w:val="16"/>
        </w:rPr>
        <w:tab/>
      </w:r>
      <w:r w:rsidR="004530AA">
        <w:rPr>
          <w:sz w:val="16"/>
          <w:szCs w:val="16"/>
        </w:rPr>
        <w:tab/>
      </w:r>
      <w:r w:rsidR="004530AA">
        <w:rPr>
          <w:sz w:val="16"/>
          <w:szCs w:val="16"/>
        </w:rPr>
        <w:tab/>
      </w:r>
      <w:r w:rsidR="004530AA">
        <w:rPr>
          <w:sz w:val="16"/>
          <w:szCs w:val="16"/>
        </w:rPr>
        <w:tab/>
      </w:r>
      <w:r w:rsidRPr="00B70E6B">
        <w:rPr>
          <w:sz w:val="16"/>
          <w:szCs w:val="16"/>
        </w:rPr>
        <w:t>б</w:t>
      </w:r>
      <w:r w:rsidR="0046532D" w:rsidRPr="00B70E6B">
        <w:rPr>
          <w:sz w:val="16"/>
          <w:szCs w:val="16"/>
        </w:rPr>
        <w:t>)</w:t>
      </w:r>
    </w:p>
    <w:p w:rsidR="0046532D" w:rsidRPr="00B70E6B" w:rsidRDefault="0046532D" w:rsidP="0019039B">
      <w:pPr>
        <w:pStyle w:val="a"/>
      </w:pPr>
      <w:r w:rsidRPr="00B70E6B">
        <w:t>Форма сигналов: а) синтезированной помехи в диапазоне частоты от 400 до 1200 кГц; б) аддитивной модели информативной составляющей и искажающей помехи</w:t>
      </w:r>
    </w:p>
    <w:p w:rsidR="0046532D" w:rsidRDefault="00ED0483" w:rsidP="00502710">
      <w:pPr>
        <w:pStyle w:val="a3"/>
      </w:pPr>
      <w:r w:rsidRPr="00ED0483">
        <w:t xml:space="preserve">Аналогично представленному </w:t>
      </w:r>
      <w:r w:rsidR="00B375E7">
        <w:t xml:space="preserve">в </w:t>
      </w:r>
      <w:r w:rsidR="00B375E7" w:rsidRPr="00B375E7">
        <w:t xml:space="preserve">[3] </w:t>
      </w:r>
      <w:r w:rsidR="00B375E7">
        <w:t>методу обработки сигнала акустической эмиссии</w:t>
      </w:r>
      <w:r w:rsidRPr="00ED0483">
        <w:t xml:space="preserve">, направление и теснота оцениваемой связи между тестовым и отфильтрованным сигналом на выходе системы фильтрации определяется шкалой Чеддока. По оценочной шкале 0,9 &lt; </w:t>
      </w:r>
      <w:r w:rsidRPr="00024207">
        <w:rPr>
          <w:i/>
        </w:rPr>
        <w:t>r</w:t>
      </w:r>
      <w:r w:rsidRPr="00ED0483">
        <w:t xml:space="preserve"> &lt;1,0 – весьма высокая (сильная) взаимосвязь, 0,7 &lt; </w:t>
      </w:r>
      <w:r w:rsidRPr="00024207">
        <w:rPr>
          <w:i/>
        </w:rPr>
        <w:t>r</w:t>
      </w:r>
      <w:r w:rsidRPr="00ED0483">
        <w:t xml:space="preserve"> &lt; 0,9 – высокая взаимосвязь, 0,7 &lt; </w:t>
      </w:r>
      <w:r w:rsidRPr="00024207">
        <w:rPr>
          <w:i/>
        </w:rPr>
        <w:t>r</w:t>
      </w:r>
      <w:r w:rsidRPr="00ED0483">
        <w:t xml:space="preserve"> &lt; 0,5 – заметная взаимосвязь, 0,5 &lt; </w:t>
      </w:r>
      <w:r w:rsidRPr="00024207">
        <w:rPr>
          <w:i/>
        </w:rPr>
        <w:t>r</w:t>
      </w:r>
      <w:r w:rsidRPr="00ED0483">
        <w:t xml:space="preserve"> &lt; 0,3 – умеренная </w:t>
      </w:r>
      <w:r w:rsidR="00024207">
        <w:t xml:space="preserve">корреляционная </w:t>
      </w:r>
      <w:r w:rsidRPr="00ED0483">
        <w:t xml:space="preserve">взаимосвязь, 0,3 &lt; </w:t>
      </w:r>
      <w:r w:rsidRPr="00024207">
        <w:rPr>
          <w:i/>
        </w:rPr>
        <w:t>r</w:t>
      </w:r>
      <w:r w:rsidRPr="00ED0483">
        <w:t xml:space="preserve"> &lt; 0,1 – слабая связь. Неслучайность полученной взаимосвязи показателей охарактеризована </w:t>
      </w:r>
      <w:r w:rsidRPr="00024207">
        <w:rPr>
          <w:i/>
        </w:rPr>
        <w:t>р</w:t>
      </w:r>
      <w:r w:rsidRPr="00ED0483">
        <w:t xml:space="preserve">-уровнем значимости, где пороговый уровень для принятия гипотезы о достоверности связи равнялся </w:t>
      </w:r>
      <w:proofErr w:type="gramStart"/>
      <w:r w:rsidRPr="00024207">
        <w:rPr>
          <w:i/>
        </w:rPr>
        <w:t>р</w:t>
      </w:r>
      <w:proofErr w:type="gramEnd"/>
      <w:r w:rsidRPr="00ED0483">
        <w:t>=0,05, соответственно.</w:t>
      </w:r>
    </w:p>
    <w:p w:rsidR="00A1178F" w:rsidRDefault="00A1178F" w:rsidP="00A1178F">
      <w:pPr>
        <w:pStyle w:val="1"/>
        <w:tabs>
          <w:tab w:val="clear" w:pos="425"/>
          <w:tab w:val="left" w:pos="216"/>
          <w:tab w:val="num" w:pos="786"/>
        </w:tabs>
        <w:ind w:firstLine="0"/>
      </w:pPr>
      <w:r>
        <w:t>Результаты</w:t>
      </w:r>
    </w:p>
    <w:p w:rsidR="00ED0483" w:rsidRDefault="008A12B3" w:rsidP="00502710">
      <w:pPr>
        <w:pStyle w:val="a3"/>
      </w:pPr>
      <w:r w:rsidRPr="008A12B3">
        <w:t>Результаты, полученные на выходе двухэтапной схемы обработки сигнала акустической эмиссии, позволили оценить и выявить особенность полосно-пропускающей системы фильтрации – вносимое искажение самого фильтра на форму сигнала при отсутствии влияющей помехи</w:t>
      </w:r>
      <w:r w:rsidR="00512C53">
        <w:rPr>
          <w:lang w:val="kk-KZ"/>
        </w:rPr>
        <w:t xml:space="preserve"> вида</w:t>
      </w:r>
      <w:r w:rsidRPr="008A12B3">
        <w:t xml:space="preserve"> (2). На рис</w:t>
      </w:r>
      <w:r w:rsidR="0019039B">
        <w:t>. </w:t>
      </w:r>
      <w:r w:rsidRPr="008A12B3">
        <w:t>4 представлены результаты обработки сигнала.</w:t>
      </w:r>
    </w:p>
    <w:p w:rsidR="008A12B3" w:rsidRPr="004530AA" w:rsidRDefault="00643699" w:rsidP="008725C3">
      <w:pPr>
        <w:pStyle w:val="a3"/>
        <w:tabs>
          <w:tab w:val="clear" w:pos="288"/>
          <w:tab w:val="left" w:pos="0"/>
        </w:tabs>
        <w:ind w:firstLine="0"/>
        <w:jc w:val="center"/>
        <w:rPr>
          <w:sz w:val="16"/>
          <w:szCs w:val="16"/>
        </w:rPr>
      </w:pPr>
      <w:r w:rsidRPr="004530AA">
        <w:rPr>
          <w:noProof/>
          <w:sz w:val="16"/>
          <w:szCs w:val="16"/>
          <w:lang w:eastAsia="ru-RU"/>
        </w:rPr>
        <w:drawing>
          <wp:inline distT="0" distB="0" distL="0" distR="0" wp14:anchorId="2C9AE7C4" wp14:editId="4DBA1D00">
            <wp:extent cx="1493342" cy="997792"/>
            <wp:effectExtent l="0" t="0" r="0" b="0"/>
            <wp:docPr id="8264069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53" cy="101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25C3" w:rsidRPr="004530AA">
        <w:rPr>
          <w:noProof/>
          <w:sz w:val="16"/>
          <w:szCs w:val="16"/>
          <w:lang w:eastAsia="ru-RU"/>
        </w:rPr>
        <w:drawing>
          <wp:inline distT="0" distB="0" distL="0" distR="0" wp14:anchorId="74A452B9" wp14:editId="5F066B95">
            <wp:extent cx="1536192" cy="993743"/>
            <wp:effectExtent l="0" t="0" r="6985" b="0"/>
            <wp:docPr id="7" name="Рисунок 7" descr="Waveletfiltering_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Waveletfiltering_signal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709" cy="100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699" w:rsidRPr="004530AA" w:rsidRDefault="008725C3" w:rsidP="008725C3">
      <w:pPr>
        <w:pStyle w:val="a3"/>
        <w:tabs>
          <w:tab w:val="clear" w:pos="288"/>
          <w:tab w:val="left" w:pos="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а</w:t>
      </w:r>
      <w:r w:rsidR="00643699" w:rsidRPr="004530AA"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б</w:t>
      </w:r>
      <w:r w:rsidR="00643699" w:rsidRPr="004530AA">
        <w:rPr>
          <w:sz w:val="16"/>
          <w:szCs w:val="16"/>
        </w:rPr>
        <w:t>)</w:t>
      </w:r>
    </w:p>
    <w:p w:rsidR="00643699" w:rsidRPr="004530AA" w:rsidRDefault="00643699" w:rsidP="0019039B">
      <w:pPr>
        <w:pStyle w:val="a"/>
      </w:pPr>
      <w:r w:rsidRPr="004530AA">
        <w:t>Форма отфильтрованных сигналов акустической эмиссии: а) предложенным методом; б) вейвлет фильтром Добеши [5]</w:t>
      </w:r>
    </w:p>
    <w:p w:rsidR="00CA2D63" w:rsidRDefault="00E84876" w:rsidP="00CA2D63">
      <w:pPr>
        <w:pStyle w:val="a3"/>
      </w:pPr>
      <w:r>
        <w:t xml:space="preserve">Рассматриваемый </w:t>
      </w:r>
      <w:r w:rsidR="00CA2D63">
        <w:t>сигнал</w:t>
      </w:r>
      <w:r>
        <w:t xml:space="preserve"> акустической эмиссии</w:t>
      </w:r>
      <w:r w:rsidR="00CA2D63">
        <w:t xml:space="preserve">, взятый за основу тестового сигнала, несет информацию дискретной акустической эмиссии, поскольку был зарегистрирован с помощью дефектного </w:t>
      </w:r>
      <w:r w:rsidR="005E6058">
        <w:t>инструмента</w:t>
      </w:r>
      <w:r w:rsidR="00CA2D63">
        <w:t xml:space="preserve"> при работе </w:t>
      </w:r>
      <w:r w:rsidR="005E6058">
        <w:t xml:space="preserve">мехатронной системы </w:t>
      </w:r>
      <w:r w:rsidR="005E6058" w:rsidRPr="005E6058">
        <w:t>[3]</w:t>
      </w:r>
      <w:r w:rsidR="00CA2D63">
        <w:t>. Важно отметить, что при отсутствии дефекта регистрируется непрерывная акустическая эмиссия, подобная форме сигнала белого шума. То есть при отсутствии дефекта контролируемый объект не наделяет форму сигнала дискретной эмиссией [</w:t>
      </w:r>
      <w:r w:rsidR="0095027D">
        <w:t>3</w:t>
      </w:r>
      <w:r w:rsidR="00CA2D63">
        <w:t xml:space="preserve">], регистрируются лишь канальные шумы. </w:t>
      </w:r>
      <w:r>
        <w:t>Таким образом, е</w:t>
      </w:r>
      <w:r w:rsidR="00CA2D63">
        <w:t>сли между собой сравнить</w:t>
      </w:r>
      <w:r>
        <w:t xml:space="preserve"> результаты на рисунках 4а и 4б</w:t>
      </w:r>
      <w:r w:rsidR="00CA2D63">
        <w:t xml:space="preserve">, то предложенный метод наилучшим образом справляется с задачей обработки </w:t>
      </w:r>
      <w:r>
        <w:t xml:space="preserve">акустического </w:t>
      </w:r>
      <w:r w:rsidR="00CA2D63">
        <w:t>сигнала, чем фильтр вейвлета, аппроксимированный материнской функцией Добеши 8 порядка декомпозиции и 8 уровня разложения [</w:t>
      </w:r>
      <w:r w:rsidR="0095027D">
        <w:t>11</w:t>
      </w:r>
      <w:r w:rsidR="00CA2D63">
        <w:t>].</w:t>
      </w:r>
    </w:p>
    <w:p w:rsidR="00643699" w:rsidRDefault="00CA2D63" w:rsidP="00CA2D63">
      <w:pPr>
        <w:pStyle w:val="a3"/>
      </w:pPr>
      <w:r>
        <w:t>Вейвлет-фильтр</w:t>
      </w:r>
      <w:r w:rsidR="00D57E51">
        <w:t>ы</w:t>
      </w:r>
      <w:r>
        <w:t xml:space="preserve"> в сравнении с </w:t>
      </w:r>
      <w:r w:rsidR="00D57E51">
        <w:t>линейными</w:t>
      </w:r>
      <w:r>
        <w:t xml:space="preserve"> </w:t>
      </w:r>
      <w:r w:rsidR="00D57E51">
        <w:t>фильтрами</w:t>
      </w:r>
      <w:r>
        <w:t xml:space="preserve">, структуры которых аппроксимируются полиномиальными моделями, при обработке </w:t>
      </w:r>
      <w:r>
        <w:lastRenderedPageBreak/>
        <w:t>информационных сигналов, где имеется большая необходимость в проведении фильтрации сигналов при минимальных искажениях диагностических участков, может «размывать» форму акустического сигнала за счет сложности адаптации локальных и глобальных экстремумов материнских функций под структуры обрабатываемых сигналов. Ранее в [</w:t>
      </w:r>
      <w:r w:rsidR="00D3399C">
        <w:t>12</w:t>
      </w:r>
      <w:r>
        <w:t xml:space="preserve">] было сообщено о подобных явлениях при реализации метода вейвлет-фильтрации измерительных сигналов, что лишний раз подтверждает полученные результаты настоящего исследования. </w:t>
      </w:r>
      <w:r w:rsidR="0069134E">
        <w:t>Таким образом</w:t>
      </w:r>
      <w:r>
        <w:t xml:space="preserve">, базируясь на результатах настоящего исследования, для сопоставительной </w:t>
      </w:r>
      <w:r w:rsidR="0069134E">
        <w:t xml:space="preserve">развернутой </w:t>
      </w:r>
      <w:r>
        <w:t xml:space="preserve">оценки целесообразно представить </w:t>
      </w:r>
      <w:r w:rsidR="00F94902">
        <w:t>расчетные</w:t>
      </w:r>
      <w:r>
        <w:t xml:space="preserve"> значения количественных показателей, </w:t>
      </w:r>
      <w:r w:rsidR="00F94902">
        <w:t>полученные при реализации методов</w:t>
      </w:r>
      <w:r>
        <w:t>. Количественные показатели представлены ниже в табл</w:t>
      </w:r>
      <w:r w:rsidR="00384A6B">
        <w:t>.</w:t>
      </w:r>
      <w:r>
        <w:t xml:space="preserve"> 1.</w:t>
      </w:r>
    </w:p>
    <w:p w:rsidR="00711520" w:rsidRPr="0071573A" w:rsidRDefault="002E334A" w:rsidP="007316B2">
      <w:pPr>
        <w:pStyle w:val="a1"/>
      </w:pPr>
      <w:r>
        <w:t>Результативность полосовой фильтрации</w:t>
      </w:r>
    </w:p>
    <w:tbl>
      <w:tblPr>
        <w:tblStyle w:val="af0"/>
        <w:tblW w:w="4876" w:type="dxa"/>
        <w:jc w:val="center"/>
        <w:tblInd w:w="11" w:type="dxa"/>
        <w:tblLook w:val="04A0" w:firstRow="1" w:lastRow="0" w:firstColumn="1" w:lastColumn="0" w:noHBand="0" w:noVBand="1"/>
      </w:tblPr>
      <w:tblGrid>
        <w:gridCol w:w="1361"/>
        <w:gridCol w:w="785"/>
        <w:gridCol w:w="734"/>
        <w:gridCol w:w="690"/>
        <w:gridCol w:w="606"/>
        <w:gridCol w:w="700"/>
      </w:tblGrid>
      <w:tr w:rsidR="00EC688E" w:rsidTr="00384A6B">
        <w:trPr>
          <w:jc w:val="center"/>
        </w:trPr>
        <w:tc>
          <w:tcPr>
            <w:tcW w:w="2039" w:type="dxa"/>
            <w:gridSpan w:val="2"/>
          </w:tcPr>
          <w:p w:rsidR="00EC688E" w:rsidRDefault="00EC688E" w:rsidP="00A92B0E">
            <w:pPr>
              <w:pStyle w:val="af1"/>
              <w:jc w:val="center"/>
            </w:pPr>
            <w:r>
              <w:rPr>
                <w:b/>
              </w:rPr>
              <w:t>Методы</w:t>
            </w:r>
          </w:p>
        </w:tc>
        <w:tc>
          <w:tcPr>
            <w:tcW w:w="698" w:type="dxa"/>
          </w:tcPr>
          <w:p w:rsidR="00EC688E" w:rsidRDefault="00EC688E" w:rsidP="00F20F9D">
            <w:pPr>
              <w:pStyle w:val="af1"/>
            </w:pPr>
            <w:r>
              <w:t>СКО, мВ</w:t>
            </w:r>
          </w:p>
        </w:tc>
        <w:tc>
          <w:tcPr>
            <w:tcW w:w="656" w:type="dxa"/>
          </w:tcPr>
          <w:p w:rsidR="00EC688E" w:rsidRDefault="00EC688E" w:rsidP="00F20F9D">
            <w:pPr>
              <w:pStyle w:val="af1"/>
            </w:pPr>
            <w:r>
              <w:t>ОП, %</w:t>
            </w:r>
          </w:p>
        </w:tc>
        <w:tc>
          <w:tcPr>
            <w:tcW w:w="576" w:type="dxa"/>
          </w:tcPr>
          <w:p w:rsidR="00EC688E" w:rsidRDefault="00EC688E" w:rsidP="00F20F9D">
            <w:pPr>
              <w:pStyle w:val="af1"/>
            </w:pPr>
            <w:r>
              <w:t>КК, ед.</w:t>
            </w:r>
          </w:p>
        </w:tc>
        <w:tc>
          <w:tcPr>
            <w:tcW w:w="665" w:type="dxa"/>
          </w:tcPr>
          <w:p w:rsidR="00EC688E" w:rsidRDefault="00EC688E" w:rsidP="00F20F9D">
            <w:pPr>
              <w:pStyle w:val="af1"/>
            </w:pPr>
            <w:r>
              <w:t>ОСП, дБ</w:t>
            </w:r>
          </w:p>
        </w:tc>
      </w:tr>
      <w:tr w:rsidR="00EC688E" w:rsidTr="00384A6B">
        <w:trPr>
          <w:jc w:val="center"/>
        </w:trPr>
        <w:tc>
          <w:tcPr>
            <w:tcW w:w="1293" w:type="dxa"/>
            <w:vMerge w:val="restart"/>
          </w:tcPr>
          <w:p w:rsidR="00EC688E" w:rsidRDefault="00EC688E" w:rsidP="00A92B0E">
            <w:pPr>
              <w:pStyle w:val="af1"/>
              <w:jc w:val="center"/>
            </w:pPr>
            <w:r>
              <w:t>Предложенный</w:t>
            </w:r>
          </w:p>
        </w:tc>
        <w:tc>
          <w:tcPr>
            <w:tcW w:w="746" w:type="dxa"/>
          </w:tcPr>
          <w:p w:rsidR="00EC688E" w:rsidRPr="00A92B0E" w:rsidRDefault="00EC688E" w:rsidP="00F20F9D">
            <w:pPr>
              <w:pStyle w:val="af1"/>
            </w:pPr>
            <w:r>
              <w:t>Этап 1</w:t>
            </w:r>
          </w:p>
        </w:tc>
        <w:tc>
          <w:tcPr>
            <w:tcW w:w="698" w:type="dxa"/>
          </w:tcPr>
          <w:p w:rsidR="00EC688E" w:rsidRDefault="00E20AB0" w:rsidP="00E20AB0">
            <w:pPr>
              <w:pStyle w:val="af1"/>
              <w:jc w:val="center"/>
            </w:pPr>
            <w:r>
              <w:t>0,0027</w:t>
            </w:r>
          </w:p>
        </w:tc>
        <w:tc>
          <w:tcPr>
            <w:tcW w:w="656" w:type="dxa"/>
          </w:tcPr>
          <w:p w:rsidR="00EC688E" w:rsidRDefault="00E20AB0" w:rsidP="00E20AB0">
            <w:pPr>
              <w:pStyle w:val="af1"/>
              <w:jc w:val="center"/>
            </w:pPr>
            <w:r>
              <w:t>16,038</w:t>
            </w:r>
          </w:p>
        </w:tc>
        <w:tc>
          <w:tcPr>
            <w:tcW w:w="576" w:type="dxa"/>
          </w:tcPr>
          <w:p w:rsidR="00EC688E" w:rsidRDefault="00E20AB0" w:rsidP="00E20AB0">
            <w:pPr>
              <w:pStyle w:val="af1"/>
              <w:jc w:val="center"/>
            </w:pPr>
            <w:r>
              <w:t>0,904</w:t>
            </w:r>
          </w:p>
        </w:tc>
        <w:tc>
          <w:tcPr>
            <w:tcW w:w="665" w:type="dxa"/>
          </w:tcPr>
          <w:p w:rsidR="00EC688E" w:rsidRDefault="00E20AB0" w:rsidP="00E20AB0">
            <w:pPr>
              <w:pStyle w:val="af1"/>
              <w:jc w:val="center"/>
            </w:pPr>
            <w:r>
              <w:t>-</w:t>
            </w:r>
          </w:p>
        </w:tc>
      </w:tr>
      <w:tr w:rsidR="00EC688E" w:rsidTr="00384A6B">
        <w:trPr>
          <w:jc w:val="center"/>
        </w:trPr>
        <w:tc>
          <w:tcPr>
            <w:tcW w:w="1293" w:type="dxa"/>
            <w:vMerge/>
          </w:tcPr>
          <w:p w:rsidR="00EC688E" w:rsidRDefault="00EC688E" w:rsidP="00A92B0E">
            <w:pPr>
              <w:pStyle w:val="af1"/>
              <w:jc w:val="center"/>
            </w:pPr>
          </w:p>
        </w:tc>
        <w:tc>
          <w:tcPr>
            <w:tcW w:w="746" w:type="dxa"/>
          </w:tcPr>
          <w:p w:rsidR="00EC688E" w:rsidRDefault="00EC688E" w:rsidP="00F20F9D">
            <w:pPr>
              <w:pStyle w:val="af1"/>
            </w:pPr>
            <w:r>
              <w:t>Этап 2</w:t>
            </w:r>
          </w:p>
        </w:tc>
        <w:tc>
          <w:tcPr>
            <w:tcW w:w="698" w:type="dxa"/>
          </w:tcPr>
          <w:p w:rsidR="00EC688E" w:rsidRDefault="00E20AB0" w:rsidP="00E20AB0">
            <w:pPr>
              <w:pStyle w:val="af1"/>
              <w:jc w:val="center"/>
            </w:pPr>
            <w:r>
              <w:t>0,0031</w:t>
            </w:r>
          </w:p>
        </w:tc>
        <w:tc>
          <w:tcPr>
            <w:tcW w:w="656" w:type="dxa"/>
          </w:tcPr>
          <w:p w:rsidR="00EC688E" w:rsidRDefault="00E20AB0" w:rsidP="00E20AB0">
            <w:pPr>
              <w:pStyle w:val="af1"/>
              <w:jc w:val="center"/>
            </w:pPr>
            <w:r>
              <w:t>17,0</w:t>
            </w:r>
          </w:p>
        </w:tc>
        <w:tc>
          <w:tcPr>
            <w:tcW w:w="576" w:type="dxa"/>
          </w:tcPr>
          <w:p w:rsidR="00EC688E" w:rsidRDefault="00E20AB0" w:rsidP="00E20AB0">
            <w:pPr>
              <w:pStyle w:val="af1"/>
              <w:jc w:val="center"/>
            </w:pPr>
            <w:r>
              <w:t>0,877</w:t>
            </w:r>
          </w:p>
        </w:tc>
        <w:tc>
          <w:tcPr>
            <w:tcW w:w="665" w:type="dxa"/>
          </w:tcPr>
          <w:p w:rsidR="00EC688E" w:rsidRDefault="00E20AB0" w:rsidP="00E20AB0">
            <w:pPr>
              <w:pStyle w:val="af1"/>
              <w:jc w:val="center"/>
            </w:pPr>
            <w:r>
              <w:t>16,082</w:t>
            </w:r>
          </w:p>
        </w:tc>
      </w:tr>
      <w:tr w:rsidR="00EC688E" w:rsidTr="00384A6B">
        <w:trPr>
          <w:jc w:val="center"/>
        </w:trPr>
        <w:tc>
          <w:tcPr>
            <w:tcW w:w="2039" w:type="dxa"/>
            <w:gridSpan w:val="2"/>
          </w:tcPr>
          <w:p w:rsidR="00EC688E" w:rsidRDefault="00EC688E" w:rsidP="009F59F8">
            <w:pPr>
              <w:pStyle w:val="af1"/>
              <w:jc w:val="center"/>
            </w:pPr>
            <w:r>
              <w:t xml:space="preserve">Метод </w:t>
            </w:r>
            <w:r>
              <w:rPr>
                <w:lang w:val="en-US"/>
              </w:rPr>
              <w:t>[</w:t>
            </w:r>
            <w:r w:rsidR="009F59F8">
              <w:rPr>
                <w:lang w:val="en-US"/>
              </w:rPr>
              <w:t>11</w:t>
            </w:r>
            <w:r>
              <w:rPr>
                <w:lang w:val="en-US"/>
              </w:rPr>
              <w:t>]</w:t>
            </w:r>
          </w:p>
        </w:tc>
        <w:tc>
          <w:tcPr>
            <w:tcW w:w="698" w:type="dxa"/>
          </w:tcPr>
          <w:p w:rsidR="00EC688E" w:rsidRDefault="00E20AB0" w:rsidP="00E20AB0">
            <w:pPr>
              <w:pStyle w:val="af1"/>
              <w:jc w:val="center"/>
            </w:pPr>
            <w:r>
              <w:t>0,0063</w:t>
            </w:r>
          </w:p>
        </w:tc>
        <w:tc>
          <w:tcPr>
            <w:tcW w:w="656" w:type="dxa"/>
          </w:tcPr>
          <w:p w:rsidR="00EC688E" w:rsidRDefault="00E20AB0" w:rsidP="00E20AB0">
            <w:pPr>
              <w:pStyle w:val="af1"/>
              <w:jc w:val="center"/>
            </w:pPr>
            <w:r>
              <w:t>80,60</w:t>
            </w:r>
          </w:p>
        </w:tc>
        <w:tc>
          <w:tcPr>
            <w:tcW w:w="576" w:type="dxa"/>
          </w:tcPr>
          <w:p w:rsidR="00EC688E" w:rsidRDefault="00E20AB0" w:rsidP="00E20AB0">
            <w:pPr>
              <w:pStyle w:val="af1"/>
              <w:jc w:val="center"/>
            </w:pPr>
            <w:r>
              <w:t>0,194</w:t>
            </w:r>
          </w:p>
        </w:tc>
        <w:tc>
          <w:tcPr>
            <w:tcW w:w="665" w:type="dxa"/>
          </w:tcPr>
          <w:p w:rsidR="00EC688E" w:rsidRDefault="00E20AB0" w:rsidP="00E20AB0">
            <w:pPr>
              <w:pStyle w:val="af1"/>
              <w:jc w:val="center"/>
            </w:pPr>
            <w:r>
              <w:t>8,268</w:t>
            </w:r>
          </w:p>
        </w:tc>
      </w:tr>
    </w:tbl>
    <w:p w:rsidR="009074F6" w:rsidRDefault="009074F6" w:rsidP="00384A6B">
      <w:pPr>
        <w:tabs>
          <w:tab w:val="left" w:pos="288"/>
        </w:tabs>
        <w:suppressAutoHyphens w:val="0"/>
        <w:spacing w:line="228" w:lineRule="auto"/>
        <w:ind w:firstLine="289"/>
        <w:jc w:val="both"/>
        <w:rPr>
          <w:rFonts w:eastAsia="MS Mincho"/>
          <w:spacing w:val="-1"/>
        </w:rPr>
      </w:pPr>
    </w:p>
    <w:p w:rsidR="00E20AB0" w:rsidRDefault="009074F6" w:rsidP="003670E0">
      <w:pPr>
        <w:tabs>
          <w:tab w:val="left" w:pos="288"/>
        </w:tabs>
        <w:suppressAutoHyphens w:val="0"/>
        <w:spacing w:after="120" w:line="228" w:lineRule="auto"/>
        <w:ind w:firstLine="288"/>
        <w:jc w:val="both"/>
        <w:rPr>
          <w:rFonts w:eastAsia="MS Mincho"/>
          <w:spacing w:val="-1"/>
        </w:rPr>
      </w:pPr>
      <w:r w:rsidRPr="009074F6">
        <w:rPr>
          <w:rFonts w:eastAsia="MS Mincho"/>
          <w:spacing w:val="-1"/>
        </w:rPr>
        <w:t>Результаты оценки, представленные в табл</w:t>
      </w:r>
      <w:r w:rsidR="00384A6B">
        <w:rPr>
          <w:rFonts w:eastAsia="MS Mincho"/>
          <w:spacing w:val="-1"/>
        </w:rPr>
        <w:t>.</w:t>
      </w:r>
      <w:r w:rsidRPr="009074F6">
        <w:rPr>
          <w:rFonts w:eastAsia="MS Mincho"/>
          <w:spacing w:val="-1"/>
        </w:rPr>
        <w:t xml:space="preserve"> 1, показывают, что предложенная полосно-пропускающая система фильтрации при наличии интенсивной помехи с зашумленностью «-10 дБ» позволяет отфильтровать сигнал акустической эмиссии при незначительных искажениях, а именно с ОСП 16,082 дБ и при коэффициенте схожести между сигналами 0,877 единиц и относительной погрешности не более 17%, соответственно. Вейвлет-фильтрация за счет своей особенности при обработке сигнала акустической эмиссии обеспечивает ОСП всего лишь 8,268 дБ, тогда как </w:t>
      </w:r>
      <w:r w:rsidR="003670E0">
        <w:rPr>
          <w:rFonts w:eastAsia="MS Mincho"/>
          <w:spacing w:val="-1"/>
        </w:rPr>
        <w:t xml:space="preserve">при реализации предложенного метода значение данного показателя составляет 16,082 дБ. </w:t>
      </w:r>
      <w:r w:rsidRPr="009074F6">
        <w:rPr>
          <w:rFonts w:eastAsia="MS Mincho"/>
          <w:spacing w:val="-1"/>
        </w:rPr>
        <w:t xml:space="preserve">Как следствие, относительная погрешность оценки </w:t>
      </w:r>
      <w:r w:rsidR="003670E0">
        <w:rPr>
          <w:rFonts w:eastAsia="MS Mincho"/>
          <w:spacing w:val="-1"/>
        </w:rPr>
        <w:t>составляет</w:t>
      </w:r>
      <w:r w:rsidRPr="009074F6">
        <w:rPr>
          <w:rFonts w:eastAsia="MS Mincho"/>
          <w:spacing w:val="-1"/>
        </w:rPr>
        <w:t xml:space="preserve"> 80,60% при коэффициенте корреляции формы сигналов 0,194 единиц, что говорит о сильном искажении формы отфильтрованного зашумленного тестового сигнала. При этом важно отметить, что относительная погрешность оценки, выработанной </w:t>
      </w:r>
      <w:r w:rsidR="003670E0">
        <w:rPr>
          <w:rFonts w:eastAsia="MS Mincho"/>
          <w:spacing w:val="-1"/>
        </w:rPr>
        <w:t xml:space="preserve">на выходе предложенного метода, составляет </w:t>
      </w:r>
      <w:r w:rsidRPr="009074F6">
        <w:rPr>
          <w:rFonts w:eastAsia="MS Mincho"/>
          <w:spacing w:val="-1"/>
        </w:rPr>
        <w:t>17%, котор</w:t>
      </w:r>
      <w:r w:rsidR="003670E0">
        <w:rPr>
          <w:rFonts w:eastAsia="MS Mincho"/>
          <w:spacing w:val="-1"/>
        </w:rPr>
        <w:t>ая</w:t>
      </w:r>
      <w:r w:rsidRPr="009074F6">
        <w:rPr>
          <w:rFonts w:eastAsia="MS Mincho"/>
          <w:spacing w:val="-1"/>
        </w:rPr>
        <w:t xml:space="preserve"> считается допустимой, поскольку в существующих работах данная погрешность может составлять более 70% согласно научным данным, представленным в [</w:t>
      </w:r>
      <w:r w:rsidR="009A57FF">
        <w:rPr>
          <w:rFonts w:eastAsia="MS Mincho"/>
          <w:spacing w:val="-1"/>
        </w:rPr>
        <w:t>6</w:t>
      </w:r>
      <w:r w:rsidRPr="009074F6">
        <w:rPr>
          <w:rFonts w:eastAsia="MS Mincho"/>
          <w:spacing w:val="-1"/>
        </w:rPr>
        <w:t>].</w:t>
      </w:r>
    </w:p>
    <w:p w:rsidR="003915FB" w:rsidRDefault="003915FB" w:rsidP="003915FB">
      <w:pPr>
        <w:pStyle w:val="1"/>
        <w:tabs>
          <w:tab w:val="clear" w:pos="425"/>
          <w:tab w:val="left" w:pos="216"/>
          <w:tab w:val="num" w:pos="786"/>
        </w:tabs>
        <w:ind w:firstLine="0"/>
      </w:pPr>
      <w:r>
        <w:t>Заключение</w:t>
      </w:r>
    </w:p>
    <w:p w:rsidR="003915FB" w:rsidRDefault="00BD11A8" w:rsidP="003915FB">
      <w:pPr>
        <w:pStyle w:val="a3"/>
      </w:pPr>
      <w:r w:rsidRPr="00BD11A8">
        <w:t xml:space="preserve">В работе разработан метод обработки сигналов акустической эмиссии от режущего инструмента мехатронной системы, основанный на применении системы полосовой фильтрации со структурой корней Баттерворта. Предложенный метод реализован в виде двухэтапной схемы обработки сигналов, позволяющей оценить влияние системы фильтрации на форму акустического сигнала и результативность обработки сигналов в условиях воздействия помех. Результаты проведенных исследований показали, что разработанный </w:t>
      </w:r>
      <w:r w:rsidRPr="00BD11A8">
        <w:lastRenderedPageBreak/>
        <w:t>метод обеспечивает устойчивую обработку сигналов акустической эмиссии при воздействии помех. При уровне зашумленности «-10 дБ» система фильтрации обеспечивает отношение сигнал/помеха 16,082 дБ, коэффициент корреляции 0,877 единиц и относительную погрешность измерения амплитуды сигнала около 17 %. Полученные показатели свидетельствуют о сохранении формы сигнала и достаточной точности обработки диагностических параметров акустической эмиссии.</w:t>
      </w:r>
    </w:p>
    <w:p w:rsidR="003915FB" w:rsidRPr="004355AF" w:rsidRDefault="003915FB" w:rsidP="008C64AA">
      <w:pPr>
        <w:pStyle w:val="5"/>
      </w:pPr>
      <w:r w:rsidRPr="004355AF">
        <w:t>Список литературы</w:t>
      </w:r>
    </w:p>
    <w:p w:rsidR="00B65353" w:rsidRPr="004355AF" w:rsidRDefault="00384A6B" w:rsidP="00B65353">
      <w:pPr>
        <w:pStyle w:val="a0"/>
        <w:rPr>
          <w:lang w:val="kk-KZ"/>
        </w:rPr>
      </w:pPr>
      <w:r>
        <w:t>Бехер</w:t>
      </w:r>
      <w:r w:rsidR="00B65353" w:rsidRPr="004355AF">
        <w:t xml:space="preserve"> С.А. Методы контроля динамически нагруженных элементов подвижного состава при ремонте и в эксплуатации на основе комплексного использования тензометрии и акустической эмиссии: </w:t>
      </w:r>
      <w:proofErr w:type="spellStart"/>
      <w:r w:rsidR="00B65353" w:rsidRPr="004355AF">
        <w:t>автореф</w:t>
      </w:r>
      <w:proofErr w:type="spellEnd"/>
      <w:r>
        <w:t xml:space="preserve">. </w:t>
      </w:r>
      <w:proofErr w:type="spellStart"/>
      <w:r w:rsidR="00B65353" w:rsidRPr="004355AF">
        <w:t>дис</w:t>
      </w:r>
      <w:proofErr w:type="spellEnd"/>
      <w:r>
        <w:t>.</w:t>
      </w:r>
      <w:r w:rsidR="00B65353" w:rsidRPr="004355AF">
        <w:t xml:space="preserve"> </w:t>
      </w:r>
      <w:r>
        <w:t xml:space="preserve">… </w:t>
      </w:r>
      <w:proofErr w:type="spellStart"/>
      <w:r w:rsidR="00B65353" w:rsidRPr="004355AF">
        <w:t>докт</w:t>
      </w:r>
      <w:proofErr w:type="spellEnd"/>
      <w:r>
        <w:t>.</w:t>
      </w:r>
      <w:r w:rsidR="00B65353" w:rsidRPr="004355AF">
        <w:t xml:space="preserve"> </w:t>
      </w:r>
      <w:proofErr w:type="spellStart"/>
      <w:r w:rsidRPr="004355AF">
        <w:t>техн</w:t>
      </w:r>
      <w:proofErr w:type="spellEnd"/>
      <w:r>
        <w:t>.</w:t>
      </w:r>
      <w:r w:rsidR="00B65353" w:rsidRPr="004355AF">
        <w:t xml:space="preserve"> наук</w:t>
      </w:r>
      <w:r>
        <w:t xml:space="preserve"> /</w:t>
      </w:r>
      <w:r w:rsidR="00B65353" w:rsidRPr="004355AF">
        <w:t xml:space="preserve"> Сибирский государственный университет путей сообщения. Томск, 2017. 36 с.</w:t>
      </w:r>
    </w:p>
    <w:p w:rsidR="00B65353" w:rsidRPr="004355AF" w:rsidRDefault="00B65353" w:rsidP="00B65353">
      <w:pPr>
        <w:pStyle w:val="a0"/>
      </w:pPr>
      <w:proofErr w:type="spellStart"/>
      <w:r w:rsidRPr="004355AF">
        <w:t>Барат</w:t>
      </w:r>
      <w:proofErr w:type="spellEnd"/>
      <w:r w:rsidRPr="004355AF">
        <w:t xml:space="preserve"> В.А. Развитие метода акустической эмиссии за счет автоматизации обработки данных, повышения помехоустойчивости и достоверности обнаружения </w:t>
      </w:r>
      <w:proofErr w:type="spellStart"/>
      <w:r w:rsidRPr="004355AF">
        <w:t>трещиноподобных</w:t>
      </w:r>
      <w:proofErr w:type="spellEnd"/>
      <w:r w:rsidRPr="004355AF">
        <w:t xml:space="preserve"> дефектов металлоконструкций: </w:t>
      </w:r>
      <w:proofErr w:type="spellStart"/>
      <w:r w:rsidR="00384A6B" w:rsidRPr="004355AF">
        <w:t>автореф</w:t>
      </w:r>
      <w:proofErr w:type="spellEnd"/>
      <w:r w:rsidR="00384A6B">
        <w:t xml:space="preserve">. </w:t>
      </w:r>
      <w:proofErr w:type="spellStart"/>
      <w:r w:rsidR="00384A6B" w:rsidRPr="004355AF">
        <w:t>дис</w:t>
      </w:r>
      <w:proofErr w:type="spellEnd"/>
      <w:r w:rsidR="00384A6B">
        <w:t>.</w:t>
      </w:r>
      <w:r w:rsidR="00384A6B" w:rsidRPr="004355AF">
        <w:t xml:space="preserve"> </w:t>
      </w:r>
      <w:r w:rsidR="00384A6B">
        <w:t xml:space="preserve">… </w:t>
      </w:r>
      <w:proofErr w:type="spellStart"/>
      <w:r w:rsidR="00384A6B" w:rsidRPr="004355AF">
        <w:t>докт</w:t>
      </w:r>
      <w:proofErr w:type="spellEnd"/>
      <w:r w:rsidR="00384A6B">
        <w:t>.</w:t>
      </w:r>
      <w:r w:rsidR="00384A6B" w:rsidRPr="004355AF">
        <w:t xml:space="preserve"> </w:t>
      </w:r>
      <w:proofErr w:type="spellStart"/>
      <w:r w:rsidR="00384A6B" w:rsidRPr="004355AF">
        <w:t>техн</w:t>
      </w:r>
      <w:proofErr w:type="spellEnd"/>
      <w:r w:rsidR="00384A6B">
        <w:t>.</w:t>
      </w:r>
      <w:r w:rsidR="00384A6B" w:rsidRPr="004355AF">
        <w:t xml:space="preserve"> наук</w:t>
      </w:r>
      <w:r w:rsidR="00384A6B">
        <w:t xml:space="preserve"> /</w:t>
      </w:r>
      <w:r w:rsidRPr="004355AF">
        <w:t xml:space="preserve"> Национальный исследовательский университет «МЭИ». Москва, 2019. 40 с.</w:t>
      </w:r>
    </w:p>
    <w:p w:rsidR="00B35712" w:rsidRPr="004355AF" w:rsidRDefault="00B35712" w:rsidP="00B35712">
      <w:pPr>
        <w:pStyle w:val="a0"/>
      </w:pPr>
      <w:r w:rsidRPr="004355AF">
        <w:t xml:space="preserve">Алтай Е.А. Исследование и разработка методов обработки сигналов акустической эмиссии: </w:t>
      </w:r>
      <w:proofErr w:type="spellStart"/>
      <w:r w:rsidRPr="004355AF">
        <w:t>дис</w:t>
      </w:r>
      <w:proofErr w:type="spellEnd"/>
      <w:r w:rsidR="00384A6B">
        <w:t xml:space="preserve">. … </w:t>
      </w:r>
      <w:r w:rsidRPr="004355AF">
        <w:t>канд</w:t>
      </w:r>
      <w:r w:rsidR="00384A6B">
        <w:t>.</w:t>
      </w:r>
      <w:r w:rsidRPr="004355AF">
        <w:t xml:space="preserve"> </w:t>
      </w:r>
      <w:proofErr w:type="spellStart"/>
      <w:r w:rsidR="00384A6B" w:rsidRPr="004355AF">
        <w:t>техн</w:t>
      </w:r>
      <w:proofErr w:type="spellEnd"/>
      <w:r w:rsidR="00384A6B">
        <w:t>.</w:t>
      </w:r>
      <w:r w:rsidRPr="004355AF">
        <w:t xml:space="preserve"> наук</w:t>
      </w:r>
      <w:r w:rsidR="00384A6B">
        <w:t xml:space="preserve"> /</w:t>
      </w:r>
      <w:r w:rsidRPr="004355AF">
        <w:t xml:space="preserve"> Национальный исследовательский университет ИТМО. Санкт-Петербург, 2023. 270 с.</w:t>
      </w:r>
    </w:p>
    <w:p w:rsidR="00B82217" w:rsidRPr="004355AF" w:rsidRDefault="00B82217" w:rsidP="00B82217">
      <w:pPr>
        <w:pStyle w:val="a0"/>
      </w:pPr>
      <w:r w:rsidRPr="004355AF">
        <w:t xml:space="preserve">Попков А.А. Методическое и алгоритмическое обеспечение акусто-эмиссионного контроля при </w:t>
      </w:r>
      <w:proofErr w:type="gramStart"/>
      <w:r w:rsidRPr="004355AF">
        <w:t>ударном</w:t>
      </w:r>
      <w:proofErr w:type="gramEnd"/>
      <w:r w:rsidRPr="004355AF">
        <w:t xml:space="preserve"> </w:t>
      </w:r>
      <w:proofErr w:type="spellStart"/>
      <w:r w:rsidRPr="004355AF">
        <w:t>нагружении</w:t>
      </w:r>
      <w:proofErr w:type="spellEnd"/>
      <w:r w:rsidRPr="004355AF">
        <w:t xml:space="preserve">: </w:t>
      </w:r>
      <w:proofErr w:type="spellStart"/>
      <w:r w:rsidR="00352C73" w:rsidRPr="004355AF">
        <w:t>автореф</w:t>
      </w:r>
      <w:proofErr w:type="spellEnd"/>
      <w:r w:rsidR="00352C73">
        <w:t>.</w:t>
      </w:r>
      <w:r w:rsidR="00352C73">
        <w:t xml:space="preserve"> </w:t>
      </w:r>
      <w:proofErr w:type="spellStart"/>
      <w:r w:rsidR="00384A6B" w:rsidRPr="004355AF">
        <w:t>дис</w:t>
      </w:r>
      <w:proofErr w:type="spellEnd"/>
      <w:r w:rsidR="00384A6B">
        <w:t xml:space="preserve">. … </w:t>
      </w:r>
      <w:r w:rsidR="00384A6B" w:rsidRPr="004355AF">
        <w:t>канд</w:t>
      </w:r>
      <w:r w:rsidR="00384A6B">
        <w:t>.</w:t>
      </w:r>
      <w:r w:rsidR="00384A6B" w:rsidRPr="004355AF">
        <w:t xml:space="preserve"> </w:t>
      </w:r>
      <w:proofErr w:type="spellStart"/>
      <w:r w:rsidR="00384A6B" w:rsidRPr="004355AF">
        <w:t>техн</w:t>
      </w:r>
      <w:proofErr w:type="spellEnd"/>
      <w:r w:rsidR="00384A6B">
        <w:t>.</w:t>
      </w:r>
      <w:r w:rsidR="00384A6B" w:rsidRPr="004355AF">
        <w:t xml:space="preserve"> наук</w:t>
      </w:r>
      <w:r w:rsidR="00384A6B">
        <w:t xml:space="preserve"> /</w:t>
      </w:r>
      <w:r w:rsidR="00384A6B" w:rsidRPr="004355AF">
        <w:t xml:space="preserve"> </w:t>
      </w:r>
      <w:r w:rsidRPr="004355AF">
        <w:t>Сибирский государственный университет путей сообщения. Новосибирск, 2021. 24 с.</w:t>
      </w:r>
    </w:p>
    <w:p w:rsidR="00B65353" w:rsidRPr="004355AF" w:rsidRDefault="00B82217" w:rsidP="00B82217">
      <w:pPr>
        <w:pStyle w:val="a0"/>
        <w:rPr>
          <w:lang w:val="kk-KZ"/>
        </w:rPr>
      </w:pPr>
      <w:r w:rsidRPr="004355AF">
        <w:t xml:space="preserve">Комаров, В.А. Совершенствование способов и разработка алгоритмов цифровой обработки сигналов в системах контроля состояния трубопроводов: </w:t>
      </w:r>
      <w:proofErr w:type="spellStart"/>
      <w:r w:rsidR="00352C73" w:rsidRPr="004355AF">
        <w:t>автореф</w:t>
      </w:r>
      <w:proofErr w:type="spellEnd"/>
      <w:r w:rsidR="00352C73">
        <w:t xml:space="preserve">. </w:t>
      </w:r>
      <w:proofErr w:type="spellStart"/>
      <w:r w:rsidR="00352C73" w:rsidRPr="004355AF">
        <w:t>дис</w:t>
      </w:r>
      <w:proofErr w:type="spellEnd"/>
      <w:r w:rsidR="00352C73">
        <w:t xml:space="preserve">. … </w:t>
      </w:r>
      <w:r w:rsidR="00352C73" w:rsidRPr="004355AF">
        <w:t>канд</w:t>
      </w:r>
      <w:r w:rsidR="00352C73">
        <w:t>.</w:t>
      </w:r>
      <w:r w:rsidR="00352C73" w:rsidRPr="004355AF">
        <w:t xml:space="preserve"> </w:t>
      </w:r>
      <w:proofErr w:type="spellStart"/>
      <w:r w:rsidR="00352C73" w:rsidRPr="004355AF">
        <w:t>техн</w:t>
      </w:r>
      <w:proofErr w:type="spellEnd"/>
      <w:r w:rsidR="00352C73">
        <w:t>.</w:t>
      </w:r>
      <w:r w:rsidR="00352C73" w:rsidRPr="004355AF">
        <w:t xml:space="preserve"> наук</w:t>
      </w:r>
      <w:r w:rsidR="00352C73">
        <w:t xml:space="preserve"> /</w:t>
      </w:r>
      <w:r w:rsidR="00352C73" w:rsidRPr="004355AF">
        <w:t xml:space="preserve"> </w:t>
      </w:r>
      <w:r w:rsidRPr="004355AF">
        <w:t>Омский государственный технический университет. Омск, 2021. 24 с.</w:t>
      </w:r>
    </w:p>
    <w:p w:rsidR="005414B9" w:rsidRPr="004355AF" w:rsidRDefault="005414B9" w:rsidP="005414B9">
      <w:pPr>
        <w:pStyle w:val="a0"/>
      </w:pPr>
      <w:r w:rsidRPr="004355AF">
        <w:t>Овчарук В.Н., Турисев Ю.А. Регистрация и обработка акусто-эмиссионной информации в многоканальных системах. Хабаровск: ТОГУ, 2017. 116 с.</w:t>
      </w:r>
    </w:p>
    <w:p w:rsidR="006A014F" w:rsidRPr="004355AF" w:rsidRDefault="006A014F" w:rsidP="006A014F">
      <w:pPr>
        <w:pStyle w:val="a0"/>
        <w:rPr>
          <w:lang w:val="kk-KZ"/>
        </w:rPr>
      </w:pPr>
      <w:r w:rsidRPr="004355AF">
        <w:t>Федоров А.В., Алтай Е., Степанова К.А., Кузиванов Д.О. Статистическая оценка влияния величины сигнал/помеха на погрешность измерения параметров акустической эмиссии // Научно-технический вестник информационных технологий, механики и оптики. 2022. №. 6. С. 1205-1215.</w:t>
      </w:r>
    </w:p>
    <w:p w:rsidR="006A014F" w:rsidRPr="004355AF" w:rsidRDefault="00A027E5" w:rsidP="003378F6">
      <w:pPr>
        <w:pStyle w:val="a0"/>
      </w:pPr>
      <w:r w:rsidRPr="004355AF">
        <w:t>Алтай Е.А. Методы фильтрации для оценки точности и помехоустойчивости системы обработки электрокардиосигналов // Измерение. Мониторинг</w:t>
      </w:r>
      <w:r w:rsidRPr="004355AF">
        <w:rPr>
          <w:lang w:val="en-US"/>
        </w:rPr>
        <w:t xml:space="preserve">. </w:t>
      </w:r>
      <w:r w:rsidRPr="004355AF">
        <w:t>Управление</w:t>
      </w:r>
      <w:r w:rsidRPr="004355AF">
        <w:rPr>
          <w:lang w:val="en-US"/>
        </w:rPr>
        <w:t xml:space="preserve">. </w:t>
      </w:r>
      <w:r w:rsidRPr="004355AF">
        <w:t>Контроль</w:t>
      </w:r>
      <w:r w:rsidRPr="004355AF">
        <w:rPr>
          <w:lang w:val="en-US"/>
        </w:rPr>
        <w:t xml:space="preserve">. 2024. №1. </w:t>
      </w:r>
      <w:r w:rsidRPr="004355AF">
        <w:t>С</w:t>
      </w:r>
      <w:r w:rsidRPr="004355AF">
        <w:rPr>
          <w:lang w:val="en-US"/>
        </w:rPr>
        <w:t>. 53-64.</w:t>
      </w:r>
    </w:p>
    <w:p w:rsidR="00EB2E23" w:rsidRPr="004355AF" w:rsidRDefault="00352C73" w:rsidP="00EB2E23">
      <w:pPr>
        <w:pStyle w:val="a0"/>
      </w:pPr>
      <w:r>
        <w:t>Алтай Е.А., Федоров, А.</w:t>
      </w:r>
      <w:r w:rsidR="00EB2E23" w:rsidRPr="004355AF">
        <w:t>В., Ст</w:t>
      </w:r>
      <w:r>
        <w:t xml:space="preserve">епанова, К.А., &amp; </w:t>
      </w:r>
      <w:proofErr w:type="spellStart"/>
      <w:r>
        <w:t>Кузиванов</w:t>
      </w:r>
      <w:proofErr w:type="spellEnd"/>
      <w:r>
        <w:t>, Д.</w:t>
      </w:r>
      <w:r w:rsidR="00EB2E23" w:rsidRPr="004355AF">
        <w:t xml:space="preserve">О. Оценка </w:t>
      </w:r>
      <w:proofErr w:type="gramStart"/>
      <w:r w:rsidR="00EB2E23" w:rsidRPr="004355AF">
        <w:t>эффективности методов обработки сигналов акустической эмиссии</w:t>
      </w:r>
      <w:proofErr w:type="gramEnd"/>
      <w:r w:rsidR="00EB2E23" w:rsidRPr="004355AF">
        <w:t xml:space="preserve"> при реализации полиномиальных цифровых фильтров // Омский научный вестник. 2022. №. 3 (183). С. 128-134.</w:t>
      </w:r>
    </w:p>
    <w:p w:rsidR="009C1A21" w:rsidRPr="004355AF" w:rsidRDefault="00D61E7C" w:rsidP="009C1A21">
      <w:pPr>
        <w:pStyle w:val="a0"/>
        <w:rPr>
          <w:lang w:val="en-US"/>
        </w:rPr>
      </w:pPr>
      <w:r w:rsidRPr="004355AF">
        <w:rPr>
          <w:lang w:val="en-US"/>
        </w:rPr>
        <w:t xml:space="preserve">Altay Y.A., </w:t>
      </w:r>
      <w:proofErr w:type="spellStart"/>
      <w:r w:rsidRPr="004355AF">
        <w:rPr>
          <w:lang w:val="en-US"/>
        </w:rPr>
        <w:t>Ayazbay</w:t>
      </w:r>
      <w:proofErr w:type="spellEnd"/>
      <w:r w:rsidRPr="004355AF">
        <w:rPr>
          <w:lang w:val="en-US"/>
        </w:rPr>
        <w:t xml:space="preserve"> A.</w:t>
      </w:r>
      <w:r w:rsidR="009C1A21" w:rsidRPr="004355AF">
        <w:rPr>
          <w:lang w:val="en-US"/>
        </w:rPr>
        <w:t>A.</w:t>
      </w:r>
      <w:r w:rsidRPr="004355AF">
        <w:rPr>
          <w:lang w:val="en-US"/>
        </w:rPr>
        <w:t>, Fedorov A.</w:t>
      </w:r>
      <w:r w:rsidR="009C1A21" w:rsidRPr="004355AF">
        <w:rPr>
          <w:lang w:val="en-US"/>
        </w:rPr>
        <w:t>V. Machine Learning in Predicting the Performance of Acoustic Emission Signal Filtering Methods: Association Between Predictors //</w:t>
      </w:r>
      <w:r w:rsidRPr="004355AF">
        <w:rPr>
          <w:lang w:val="kk-KZ"/>
        </w:rPr>
        <w:t xml:space="preserve"> </w:t>
      </w:r>
      <w:r w:rsidRPr="004355AF">
        <w:rPr>
          <w:lang w:val="en-US"/>
        </w:rPr>
        <w:t>IEEE</w:t>
      </w:r>
      <w:r w:rsidR="009C1A21" w:rsidRPr="004355AF">
        <w:rPr>
          <w:lang w:val="en-US"/>
        </w:rPr>
        <w:t xml:space="preserve"> VI International Conference on Neural</w:t>
      </w:r>
      <w:r w:rsidRPr="004355AF">
        <w:rPr>
          <w:lang w:val="en-US"/>
        </w:rPr>
        <w:t xml:space="preserve"> Networks and </w:t>
      </w:r>
      <w:proofErr w:type="spellStart"/>
      <w:r w:rsidRPr="004355AF">
        <w:rPr>
          <w:lang w:val="en-US"/>
        </w:rPr>
        <w:t>Neurotechnologies</w:t>
      </w:r>
      <w:proofErr w:type="spellEnd"/>
      <w:r w:rsidR="009C1A21" w:rsidRPr="004355AF">
        <w:rPr>
          <w:lang w:val="en-US"/>
        </w:rPr>
        <w:t xml:space="preserve">. 2025. </w:t>
      </w:r>
      <w:r w:rsidR="004273EF" w:rsidRPr="004355AF">
        <w:rPr>
          <w:lang w:val="kk-KZ"/>
        </w:rPr>
        <w:t>Р</w:t>
      </w:r>
      <w:r w:rsidR="009C1A21" w:rsidRPr="004355AF">
        <w:rPr>
          <w:lang w:val="en-US"/>
        </w:rPr>
        <w:t>. 1-4.</w:t>
      </w:r>
    </w:p>
    <w:p w:rsidR="00A027E5" w:rsidRPr="006B783B" w:rsidRDefault="003D6BBB" w:rsidP="003D6BBB">
      <w:pPr>
        <w:pStyle w:val="a0"/>
        <w:rPr>
          <w:lang w:val="en-US"/>
        </w:rPr>
      </w:pPr>
      <w:r w:rsidRPr="004355AF">
        <w:rPr>
          <w:lang w:val="en-US"/>
        </w:rPr>
        <w:t>Kharrat, “Signal processing approach for enhanced acoustic emission data analysis in high activity systems: Application to organic matrix composites,” Mechanical Systems and Signal Processing, 20</w:t>
      </w:r>
      <w:r w:rsidR="00F4105A" w:rsidRPr="00F4105A">
        <w:rPr>
          <w:lang w:val="en-US"/>
        </w:rPr>
        <w:t>22</w:t>
      </w:r>
      <w:r w:rsidRPr="004355AF">
        <w:rPr>
          <w:lang w:val="en-US"/>
        </w:rPr>
        <w:t>, vol. 70, pp. 1038-1055.</w:t>
      </w:r>
    </w:p>
    <w:p w:rsidR="00D3399C" w:rsidRPr="004355AF" w:rsidRDefault="00D3399C" w:rsidP="00D3399C">
      <w:pPr>
        <w:pStyle w:val="a0"/>
        <w:rPr>
          <w:lang w:val="en-US"/>
        </w:rPr>
      </w:pPr>
      <w:proofErr w:type="spellStart"/>
      <w:r w:rsidRPr="004355AF">
        <w:rPr>
          <w:lang w:val="en-US"/>
        </w:rPr>
        <w:t>Rakshit</w:t>
      </w:r>
      <w:proofErr w:type="spellEnd"/>
      <w:r w:rsidRPr="004355AF">
        <w:rPr>
          <w:lang w:val="en-US"/>
        </w:rPr>
        <w:t xml:space="preserve"> M., Das S. An efficient ECG </w:t>
      </w:r>
      <w:proofErr w:type="spellStart"/>
      <w:r w:rsidRPr="004355AF">
        <w:rPr>
          <w:lang w:val="en-US"/>
        </w:rPr>
        <w:t>denoising</w:t>
      </w:r>
      <w:proofErr w:type="spellEnd"/>
      <w:r w:rsidRPr="004355AF">
        <w:rPr>
          <w:lang w:val="en-US"/>
        </w:rPr>
        <w:t xml:space="preserve"> methodology using empirical mode decomposition and adaptive switching mean filter // Biomedical Signal Processing and Control. 20</w:t>
      </w:r>
      <w:r w:rsidR="00F24CAF">
        <w:t>22</w:t>
      </w:r>
      <w:r w:rsidR="00352C73">
        <w:rPr>
          <w:lang w:val="en-US"/>
        </w:rPr>
        <w:t>. V. 40. P. 140–148.</w:t>
      </w:r>
    </w:p>
    <w:p w:rsidR="008C64AA" w:rsidRPr="0095161B" w:rsidRDefault="008C64AA" w:rsidP="00D3399C">
      <w:pPr>
        <w:rPr>
          <w:highlight w:val="yellow"/>
          <w:lang w:val="en-US" w:eastAsia="ru-RU"/>
        </w:rPr>
        <w:sectPr w:rsidR="008C64AA" w:rsidRPr="0095161B" w:rsidSect="004B14C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:rsidR="008C64AA" w:rsidRPr="0095161B" w:rsidRDefault="008C64AA" w:rsidP="008C64AA">
      <w:pPr>
        <w:rPr>
          <w:rFonts w:eastAsia="MS Mincho"/>
          <w:lang w:val="en-US"/>
        </w:rPr>
      </w:pPr>
    </w:p>
    <w:sectPr w:rsidR="008C64AA" w:rsidRPr="0095161B" w:rsidSect="008C64AA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2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20"/>
  </w:num>
  <w:num w:numId="7">
    <w:abstractNumId w:val="18"/>
  </w:num>
  <w:num w:numId="8">
    <w:abstractNumId w:val="17"/>
  </w:num>
  <w:num w:numId="9">
    <w:abstractNumId w:val="11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20"/>
  </w:num>
  <w:num w:numId="15">
    <w:abstractNumId w:val="18"/>
  </w:num>
  <w:num w:numId="16">
    <w:abstractNumId w:val="17"/>
  </w:num>
  <w:num w:numId="17">
    <w:abstractNumId w:val="11"/>
  </w:num>
  <w:num w:numId="18">
    <w:abstractNumId w:val="10"/>
  </w:num>
  <w:num w:numId="19">
    <w:abstractNumId w:val="12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6"/>
  </w:num>
  <w:num w:numId="32">
    <w:abstractNumId w:val="19"/>
  </w:num>
  <w:num w:numId="33">
    <w:abstractNumId w:val="1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03672"/>
    <w:rsid w:val="00015B88"/>
    <w:rsid w:val="00024207"/>
    <w:rsid w:val="00052062"/>
    <w:rsid w:val="00097F1A"/>
    <w:rsid w:val="000C5F59"/>
    <w:rsid w:val="000D5594"/>
    <w:rsid w:val="000E559A"/>
    <w:rsid w:val="0010124A"/>
    <w:rsid w:val="0013123C"/>
    <w:rsid w:val="00143CC6"/>
    <w:rsid w:val="00173390"/>
    <w:rsid w:val="001734FF"/>
    <w:rsid w:val="0019039B"/>
    <w:rsid w:val="001908A1"/>
    <w:rsid w:val="001A48D4"/>
    <w:rsid w:val="001B7336"/>
    <w:rsid w:val="001B7CEE"/>
    <w:rsid w:val="001C3224"/>
    <w:rsid w:val="001F2E04"/>
    <w:rsid w:val="001F7C0D"/>
    <w:rsid w:val="0023406D"/>
    <w:rsid w:val="00252F87"/>
    <w:rsid w:val="00264A90"/>
    <w:rsid w:val="002822E5"/>
    <w:rsid w:val="002A0210"/>
    <w:rsid w:val="002A1694"/>
    <w:rsid w:val="002C5739"/>
    <w:rsid w:val="002D540B"/>
    <w:rsid w:val="002E334A"/>
    <w:rsid w:val="002E6768"/>
    <w:rsid w:val="002F4E63"/>
    <w:rsid w:val="002F5DCB"/>
    <w:rsid w:val="00306775"/>
    <w:rsid w:val="00313A25"/>
    <w:rsid w:val="00322404"/>
    <w:rsid w:val="003378F6"/>
    <w:rsid w:val="003449BF"/>
    <w:rsid w:val="00352C73"/>
    <w:rsid w:val="00355494"/>
    <w:rsid w:val="003670E0"/>
    <w:rsid w:val="00373376"/>
    <w:rsid w:val="00384A6B"/>
    <w:rsid w:val="003915FB"/>
    <w:rsid w:val="00393D78"/>
    <w:rsid w:val="003D366B"/>
    <w:rsid w:val="003D6BBB"/>
    <w:rsid w:val="003D785D"/>
    <w:rsid w:val="003E47D8"/>
    <w:rsid w:val="003E6D93"/>
    <w:rsid w:val="00406DBC"/>
    <w:rsid w:val="00407B7D"/>
    <w:rsid w:val="004165FC"/>
    <w:rsid w:val="00420452"/>
    <w:rsid w:val="004273EF"/>
    <w:rsid w:val="004355AF"/>
    <w:rsid w:val="00436C3E"/>
    <w:rsid w:val="004476D8"/>
    <w:rsid w:val="004530AA"/>
    <w:rsid w:val="00461E87"/>
    <w:rsid w:val="0046532D"/>
    <w:rsid w:val="0047652D"/>
    <w:rsid w:val="004A3C1E"/>
    <w:rsid w:val="004B14C2"/>
    <w:rsid w:val="004B4A66"/>
    <w:rsid w:val="004C40DB"/>
    <w:rsid w:val="004C4EF4"/>
    <w:rsid w:val="004D4913"/>
    <w:rsid w:val="004D49FC"/>
    <w:rsid w:val="004D7E92"/>
    <w:rsid w:val="004E106E"/>
    <w:rsid w:val="00502710"/>
    <w:rsid w:val="00512C53"/>
    <w:rsid w:val="00526FD0"/>
    <w:rsid w:val="00535924"/>
    <w:rsid w:val="005414B9"/>
    <w:rsid w:val="00546A15"/>
    <w:rsid w:val="005630E7"/>
    <w:rsid w:val="0059182B"/>
    <w:rsid w:val="005963D0"/>
    <w:rsid w:val="005C76EF"/>
    <w:rsid w:val="005E3E61"/>
    <w:rsid w:val="005E6058"/>
    <w:rsid w:val="005F47A8"/>
    <w:rsid w:val="005F7FD6"/>
    <w:rsid w:val="00643699"/>
    <w:rsid w:val="00690F77"/>
    <w:rsid w:val="0069134E"/>
    <w:rsid w:val="006A014F"/>
    <w:rsid w:val="006A0E38"/>
    <w:rsid w:val="006B783B"/>
    <w:rsid w:val="006C7A46"/>
    <w:rsid w:val="006D605D"/>
    <w:rsid w:val="006E1CE9"/>
    <w:rsid w:val="00711520"/>
    <w:rsid w:val="0071573A"/>
    <w:rsid w:val="0072421F"/>
    <w:rsid w:val="00730673"/>
    <w:rsid w:val="00731518"/>
    <w:rsid w:val="007316B2"/>
    <w:rsid w:val="00765BF4"/>
    <w:rsid w:val="0079148D"/>
    <w:rsid w:val="00791CA2"/>
    <w:rsid w:val="007A3F45"/>
    <w:rsid w:val="007A4FD3"/>
    <w:rsid w:val="007B25E0"/>
    <w:rsid w:val="007B6A69"/>
    <w:rsid w:val="007D221A"/>
    <w:rsid w:val="007E2760"/>
    <w:rsid w:val="007E59F8"/>
    <w:rsid w:val="007E7C0C"/>
    <w:rsid w:val="007F4294"/>
    <w:rsid w:val="008220FE"/>
    <w:rsid w:val="008613B5"/>
    <w:rsid w:val="0086700B"/>
    <w:rsid w:val="008725C3"/>
    <w:rsid w:val="0087270B"/>
    <w:rsid w:val="00875A04"/>
    <w:rsid w:val="008834FE"/>
    <w:rsid w:val="008928BF"/>
    <w:rsid w:val="008A12B3"/>
    <w:rsid w:val="008B6CA4"/>
    <w:rsid w:val="008C64AA"/>
    <w:rsid w:val="008C7943"/>
    <w:rsid w:val="008E6DDA"/>
    <w:rsid w:val="008F6A5C"/>
    <w:rsid w:val="009074F6"/>
    <w:rsid w:val="00940220"/>
    <w:rsid w:val="0095027D"/>
    <w:rsid w:val="0095161B"/>
    <w:rsid w:val="00962057"/>
    <w:rsid w:val="009731F8"/>
    <w:rsid w:val="00981711"/>
    <w:rsid w:val="00986553"/>
    <w:rsid w:val="009A1E2D"/>
    <w:rsid w:val="009A57FF"/>
    <w:rsid w:val="009C1A21"/>
    <w:rsid w:val="009D03C1"/>
    <w:rsid w:val="009E14F6"/>
    <w:rsid w:val="009F42AA"/>
    <w:rsid w:val="009F446D"/>
    <w:rsid w:val="009F59F8"/>
    <w:rsid w:val="009F7D28"/>
    <w:rsid w:val="00A027E5"/>
    <w:rsid w:val="00A06ED6"/>
    <w:rsid w:val="00A1178F"/>
    <w:rsid w:val="00A25034"/>
    <w:rsid w:val="00A417AB"/>
    <w:rsid w:val="00A527A0"/>
    <w:rsid w:val="00A54065"/>
    <w:rsid w:val="00A92B0E"/>
    <w:rsid w:val="00AC08AA"/>
    <w:rsid w:val="00AD0B55"/>
    <w:rsid w:val="00AE6C42"/>
    <w:rsid w:val="00AF069A"/>
    <w:rsid w:val="00B064B3"/>
    <w:rsid w:val="00B35712"/>
    <w:rsid w:val="00B375E7"/>
    <w:rsid w:val="00B65353"/>
    <w:rsid w:val="00B70E6B"/>
    <w:rsid w:val="00B77B07"/>
    <w:rsid w:val="00B82217"/>
    <w:rsid w:val="00B912C5"/>
    <w:rsid w:val="00BA0D34"/>
    <w:rsid w:val="00BB0A8B"/>
    <w:rsid w:val="00BB0DEB"/>
    <w:rsid w:val="00BD0A64"/>
    <w:rsid w:val="00BD11A8"/>
    <w:rsid w:val="00BD2680"/>
    <w:rsid w:val="00BD2BC3"/>
    <w:rsid w:val="00C1049A"/>
    <w:rsid w:val="00C24D4F"/>
    <w:rsid w:val="00C30CE2"/>
    <w:rsid w:val="00C37611"/>
    <w:rsid w:val="00C553A6"/>
    <w:rsid w:val="00C6333D"/>
    <w:rsid w:val="00C66461"/>
    <w:rsid w:val="00C903D0"/>
    <w:rsid w:val="00C9188D"/>
    <w:rsid w:val="00CA2D63"/>
    <w:rsid w:val="00CB127C"/>
    <w:rsid w:val="00CC6D5A"/>
    <w:rsid w:val="00CD03B6"/>
    <w:rsid w:val="00CD3FDD"/>
    <w:rsid w:val="00CF014B"/>
    <w:rsid w:val="00CF5301"/>
    <w:rsid w:val="00D04F84"/>
    <w:rsid w:val="00D159BC"/>
    <w:rsid w:val="00D16D47"/>
    <w:rsid w:val="00D3399C"/>
    <w:rsid w:val="00D33FB0"/>
    <w:rsid w:val="00D4160B"/>
    <w:rsid w:val="00D57E51"/>
    <w:rsid w:val="00D61E7C"/>
    <w:rsid w:val="00D742DD"/>
    <w:rsid w:val="00D7444F"/>
    <w:rsid w:val="00D80951"/>
    <w:rsid w:val="00D9069C"/>
    <w:rsid w:val="00D97968"/>
    <w:rsid w:val="00DA480C"/>
    <w:rsid w:val="00DA791A"/>
    <w:rsid w:val="00DB1F03"/>
    <w:rsid w:val="00DD35AF"/>
    <w:rsid w:val="00E13329"/>
    <w:rsid w:val="00E152C5"/>
    <w:rsid w:val="00E20AB0"/>
    <w:rsid w:val="00E65353"/>
    <w:rsid w:val="00E84876"/>
    <w:rsid w:val="00E94BAB"/>
    <w:rsid w:val="00EB2E23"/>
    <w:rsid w:val="00EC44A2"/>
    <w:rsid w:val="00EC688E"/>
    <w:rsid w:val="00EC6AD2"/>
    <w:rsid w:val="00ED0483"/>
    <w:rsid w:val="00EE56F9"/>
    <w:rsid w:val="00F05068"/>
    <w:rsid w:val="00F074EC"/>
    <w:rsid w:val="00F2014E"/>
    <w:rsid w:val="00F20F9D"/>
    <w:rsid w:val="00F24CAF"/>
    <w:rsid w:val="00F322F9"/>
    <w:rsid w:val="00F32B8E"/>
    <w:rsid w:val="00F35605"/>
    <w:rsid w:val="00F4105A"/>
    <w:rsid w:val="00F52703"/>
    <w:rsid w:val="00F55158"/>
    <w:rsid w:val="00F60B41"/>
    <w:rsid w:val="00F75E8D"/>
    <w:rsid w:val="00F94902"/>
    <w:rsid w:val="00FA7E71"/>
    <w:rsid w:val="00FC3275"/>
    <w:rsid w:val="00FD7715"/>
    <w:rsid w:val="00FE0515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19039B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52C73"/>
    <w:pPr>
      <w:numPr>
        <w:numId w:val="31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styleId="af4">
    <w:name w:val="Hyperlink"/>
    <w:uiPriority w:val="99"/>
    <w:unhideWhenUsed/>
    <w:rsid w:val="00C30C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19039B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52C73"/>
    <w:pPr>
      <w:numPr>
        <w:numId w:val="31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styleId="af4">
    <w:name w:val="Hyperlink"/>
    <w:uiPriority w:val="99"/>
    <w:unhideWhenUsed/>
    <w:rsid w:val="00C30C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hyperlink" Target="mailto:aeldos@inbox.ru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2975</Words>
  <Characters>16962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2</cp:revision>
  <dcterms:created xsi:type="dcterms:W3CDTF">2026-04-17T08:23:00Z</dcterms:created>
  <dcterms:modified xsi:type="dcterms:W3CDTF">2026-04-17T08:23:00Z</dcterms:modified>
</cp:coreProperties>
</file>