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951" w:rsidRPr="00E92279" w:rsidRDefault="006424E3" w:rsidP="00E92279">
      <w:pPr>
        <w:pStyle w:val="a7"/>
      </w:pPr>
      <w:r w:rsidRPr="006424E3">
        <w:t xml:space="preserve">Математическое моделирование оценки возможности применения комплексной навигационной системы </w:t>
      </w:r>
    </w:p>
    <w:p w:rsidR="00E92279" w:rsidRPr="006424E3" w:rsidRDefault="00E92279" w:rsidP="006424E3">
      <w:pPr>
        <w:rPr>
          <w:rFonts w:eastAsiaTheme="majorEastAsia" w:cstheme="majorBidi"/>
          <w:color w:val="000000" w:themeColor="text1"/>
          <w:kern w:val="28"/>
          <w:sz w:val="48"/>
          <w:szCs w:val="52"/>
        </w:rPr>
        <w:sectPr w:rsidR="00E92279" w:rsidRPr="006424E3" w:rsidSect="0047652D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:rsidR="000E783A" w:rsidRPr="00E92279" w:rsidRDefault="000E783A" w:rsidP="00E92279">
      <w:pPr>
        <w:pStyle w:val="aa"/>
      </w:pPr>
      <w:r w:rsidRPr="000E783A">
        <w:lastRenderedPageBreak/>
        <w:t xml:space="preserve">А. А. Привалов </w:t>
      </w:r>
    </w:p>
    <w:p w:rsidR="00361692" w:rsidRPr="00E92279" w:rsidRDefault="00361692" w:rsidP="00E92279">
      <w:pPr>
        <w:pStyle w:val="ac"/>
      </w:pPr>
      <w:r w:rsidRPr="00E92279">
        <w:t xml:space="preserve">ORCHID ID </w:t>
      </w:r>
      <w:r w:rsidR="004679B8" w:rsidRPr="00E92279">
        <w:t>0000 0002 8365 2527</w:t>
      </w:r>
    </w:p>
    <w:p w:rsidR="000E783A" w:rsidRPr="00E92279" w:rsidRDefault="00C55E67" w:rsidP="00E92279">
      <w:pPr>
        <w:pStyle w:val="ac"/>
      </w:pPr>
      <w:hyperlink r:id="rId6" w:history="1">
        <w:r w:rsidR="000E783A" w:rsidRPr="00E92279">
          <w:rPr>
            <w:rStyle w:val="af4"/>
            <w:color w:val="auto"/>
            <w:u w:val="none"/>
          </w:rPr>
          <w:t>aprivalov@inbox.ru</w:t>
        </w:r>
      </w:hyperlink>
    </w:p>
    <w:p w:rsidR="000E783A" w:rsidRPr="00967528" w:rsidRDefault="00E92279" w:rsidP="00E92279">
      <w:pPr>
        <w:pStyle w:val="aa"/>
        <w:rPr>
          <w:rFonts w:eastAsia="MS Mincho"/>
        </w:rPr>
      </w:pPr>
      <w:r>
        <w:rPr>
          <w:rFonts w:eastAsia="MS Mincho"/>
        </w:rPr>
        <w:br w:type="column"/>
      </w:r>
      <w:r w:rsidR="000E783A" w:rsidRPr="00967528">
        <w:rPr>
          <w:rFonts w:eastAsia="MS Mincho"/>
        </w:rPr>
        <w:lastRenderedPageBreak/>
        <w:t>В. И. Веремьев</w:t>
      </w:r>
    </w:p>
    <w:p w:rsidR="000E783A" w:rsidRPr="00E92279" w:rsidRDefault="000E783A" w:rsidP="00E92279">
      <w:pPr>
        <w:pStyle w:val="ab"/>
        <w:rPr>
          <w:rFonts w:eastAsia="MS Mincho"/>
        </w:rPr>
      </w:pPr>
      <w:r w:rsidRPr="00E92279">
        <w:rPr>
          <w:rFonts w:eastAsia="MS Mincho"/>
        </w:rPr>
        <w:t xml:space="preserve">Санкт-Петербургский государственный электротехнический университет «ЛЭТИ» </w:t>
      </w:r>
      <w:r w:rsidR="00E92279">
        <w:rPr>
          <w:rFonts w:eastAsia="MS Mincho"/>
        </w:rPr>
        <w:br/>
      </w:r>
      <w:r w:rsidRPr="00E92279">
        <w:rPr>
          <w:rFonts w:eastAsia="MS Mincho"/>
        </w:rPr>
        <w:t>им. В.И. Ульянова (Ленина)</w:t>
      </w:r>
    </w:p>
    <w:p w:rsidR="000E783A" w:rsidRPr="00E92279" w:rsidRDefault="000E783A" w:rsidP="00E92279">
      <w:pPr>
        <w:pStyle w:val="ac"/>
        <w:rPr>
          <w:rFonts w:eastAsia="MS Mincho"/>
        </w:rPr>
      </w:pPr>
      <w:r w:rsidRPr="00E92279">
        <w:rPr>
          <w:rFonts w:eastAsia="MS Mincho"/>
        </w:rPr>
        <w:t>vervladiv@gmail.com</w:t>
      </w:r>
    </w:p>
    <w:p w:rsidR="000E783A" w:rsidRPr="000E783A" w:rsidRDefault="009F446D" w:rsidP="00E92279">
      <w:pPr>
        <w:pStyle w:val="aa"/>
        <w:rPr>
          <w:rFonts w:eastAsia="MS Mincho"/>
        </w:rPr>
      </w:pPr>
      <w:r>
        <w:br w:type="column"/>
      </w:r>
      <w:r w:rsidR="000E783A" w:rsidRPr="000E783A">
        <w:lastRenderedPageBreak/>
        <w:t xml:space="preserve">В. А. Колесов </w:t>
      </w:r>
    </w:p>
    <w:p w:rsidR="00361692" w:rsidRPr="00E92279" w:rsidRDefault="00361692" w:rsidP="00E92279">
      <w:pPr>
        <w:pStyle w:val="ac"/>
      </w:pPr>
      <w:bookmarkStart w:id="0" w:name="_GoBack"/>
      <w:bookmarkEnd w:id="0"/>
      <w:r w:rsidRPr="00E92279">
        <w:t>ORCHID ID 0009 0008 0914 2122</w:t>
      </w:r>
    </w:p>
    <w:p w:rsidR="00D80951" w:rsidRPr="00E92279" w:rsidRDefault="00C55E67" w:rsidP="00E92279">
      <w:pPr>
        <w:pStyle w:val="ac"/>
        <w:rPr>
          <w:rFonts w:eastAsia="MS Mincho"/>
        </w:rPr>
      </w:pPr>
      <w:hyperlink r:id="rId7" w:history="1">
        <w:r w:rsidR="000E783A" w:rsidRPr="00E92279">
          <w:rPr>
            <w:rFonts w:eastAsia="MS Mincho"/>
          </w:rPr>
          <w:t>vkolesov151@mail.ru</w:t>
        </w:r>
      </w:hyperlink>
    </w:p>
    <w:p w:rsidR="000E783A" w:rsidRPr="00CB548E" w:rsidRDefault="000E783A" w:rsidP="000E783A">
      <w:pPr>
        <w:pStyle w:val="ab"/>
      </w:pPr>
    </w:p>
    <w:p w:rsidR="000E783A" w:rsidRPr="00CB548E" w:rsidRDefault="000E783A" w:rsidP="000E783A">
      <w:pPr>
        <w:pStyle w:val="ab"/>
        <w:sectPr w:rsidR="000E783A" w:rsidRPr="00CB548E" w:rsidSect="00E92279">
          <w:type w:val="continuous"/>
          <w:pgSz w:w="11906" w:h="16838" w:code="9"/>
          <w:pgMar w:top="907" w:right="907" w:bottom="1440" w:left="907" w:header="709" w:footer="709" w:gutter="0"/>
          <w:cols w:num="3" w:space="708"/>
          <w:docGrid w:linePitch="360"/>
        </w:sectPr>
      </w:pPr>
    </w:p>
    <w:p w:rsidR="00D80951" w:rsidRPr="00E92279" w:rsidRDefault="00D80951" w:rsidP="00E92279"/>
    <w:p w:rsidR="0013123C" w:rsidRPr="00E92279" w:rsidRDefault="0013123C" w:rsidP="00E92279">
      <w:pPr>
        <w:sectPr w:rsidR="0013123C" w:rsidRPr="00E92279" w:rsidSect="00D80951">
          <w:type w:val="continuous"/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:rsidR="009D4D32" w:rsidRPr="009D4D32" w:rsidRDefault="0013123C" w:rsidP="00E92279">
      <w:pPr>
        <w:pStyle w:val="ad"/>
        <w:rPr>
          <w:rFonts w:eastAsia="MS Mincho"/>
        </w:rPr>
      </w:pPr>
      <w:r w:rsidRPr="00AE6C42">
        <w:rPr>
          <w:i/>
        </w:rPr>
        <w:lastRenderedPageBreak/>
        <w:t>Аннотация</w:t>
      </w:r>
      <w:r w:rsidRPr="00791CA2">
        <w:rPr>
          <w:i/>
        </w:rPr>
        <w:t xml:space="preserve">. </w:t>
      </w:r>
      <w:r w:rsidR="009D4D32" w:rsidRPr="009D4D32">
        <w:rPr>
          <w:rFonts w:eastAsia="MS Mincho"/>
        </w:rPr>
        <w:t>В статье предложено математическое моделирование оценки возможности применения ко</w:t>
      </w:r>
      <w:r w:rsidR="009D4D32">
        <w:rPr>
          <w:rFonts w:eastAsia="MS Mincho"/>
        </w:rPr>
        <w:t>мплексной навигационной системы</w:t>
      </w:r>
      <w:r w:rsidR="009D4D32" w:rsidRPr="009D4D32">
        <w:rPr>
          <w:rFonts w:eastAsia="MS Mincho"/>
        </w:rPr>
        <w:t xml:space="preserve"> в интересах обеспечения функционирования</w:t>
      </w:r>
      <w:r w:rsidR="003538D0">
        <w:rPr>
          <w:rFonts w:eastAsia="MS Mincho"/>
        </w:rPr>
        <w:t xml:space="preserve"> региональной</w:t>
      </w:r>
      <w:r w:rsidR="009D4D32" w:rsidRPr="009D4D32">
        <w:rPr>
          <w:rFonts w:eastAsia="MS Mincho"/>
        </w:rPr>
        <w:t xml:space="preserve"> информационной системы</w:t>
      </w:r>
      <w:r w:rsidR="003538D0">
        <w:rPr>
          <w:rFonts w:eastAsia="MS Mincho"/>
        </w:rPr>
        <w:t>.</w:t>
      </w:r>
      <w:r w:rsidR="009D4D32" w:rsidRPr="009D4D32">
        <w:rPr>
          <w:rFonts w:eastAsia="MS Mincho"/>
        </w:rPr>
        <w:t xml:space="preserve"> Оно основана на использовании метода топологического преобразования стохастической сети. Особенностью полученного решения является поэтапное укрупнение стохастической сети, позволяющее существенно упростить формальную запись ее эквивалентной функции и последующую процедуру </w:t>
      </w:r>
      <w:proofErr w:type="gramStart"/>
      <w:r w:rsidR="009D4D32" w:rsidRPr="009D4D32">
        <w:rPr>
          <w:rFonts w:eastAsia="MS Mincho"/>
        </w:rPr>
        <w:t>определения функции распределения времени реализации моделируемого процесса подготовки системы</w:t>
      </w:r>
      <w:proofErr w:type="gramEnd"/>
      <w:r w:rsidR="009D4D32" w:rsidRPr="009D4D32">
        <w:rPr>
          <w:rFonts w:eastAsia="MS Mincho"/>
        </w:rPr>
        <w:t xml:space="preserve"> к применению при </w:t>
      </w:r>
      <w:r w:rsidR="009D4D32" w:rsidRPr="00E92279">
        <w:rPr>
          <w:rFonts w:eastAsia="MS Mincho"/>
        </w:rPr>
        <w:t>прогнозировании</w:t>
      </w:r>
      <w:r w:rsidR="009D4D32" w:rsidRPr="009D4D32">
        <w:rPr>
          <w:rFonts w:eastAsia="MS Mincho"/>
        </w:rPr>
        <w:t xml:space="preserve"> </w:t>
      </w:r>
      <w:r w:rsidR="003538D0">
        <w:rPr>
          <w:rFonts w:eastAsia="MS Mincho"/>
        </w:rPr>
        <w:t>необходимости получения стабильного навигационного обеспечения</w:t>
      </w:r>
      <w:r w:rsidR="009D4D32" w:rsidRPr="009D4D32">
        <w:rPr>
          <w:rFonts w:eastAsia="MS Mincho"/>
        </w:rPr>
        <w:t xml:space="preserve">. На основе математического моделирования получены количественные оценки возможности применения системы при </w:t>
      </w:r>
      <w:r w:rsidR="003538D0" w:rsidRPr="003538D0">
        <w:rPr>
          <w:rFonts w:eastAsia="MS Mincho"/>
        </w:rPr>
        <w:t>прогнозировании необходимости получения стабильного навигационного обеспечения</w:t>
      </w:r>
      <w:r w:rsidR="009D4D32" w:rsidRPr="009D4D32">
        <w:rPr>
          <w:rFonts w:eastAsia="MS Mincho"/>
        </w:rPr>
        <w:t>.</w:t>
      </w:r>
    </w:p>
    <w:p w:rsidR="004C13E7" w:rsidRDefault="0013123C" w:rsidP="00E92279">
      <w:pPr>
        <w:pStyle w:val="ae"/>
        <w:rPr>
          <w:rFonts w:eastAsia="MS Mincho"/>
        </w:rPr>
      </w:pPr>
      <w:r w:rsidRPr="0013123C">
        <w:t xml:space="preserve">Ключевые слова: </w:t>
      </w:r>
      <w:r w:rsidR="004C13E7" w:rsidRPr="004C13E7">
        <w:rPr>
          <w:rFonts w:eastAsia="MS Mincho"/>
        </w:rPr>
        <w:t>математическое моделирование</w:t>
      </w:r>
      <w:r w:rsidR="004C13E7">
        <w:rPr>
          <w:rFonts w:eastAsia="MS Mincho"/>
        </w:rPr>
        <w:t>, оценка</w:t>
      </w:r>
      <w:r w:rsidR="004C13E7" w:rsidRPr="004C13E7">
        <w:rPr>
          <w:rFonts w:eastAsia="MS Mincho"/>
        </w:rPr>
        <w:t xml:space="preserve"> возможности применения</w:t>
      </w:r>
      <w:r w:rsidR="004C13E7">
        <w:rPr>
          <w:rFonts w:eastAsia="MS Mincho"/>
        </w:rPr>
        <w:t>,</w:t>
      </w:r>
      <w:r w:rsidR="004C13E7" w:rsidRPr="004C13E7">
        <w:rPr>
          <w:rFonts w:eastAsia="MS Mincho"/>
        </w:rPr>
        <w:t xml:space="preserve"> ко</w:t>
      </w:r>
      <w:r w:rsidR="00E92279">
        <w:rPr>
          <w:rFonts w:eastAsia="MS Mincho"/>
        </w:rPr>
        <w:t>мплексная навигационная система</w:t>
      </w:r>
    </w:p>
    <w:p w:rsidR="00004058" w:rsidRPr="00004058" w:rsidRDefault="00004058" w:rsidP="00E92279">
      <w:pPr>
        <w:pStyle w:val="1"/>
      </w:pPr>
      <w:r w:rsidRPr="00004058">
        <w:t>Введение</w:t>
      </w:r>
    </w:p>
    <w:p w:rsidR="009F446D" w:rsidRDefault="00004058" w:rsidP="009F446D">
      <w:pPr>
        <w:pStyle w:val="a3"/>
      </w:pPr>
      <w:r w:rsidRPr="00004058">
        <w:t xml:space="preserve">Объектом </w:t>
      </w:r>
      <w:r>
        <w:t>моделирования</w:t>
      </w:r>
      <w:r w:rsidRPr="00004058">
        <w:t xml:space="preserve"> является комплексная </w:t>
      </w:r>
      <w:r>
        <w:t>навигационная</w:t>
      </w:r>
      <w:r w:rsidRPr="00004058">
        <w:t xml:space="preserve"> система беспилотного летательного аппарата, включающая инерциальную навигационную систему, прибор</w:t>
      </w:r>
      <w:r>
        <w:t>ы</w:t>
      </w:r>
      <w:r w:rsidRPr="00004058">
        <w:t xml:space="preserve"> спутниковой</w:t>
      </w:r>
      <w:r>
        <w:t xml:space="preserve"> и локальной</w:t>
      </w:r>
      <w:r w:rsidRPr="00004058">
        <w:t xml:space="preserve"> навигации. Це</w:t>
      </w:r>
      <w:r>
        <w:t>лью моделирования является оценка принятых</w:t>
      </w:r>
      <w:r w:rsidRPr="00004058">
        <w:t xml:space="preserve"> решений создания комплексной системы, способной непрерывно обеспечивать достоверной навигационной информацией с требуемой точностью систему управления беспилотного летательного аппарата во всех условиях его функционирования. В работе проведен синтез </w:t>
      </w:r>
      <w:r>
        <w:t>космической навигационной</w:t>
      </w:r>
      <w:r w:rsidRPr="00004058">
        <w:t xml:space="preserve"> и</w:t>
      </w:r>
      <w:r>
        <w:t xml:space="preserve"> локальной навигационной</w:t>
      </w:r>
      <w:r w:rsidRPr="00004058">
        <w:t xml:space="preserve"> систем, разработаны структурно-информационная схема и логика функционирования комплексной</w:t>
      </w:r>
      <w:r w:rsidR="0030428F">
        <w:t xml:space="preserve"> навигационной</w:t>
      </w:r>
      <w:r w:rsidRPr="00004058">
        <w:t xml:space="preserve"> системы, приведены результаты математического моделирования разработанных алгоритмов</w:t>
      </w:r>
      <w:r w:rsidR="009F446D">
        <w:t xml:space="preserve">. </w:t>
      </w:r>
    </w:p>
    <w:p w:rsidR="009F446D" w:rsidRDefault="00CB548E" w:rsidP="00E92279">
      <w:pPr>
        <w:pStyle w:val="1"/>
      </w:pPr>
      <w:r>
        <w:t>Анализ</w:t>
      </w:r>
      <w:r w:rsidRPr="00CB548E">
        <w:t xml:space="preserve"> </w:t>
      </w:r>
      <w:r>
        <w:t xml:space="preserve">актуальности применения </w:t>
      </w:r>
      <w:r w:rsidRPr="00F7723D">
        <w:rPr>
          <w:b/>
        </w:rPr>
        <w:t>ко</w:t>
      </w:r>
      <w:r w:rsidRPr="00F7723D">
        <w:t>мплексной навигационной системы</w:t>
      </w:r>
    </w:p>
    <w:p w:rsidR="00F7723D" w:rsidRPr="00D21630" w:rsidRDefault="00F7723D" w:rsidP="00E92279">
      <w:pPr>
        <w:pStyle w:val="a3"/>
        <w:rPr>
          <w:lang w:eastAsia="ru-RU"/>
        </w:rPr>
      </w:pPr>
      <w:r w:rsidRPr="00D21630">
        <w:rPr>
          <w:lang w:eastAsia="ru-RU"/>
        </w:rPr>
        <w:t xml:space="preserve">Для современного состояния России характерно </w:t>
      </w:r>
      <w:r w:rsidR="0020555B">
        <w:rPr>
          <w:lang w:eastAsia="ru-RU"/>
        </w:rPr>
        <w:t>увеличение необходимости получения</w:t>
      </w:r>
      <w:r w:rsidR="00CE6657" w:rsidRPr="00CE6657">
        <w:rPr>
          <w:lang w:eastAsia="ru-RU"/>
        </w:rPr>
        <w:t xml:space="preserve"> </w:t>
      </w:r>
      <w:r w:rsidR="00CE6657">
        <w:rPr>
          <w:lang w:eastAsia="ru-RU"/>
        </w:rPr>
        <w:t>точной</w:t>
      </w:r>
      <w:r w:rsidRPr="00D21630">
        <w:rPr>
          <w:lang w:eastAsia="ru-RU"/>
        </w:rPr>
        <w:t xml:space="preserve"> навигационной информации. </w:t>
      </w:r>
      <w:r w:rsidRPr="00D21630">
        <w:t>В настоящее время</w:t>
      </w:r>
      <w:r>
        <w:rPr>
          <w:sz w:val="28"/>
          <w:szCs w:val="28"/>
        </w:rPr>
        <w:t xml:space="preserve"> </w:t>
      </w:r>
      <w:r w:rsidR="0020555B">
        <w:t>открылись</w:t>
      </w:r>
      <w:r w:rsidRPr="00D21630">
        <w:t xml:space="preserve"> большие </w:t>
      </w:r>
      <w:r w:rsidRPr="00D21630">
        <w:rPr>
          <w:lang w:eastAsia="ru-RU"/>
        </w:rPr>
        <w:t xml:space="preserve">возможности для получения </w:t>
      </w:r>
      <w:r w:rsidRPr="00D21630">
        <w:rPr>
          <w:lang w:eastAsia="ru-RU"/>
        </w:rPr>
        <w:lastRenderedPageBreak/>
        <w:t xml:space="preserve">координатной информации о </w:t>
      </w:r>
      <w:proofErr w:type="spellStart"/>
      <w:r w:rsidRPr="00D21630">
        <w:rPr>
          <w:lang w:eastAsia="ru-RU"/>
        </w:rPr>
        <w:t>место</w:t>
      </w:r>
      <w:r w:rsidR="0020555B">
        <w:rPr>
          <w:lang w:eastAsia="ru-RU"/>
        </w:rPr>
        <w:t>определении</w:t>
      </w:r>
      <w:proofErr w:type="spellEnd"/>
      <w:r w:rsidRPr="00D21630">
        <w:rPr>
          <w:lang w:eastAsia="ru-RU"/>
        </w:rPr>
        <w:t xml:space="preserve"> мобильных объектов [1,</w:t>
      </w:r>
      <w:r w:rsidR="00E92279">
        <w:rPr>
          <w:lang w:eastAsia="ru-RU"/>
        </w:rPr>
        <w:t xml:space="preserve"> </w:t>
      </w:r>
      <w:r w:rsidRPr="00D21630">
        <w:rPr>
          <w:lang w:eastAsia="ru-RU"/>
        </w:rPr>
        <w:t>3,</w:t>
      </w:r>
      <w:r w:rsidR="00E92279">
        <w:rPr>
          <w:lang w:eastAsia="ru-RU"/>
        </w:rPr>
        <w:t xml:space="preserve"> </w:t>
      </w:r>
      <w:r w:rsidRPr="00D21630">
        <w:rPr>
          <w:lang w:eastAsia="ru-RU"/>
        </w:rPr>
        <w:t>5]. Эти возможности обеспечиваются появлением новых</w:t>
      </w:r>
      <w:r w:rsidR="00D87064">
        <w:rPr>
          <w:lang w:eastAsia="ru-RU"/>
        </w:rPr>
        <w:t xml:space="preserve"> алго</w:t>
      </w:r>
      <w:r w:rsidR="0020555B">
        <w:rPr>
          <w:lang w:eastAsia="ru-RU"/>
        </w:rPr>
        <w:t>ритмов обработки данных и новых</w:t>
      </w:r>
      <w:r w:rsidRPr="00D21630">
        <w:rPr>
          <w:lang w:eastAsia="ru-RU"/>
        </w:rPr>
        <w:t xml:space="preserve"> информационных технологий, развитием глобальных компьютерных сетей и телекоммуникаций. Используя перечисленные средства, возможно более эффективно, чем раньше, прогнозировать и принимать правильные управленческие решения.</w:t>
      </w:r>
    </w:p>
    <w:p w:rsidR="00F7723D" w:rsidRPr="00BE20C1" w:rsidRDefault="00F7723D" w:rsidP="00BE20C1">
      <w:pPr>
        <w:pStyle w:val="a3"/>
        <w:spacing w:line="233" w:lineRule="auto"/>
      </w:pPr>
      <w:r w:rsidRPr="00D21630">
        <w:rPr>
          <w:lang w:eastAsia="ru-RU"/>
        </w:rPr>
        <w:t xml:space="preserve">Анализ развития различных ситуаций и принятие оперативных решений затрудняются сложностью оценки их основных факторов и эффективности принимаемых решений. </w:t>
      </w:r>
      <w:r w:rsidRPr="00BE20C1">
        <w:t>Руководящим органам нередко приходится действовать в условиях острого дефицита времени, ограниченной точности и достоверности информации. Спутниковые радионавигационные системы (СНС), используемые в ходе анализа обстановки, имеют значительное априорно неизвестное влияние окружающей среды на радиосигнал и низкое соотношение сигнал/шум в итоге вносят в навигационное решение ошибку порядка 10–20 м. Это может привести к принятию нерациональных и даже ошибочных решений. Поэтому совершенствование систем навигационного и информационного обеспечения имеет осо</w:t>
      </w:r>
      <w:r w:rsidR="00F962FB" w:rsidRPr="00BE20C1">
        <w:t>бенно большое значение [2,</w:t>
      </w:r>
      <w:r w:rsidR="00E92279" w:rsidRPr="00BE20C1">
        <w:t xml:space="preserve"> </w:t>
      </w:r>
      <w:r w:rsidR="00F962FB" w:rsidRPr="00BE20C1">
        <w:t>4,</w:t>
      </w:r>
      <w:r w:rsidR="00E92279" w:rsidRPr="00BE20C1">
        <w:t xml:space="preserve"> </w:t>
      </w:r>
      <w:r w:rsidR="00F962FB" w:rsidRPr="00BE20C1">
        <w:t>9,</w:t>
      </w:r>
      <w:r w:rsidR="00E92279" w:rsidRPr="00BE20C1">
        <w:t xml:space="preserve"> </w:t>
      </w:r>
      <w:r w:rsidR="00F962FB" w:rsidRPr="00BE20C1">
        <w:t>12</w:t>
      </w:r>
      <w:r w:rsidRPr="00BE20C1">
        <w:t>].</w:t>
      </w:r>
    </w:p>
    <w:p w:rsidR="00F7723D" w:rsidRDefault="00040CD3" w:rsidP="00BE20C1">
      <w:pPr>
        <w:pStyle w:val="a3"/>
        <w:spacing w:line="233" w:lineRule="auto"/>
        <w:rPr>
          <w:color w:val="000000"/>
          <w:lang w:eastAsia="ru-RU"/>
        </w:rPr>
      </w:pPr>
      <w:r>
        <w:rPr>
          <w:lang w:eastAsia="ru-RU"/>
        </w:rPr>
        <w:t>Известно</w:t>
      </w:r>
      <w:r w:rsidR="00F7723D" w:rsidRPr="00445CDC">
        <w:rPr>
          <w:lang w:eastAsia="ru-RU"/>
        </w:rPr>
        <w:t xml:space="preserve"> множество типов навигационных систем </w:t>
      </w:r>
      <w:r>
        <w:rPr>
          <w:lang w:eastAsia="ru-RU"/>
        </w:rPr>
        <w:t xml:space="preserve">с различными принципами работы и </w:t>
      </w:r>
      <w:r w:rsidR="00F7723D" w:rsidRPr="00445CDC">
        <w:rPr>
          <w:lang w:eastAsia="ru-RU"/>
        </w:rPr>
        <w:t xml:space="preserve">различного назначения. Среди них можно выделить как автономные инерциальные навигационные системы, так функционирующие на основе радиосигнала от внешних источников. </w:t>
      </w:r>
      <w:r w:rsidR="00F7723D" w:rsidRPr="00445CDC">
        <w:rPr>
          <w:color w:val="000000"/>
          <w:lang w:eastAsia="ru-RU"/>
        </w:rPr>
        <w:t xml:space="preserve">Однако, точность определения положения объекта </w:t>
      </w:r>
      <w:r w:rsidR="00A74F14">
        <w:rPr>
          <w:color w:val="000000"/>
          <w:lang w:eastAsia="ru-RU"/>
        </w:rPr>
        <w:t>системой</w:t>
      </w:r>
      <w:r w:rsidR="00F7723D" w:rsidRPr="00445CDC">
        <w:rPr>
          <w:color w:val="000000"/>
          <w:lang w:eastAsia="ru-RU"/>
        </w:rPr>
        <w:t xml:space="preserve"> в определенной мере ограничивается</w:t>
      </w:r>
      <w:r w:rsidR="00A74F14">
        <w:rPr>
          <w:color w:val="000000"/>
          <w:lang w:eastAsia="ru-RU"/>
        </w:rPr>
        <w:t xml:space="preserve"> рядом факторов;</w:t>
      </w:r>
      <w:r w:rsidR="00F7723D" w:rsidRPr="00445CDC">
        <w:rPr>
          <w:color w:val="000000"/>
          <w:lang w:eastAsia="ru-RU"/>
        </w:rPr>
        <w:t xml:space="preserve"> флуктуациями плотности атмосферы, ионосферными возмущениями, отражениями и </w:t>
      </w:r>
      <w:proofErr w:type="spellStart"/>
      <w:r w:rsidR="00F7723D" w:rsidRPr="00445CDC">
        <w:rPr>
          <w:color w:val="000000"/>
          <w:lang w:eastAsia="ru-RU"/>
        </w:rPr>
        <w:t>переотражениями</w:t>
      </w:r>
      <w:proofErr w:type="spellEnd"/>
      <w:r w:rsidR="00F7723D" w:rsidRPr="00445CDC">
        <w:rPr>
          <w:color w:val="000000"/>
          <w:lang w:eastAsia="ru-RU"/>
        </w:rPr>
        <w:t xml:space="preserve"> от</w:t>
      </w:r>
      <w:r w:rsidR="00A74F14">
        <w:rPr>
          <w:color w:val="000000"/>
          <w:lang w:eastAsia="ru-RU"/>
        </w:rPr>
        <w:t xml:space="preserve"> различных</w:t>
      </w:r>
      <w:r w:rsidR="00F7723D" w:rsidRPr="00445CDC">
        <w:rPr>
          <w:color w:val="000000"/>
          <w:lang w:eastAsia="ru-RU"/>
        </w:rPr>
        <w:t xml:space="preserve"> наземных объектов. Стабильное и точное позиционирование можно обеспечить согласованием навигационных данных, получаемых с помощью СНС типа GPS, ГЛОНАСС, бортовых и наземных навигационных систем. В этом случае дополнительный положительный эффект достигается за счет увеличения количества навигационных сигналов в зоне видимости навигационного приемника, что улучшает условия для формирования корректного навигационного решения.</w:t>
      </w:r>
    </w:p>
    <w:p w:rsidR="00F7723D" w:rsidRPr="00F7723D" w:rsidRDefault="00F7723D" w:rsidP="00E92279">
      <w:pPr>
        <w:pStyle w:val="a3"/>
        <w:rPr>
          <w:lang w:eastAsia="ru-RU"/>
        </w:rPr>
      </w:pPr>
      <w:r w:rsidRPr="00F7723D">
        <w:rPr>
          <w:lang w:eastAsia="ru-RU"/>
        </w:rPr>
        <w:lastRenderedPageBreak/>
        <w:t xml:space="preserve">Между тем при </w:t>
      </w:r>
      <w:r w:rsidR="00FF52C3">
        <w:rPr>
          <w:lang w:eastAsia="ru-RU"/>
        </w:rPr>
        <w:t>перемещении мобильных</w:t>
      </w:r>
      <w:r w:rsidRPr="00F7723D">
        <w:rPr>
          <w:lang w:eastAsia="ru-RU"/>
        </w:rPr>
        <w:t xml:space="preserve"> объектов в условиях</w:t>
      </w:r>
      <w:r w:rsidR="00FF52C3">
        <w:rPr>
          <w:lang w:eastAsia="ru-RU"/>
        </w:rPr>
        <w:t xml:space="preserve"> города либо</w:t>
      </w:r>
      <w:r w:rsidRPr="00F7723D">
        <w:rPr>
          <w:lang w:eastAsia="ru-RU"/>
        </w:rPr>
        <w:t xml:space="preserve"> сложного рельефа </w:t>
      </w:r>
      <w:r w:rsidR="00FF52C3">
        <w:rPr>
          <w:lang w:eastAsia="ru-RU"/>
        </w:rPr>
        <w:t xml:space="preserve">местности (холмы, котловины, дефиле) </w:t>
      </w:r>
      <w:r w:rsidRPr="00F7723D">
        <w:rPr>
          <w:lang w:eastAsia="ru-RU"/>
        </w:rPr>
        <w:t xml:space="preserve">могут создаваться ситуации снижения уровня и даже полного отсутствия принимаемых спутниковых навигационных радиосигналов. В этом случае решение задачи позиционирования можно оптимизировать применением </w:t>
      </w:r>
      <w:r w:rsidR="00FF52C3">
        <w:rPr>
          <w:lang w:eastAsia="ru-RU"/>
        </w:rPr>
        <w:t>комплексных</w:t>
      </w:r>
      <w:r w:rsidRPr="00F7723D">
        <w:rPr>
          <w:lang w:eastAsia="ru-RU"/>
        </w:rPr>
        <w:t xml:space="preserve"> навигационных систем, содержащих как приемники спутниковых сигналов, так и автономные инерциальные датчики (</w:t>
      </w:r>
      <w:r w:rsidR="00FF52C3">
        <w:rPr>
          <w:lang w:eastAsia="ru-RU"/>
        </w:rPr>
        <w:t xml:space="preserve">например, </w:t>
      </w:r>
      <w:r w:rsidRPr="00F7723D">
        <w:rPr>
          <w:lang w:eastAsia="ru-RU"/>
        </w:rPr>
        <w:t>акселерометры и гироскопы) и навигационных систем, развертываемых</w:t>
      </w:r>
      <w:r w:rsidR="00F962FB">
        <w:rPr>
          <w:lang w:eastAsia="ru-RU"/>
        </w:rPr>
        <w:t xml:space="preserve"> дополнительно на местности [6,</w:t>
      </w:r>
      <w:r w:rsidR="00E92279">
        <w:rPr>
          <w:lang w:eastAsia="ru-RU"/>
        </w:rPr>
        <w:t xml:space="preserve"> </w:t>
      </w:r>
      <w:r w:rsidR="00F962FB">
        <w:rPr>
          <w:lang w:eastAsia="ru-RU"/>
        </w:rPr>
        <w:t>8,</w:t>
      </w:r>
      <w:r w:rsidR="00E92279">
        <w:rPr>
          <w:lang w:eastAsia="ru-RU"/>
        </w:rPr>
        <w:t xml:space="preserve"> </w:t>
      </w:r>
      <w:r w:rsidR="00F962FB">
        <w:rPr>
          <w:lang w:eastAsia="ru-RU"/>
        </w:rPr>
        <w:t>10</w:t>
      </w:r>
      <w:r w:rsidRPr="00F7723D">
        <w:rPr>
          <w:lang w:eastAsia="ru-RU"/>
        </w:rPr>
        <w:t xml:space="preserve">]. </w:t>
      </w:r>
      <w:r w:rsidR="00FF52C3">
        <w:rPr>
          <w:lang w:eastAsia="ru-RU"/>
        </w:rPr>
        <w:t>Иногда</w:t>
      </w:r>
      <w:r w:rsidRPr="00F7723D">
        <w:rPr>
          <w:lang w:eastAsia="ru-RU"/>
        </w:rPr>
        <w:t>, даже в условиях хорошей видимости космических аппаратов</w:t>
      </w:r>
      <w:r w:rsidR="00FF52C3">
        <w:rPr>
          <w:lang w:eastAsia="ru-RU"/>
        </w:rPr>
        <w:t xml:space="preserve"> (при угле видимости более пяти градусов от уровня горизонта)</w:t>
      </w:r>
      <w:r w:rsidRPr="00F7723D">
        <w:rPr>
          <w:lang w:eastAsia="ru-RU"/>
        </w:rPr>
        <w:t xml:space="preserve"> применение </w:t>
      </w:r>
      <w:r w:rsidR="00FF52C3">
        <w:rPr>
          <w:lang w:eastAsia="ru-RU"/>
        </w:rPr>
        <w:t>комплексных</w:t>
      </w:r>
      <w:r w:rsidRPr="00F7723D">
        <w:rPr>
          <w:lang w:eastAsia="ru-RU"/>
        </w:rPr>
        <w:t xml:space="preserve"> схем позволяет повысить качество навигационных решений по сравнению с решениями, формируемыми только средствами СНС. Однако при применении необходимо учитывать, что каждая из систем характеризуется своим типом погрешностей </w:t>
      </w:r>
      <w:r w:rsidR="00F962FB">
        <w:rPr>
          <w:lang w:eastAsia="ru-RU"/>
        </w:rPr>
        <w:t>[15</w:t>
      </w:r>
      <w:r w:rsidRPr="00F7723D">
        <w:rPr>
          <w:lang w:eastAsia="ru-RU"/>
        </w:rPr>
        <w:t xml:space="preserve">]. </w:t>
      </w:r>
    </w:p>
    <w:p w:rsidR="00F7723D" w:rsidRDefault="00F7723D" w:rsidP="00E92279">
      <w:pPr>
        <w:pStyle w:val="a3"/>
        <w:rPr>
          <w:lang w:eastAsia="ru-RU"/>
        </w:rPr>
      </w:pPr>
      <w:r w:rsidRPr="00F7723D">
        <w:rPr>
          <w:lang w:eastAsia="ru-RU"/>
        </w:rPr>
        <w:t>Например, для инерциальных</w:t>
      </w:r>
      <w:r w:rsidR="007A0351">
        <w:rPr>
          <w:lang w:eastAsia="ru-RU"/>
        </w:rPr>
        <w:t xml:space="preserve"> навигационных систем характерно проявления</w:t>
      </w:r>
      <w:r w:rsidRPr="00F7723D">
        <w:rPr>
          <w:lang w:eastAsia="ru-RU"/>
        </w:rPr>
        <w:t xml:space="preserve"> эффект</w:t>
      </w:r>
      <w:r w:rsidR="007A0351">
        <w:rPr>
          <w:lang w:eastAsia="ru-RU"/>
        </w:rPr>
        <w:t>а</w:t>
      </w:r>
      <w:r w:rsidRPr="00F7723D">
        <w:rPr>
          <w:lang w:eastAsia="ru-RU"/>
        </w:rPr>
        <w:t xml:space="preserve"> накопления ошибки, поскольку</w:t>
      </w:r>
      <w:r w:rsidR="007969B3">
        <w:rPr>
          <w:lang w:eastAsia="ru-RU"/>
        </w:rPr>
        <w:t xml:space="preserve"> вычисленная</w:t>
      </w:r>
      <w:r w:rsidRPr="00F7723D">
        <w:rPr>
          <w:lang w:eastAsia="ru-RU"/>
        </w:rPr>
        <w:t xml:space="preserve"> дисперсия ошибки определения координаты пропорциональна кубу времени интегрирования [3,</w:t>
      </w:r>
      <w:r w:rsidR="00E92279">
        <w:rPr>
          <w:lang w:eastAsia="ru-RU"/>
        </w:rPr>
        <w:t xml:space="preserve"> </w:t>
      </w:r>
      <w:r w:rsidRPr="00F7723D">
        <w:rPr>
          <w:lang w:eastAsia="ru-RU"/>
        </w:rPr>
        <w:t xml:space="preserve">5]. Таким образом, инерциальные навигационные системы </w:t>
      </w:r>
      <w:r w:rsidR="007969B3">
        <w:rPr>
          <w:lang w:eastAsia="ru-RU"/>
        </w:rPr>
        <w:t>сложно</w:t>
      </w:r>
      <w:r w:rsidRPr="00F7723D">
        <w:rPr>
          <w:lang w:eastAsia="ru-RU"/>
        </w:rPr>
        <w:t xml:space="preserve"> использовать без дополнительной коррекции в течение продолжительного времени. Однако, в данном случае, показания спутниковых систем</w:t>
      </w:r>
      <w:r w:rsidR="007969B3">
        <w:rPr>
          <w:lang w:eastAsia="ru-RU"/>
        </w:rPr>
        <w:t xml:space="preserve"> зачастую не</w:t>
      </w:r>
      <w:r w:rsidRPr="00F7723D">
        <w:rPr>
          <w:lang w:eastAsia="ru-RU"/>
        </w:rPr>
        <w:t xml:space="preserve"> могут служить внешним источником поправок для навигационных систем, развертываемых дополнительно на местности.</w:t>
      </w:r>
    </w:p>
    <w:p w:rsidR="00F914E6" w:rsidRPr="00F914E6" w:rsidRDefault="00F914E6" w:rsidP="00E92279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>Локальная система</w:t>
      </w:r>
      <w:r w:rsidRPr="00E159E5">
        <w:rPr>
          <w:shd w:val="clear" w:color="auto" w:fill="FFFFFF"/>
        </w:rPr>
        <w:t xml:space="preserve"> навигации «Консул»</w:t>
      </w:r>
    </w:p>
    <w:p w:rsidR="00E92279" w:rsidRDefault="00E159E5" w:rsidP="00E92279">
      <w:pPr>
        <w:pStyle w:val="a3"/>
        <w:rPr>
          <w:shd w:val="clear" w:color="auto" w:fill="FFFFFF"/>
        </w:rPr>
      </w:pPr>
      <w:r w:rsidRPr="00445CDC">
        <w:rPr>
          <w:shd w:val="clear" w:color="auto" w:fill="FFFFFF"/>
        </w:rPr>
        <w:t xml:space="preserve">В локальной системе навигации «Консул» реализована комбинация </w:t>
      </w:r>
      <w:r w:rsidR="007969B3">
        <w:rPr>
          <w:shd w:val="clear" w:color="auto" w:fill="FFFFFF"/>
        </w:rPr>
        <w:t>решений</w:t>
      </w:r>
      <w:r w:rsidRPr="00445CDC">
        <w:rPr>
          <w:shd w:val="clear" w:color="auto" w:fill="FFFFFF"/>
        </w:rPr>
        <w:t>, позволяющая гибко адаптироваться к различным условиям получения навигационной</w:t>
      </w:r>
      <w:r w:rsidR="007969B3">
        <w:rPr>
          <w:shd w:val="clear" w:color="auto" w:fill="FFFFFF"/>
        </w:rPr>
        <w:t xml:space="preserve"> информации – при наличии помех</w:t>
      </w:r>
      <w:r w:rsidRPr="00445CDC">
        <w:rPr>
          <w:shd w:val="clear" w:color="auto" w:fill="FFFFFF"/>
        </w:rPr>
        <w:t xml:space="preserve">, существенном ослаблении уровня сигналов и их множественном </w:t>
      </w:r>
      <w:proofErr w:type="spellStart"/>
      <w:r w:rsidRPr="00445CDC">
        <w:rPr>
          <w:shd w:val="clear" w:color="auto" w:fill="FFFFFF"/>
        </w:rPr>
        <w:t>переотражении</w:t>
      </w:r>
      <w:proofErr w:type="spellEnd"/>
      <w:r w:rsidRPr="00445CDC">
        <w:rPr>
          <w:shd w:val="clear" w:color="auto" w:fill="FFFFFF"/>
        </w:rPr>
        <w:t xml:space="preserve"> </w:t>
      </w:r>
      <w:r w:rsidRPr="00445CDC">
        <w:rPr>
          <w:lang w:eastAsia="ru-RU"/>
        </w:rPr>
        <w:t>[1</w:t>
      </w:r>
      <w:r w:rsidR="00F962FB">
        <w:rPr>
          <w:lang w:eastAsia="ru-RU"/>
        </w:rPr>
        <w:t>6,</w:t>
      </w:r>
      <w:r w:rsidR="00E92279">
        <w:rPr>
          <w:lang w:eastAsia="ru-RU"/>
        </w:rPr>
        <w:t> </w:t>
      </w:r>
      <w:r w:rsidR="00F962FB">
        <w:rPr>
          <w:lang w:eastAsia="ru-RU"/>
        </w:rPr>
        <w:t>17</w:t>
      </w:r>
      <w:r w:rsidRPr="00445CDC">
        <w:rPr>
          <w:lang w:eastAsia="ru-RU"/>
        </w:rPr>
        <w:t>]</w:t>
      </w:r>
      <w:r w:rsidRPr="00445CDC">
        <w:rPr>
          <w:shd w:val="clear" w:color="auto" w:fill="FFFFFF"/>
        </w:rPr>
        <w:t xml:space="preserve">. Комбинирование и комплексирование навигационной </w:t>
      </w:r>
      <w:r w:rsidR="007969B3">
        <w:rPr>
          <w:shd w:val="clear" w:color="auto" w:fill="FFFFFF"/>
        </w:rPr>
        <w:t>аппаратуры</w:t>
      </w:r>
      <w:r w:rsidRPr="00445CDC">
        <w:rPr>
          <w:shd w:val="clear" w:color="auto" w:fill="FFFFFF"/>
        </w:rPr>
        <w:t xml:space="preserve"> дает возможность построить защищенную от внешних воздействующих факторов систему, доработка системы «Консул» позволит применять ее при топогеодезическом навигационном обеспечении.</w:t>
      </w:r>
      <w:r w:rsidR="00E92279">
        <w:rPr>
          <w:shd w:val="clear" w:color="auto" w:fill="FFFFFF"/>
        </w:rPr>
        <w:t xml:space="preserve"> </w:t>
      </w:r>
    </w:p>
    <w:p w:rsidR="00E159E5" w:rsidRDefault="00E159E5" w:rsidP="00E92279">
      <w:pPr>
        <w:pStyle w:val="a3"/>
        <w:rPr>
          <w:shd w:val="clear" w:color="auto" w:fill="FFFFFF"/>
        </w:rPr>
      </w:pPr>
      <w:r w:rsidRPr="00445CDC">
        <w:rPr>
          <w:shd w:val="clear" w:color="auto" w:fill="FFFFFF"/>
        </w:rPr>
        <w:t xml:space="preserve">Таким </w:t>
      </w:r>
      <w:proofErr w:type="gramStart"/>
      <w:r w:rsidRPr="00445CDC">
        <w:rPr>
          <w:shd w:val="clear" w:color="auto" w:fill="FFFFFF"/>
        </w:rPr>
        <w:t>образом</w:t>
      </w:r>
      <w:proofErr w:type="gramEnd"/>
      <w:r w:rsidRPr="00445CDC">
        <w:rPr>
          <w:shd w:val="clear" w:color="auto" w:fill="FFFFFF"/>
        </w:rPr>
        <w:t xml:space="preserve"> можно оперативно управлять беспилотными средствами при возникновении препятствий и производить посадку БПЛА на полосу, применяя элементы искусственного интеллекта. «Консул» – это </w:t>
      </w:r>
      <w:proofErr w:type="spellStart"/>
      <w:r w:rsidRPr="00445CDC">
        <w:rPr>
          <w:shd w:val="clear" w:color="auto" w:fill="FFFFFF"/>
        </w:rPr>
        <w:t>комплексированная</w:t>
      </w:r>
      <w:proofErr w:type="spellEnd"/>
      <w:r w:rsidRPr="00445CDC">
        <w:rPr>
          <w:shd w:val="clear" w:color="auto" w:fill="FFFFFF"/>
        </w:rPr>
        <w:t xml:space="preserve"> навигационная система услуг локации, обеспечивающая </w:t>
      </w:r>
      <w:proofErr w:type="spellStart"/>
      <w:r w:rsidRPr="00445CDC">
        <w:rPr>
          <w:shd w:val="clear" w:color="auto" w:fill="FFFFFF"/>
        </w:rPr>
        <w:t>геопозиционирование</w:t>
      </w:r>
      <w:proofErr w:type="spellEnd"/>
      <w:r w:rsidRPr="00445CDC">
        <w:rPr>
          <w:shd w:val="clear" w:color="auto" w:fill="FFFFFF"/>
        </w:rPr>
        <w:t xml:space="preserve"> объектов в условиях плохого приема или полного отсутствия сигналов СНС, а также в условиях подавления навигационного сигнала или его </w:t>
      </w:r>
      <w:proofErr w:type="spellStart"/>
      <w:r w:rsidRPr="00445CDC">
        <w:rPr>
          <w:shd w:val="clear" w:color="auto" w:fill="FFFFFF"/>
        </w:rPr>
        <w:t>спуфинга</w:t>
      </w:r>
      <w:proofErr w:type="spellEnd"/>
      <w:r w:rsidRPr="00445CDC">
        <w:rPr>
          <w:shd w:val="clear" w:color="auto" w:fill="FFFFFF"/>
        </w:rPr>
        <w:t>. Система предназначена для решения следующих задач: мониторинг и управление движущимися объектами, высокоточное определение местоположения движущихся и стационарных объектов.</w:t>
      </w:r>
      <w:r w:rsidRPr="00445CDC">
        <w:br/>
      </w:r>
      <w:r w:rsidRPr="00445CDC">
        <w:rPr>
          <w:shd w:val="clear" w:color="auto" w:fill="FFFFFF"/>
        </w:rPr>
        <w:t xml:space="preserve">В состав системы входят: абонентские терминалы (с одночастотным и многочастотным ГНСС приемником), базовая станция, которая обеспечивает работу локальной системы навигации и связь, </w:t>
      </w:r>
      <w:proofErr w:type="spellStart"/>
      <w:r w:rsidRPr="00445CDC">
        <w:rPr>
          <w:shd w:val="clear" w:color="auto" w:fill="FFFFFF"/>
        </w:rPr>
        <w:t>телематическая</w:t>
      </w:r>
      <w:proofErr w:type="spellEnd"/>
      <w:r w:rsidRPr="00445CDC">
        <w:rPr>
          <w:shd w:val="clear" w:color="auto" w:fill="FFFFFF"/>
        </w:rPr>
        <w:t xml:space="preserve"> платформа, которая позволяет обеспечивать мониторинг и контроль передвижения абонентских терминалов, сбор, хранение и отображение информации с датчиков подключенных к абонентским терминалам, а также управление базовыми </w:t>
      </w:r>
      <w:r w:rsidRPr="00445CDC">
        <w:rPr>
          <w:shd w:val="clear" w:color="auto" w:fill="FFFFFF"/>
        </w:rPr>
        <w:lastRenderedPageBreak/>
        <w:t>станциями и абонентскими терминалами. Состав системы «Консул» показан на рис.</w:t>
      </w:r>
      <w:r w:rsidR="00E92279">
        <w:rPr>
          <w:shd w:val="clear" w:color="auto" w:fill="FFFFFF"/>
        </w:rPr>
        <w:t xml:space="preserve"> </w:t>
      </w:r>
      <w:r w:rsidR="00361692">
        <w:rPr>
          <w:shd w:val="clear" w:color="auto" w:fill="FFFFFF"/>
        </w:rPr>
        <w:t>1</w:t>
      </w:r>
      <w:r w:rsidRPr="00445CDC">
        <w:rPr>
          <w:shd w:val="clear" w:color="auto" w:fill="FFFFFF"/>
        </w:rPr>
        <w:t>, вариант расположения системы «Консул» на местности показан на рис.</w:t>
      </w:r>
      <w:r w:rsidR="00E92279">
        <w:rPr>
          <w:shd w:val="clear" w:color="auto" w:fill="FFFFFF"/>
        </w:rPr>
        <w:t xml:space="preserve"> </w:t>
      </w:r>
      <w:r w:rsidR="00361692">
        <w:rPr>
          <w:shd w:val="clear" w:color="auto" w:fill="FFFFFF"/>
        </w:rPr>
        <w:t>2</w:t>
      </w:r>
      <w:r w:rsidRPr="00445CDC">
        <w:rPr>
          <w:shd w:val="clear" w:color="auto" w:fill="FFFFFF"/>
        </w:rPr>
        <w:t>.</w:t>
      </w:r>
    </w:p>
    <w:p w:rsidR="00E159E5" w:rsidRDefault="00E159E5" w:rsidP="00E159E5">
      <w:pPr>
        <w:jc w:val="both"/>
        <w:rPr>
          <w:noProof/>
          <w:color w:val="000000"/>
          <w:sz w:val="28"/>
          <w:szCs w:val="28"/>
          <w:lang w:eastAsia="ru-RU"/>
        </w:rPr>
      </w:pPr>
      <w:r w:rsidRPr="00445CDC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B28609A" wp14:editId="570EDB0C">
            <wp:extent cx="3089275" cy="1506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E5" w:rsidRPr="00E159E5" w:rsidRDefault="00E159E5" w:rsidP="00BE20C1">
      <w:pPr>
        <w:pStyle w:val="a"/>
        <w:spacing w:after="240"/>
        <w:ind w:left="357" w:hanging="357"/>
        <w:rPr>
          <w:lang w:eastAsia="ru-RU"/>
        </w:rPr>
      </w:pPr>
      <w:r w:rsidRPr="00E159E5">
        <w:rPr>
          <w:shd w:val="clear" w:color="auto" w:fill="FFFFFF"/>
        </w:rPr>
        <w:t xml:space="preserve">Состав системы «Консул» </w:t>
      </w:r>
    </w:p>
    <w:p w:rsidR="00E159E5" w:rsidRDefault="00E159E5" w:rsidP="00E92279">
      <w:pPr>
        <w:jc w:val="both"/>
        <w:rPr>
          <w:color w:val="000000"/>
          <w:sz w:val="28"/>
          <w:szCs w:val="28"/>
          <w:lang w:eastAsia="ru-RU"/>
        </w:rPr>
      </w:pPr>
      <w:r w:rsidRPr="00445CDC">
        <w:rPr>
          <w:noProof/>
          <w:color w:val="34343C"/>
          <w:sz w:val="28"/>
          <w:szCs w:val="28"/>
          <w:lang w:eastAsia="ru-RU"/>
        </w:rPr>
        <w:drawing>
          <wp:inline distT="0" distB="0" distL="0" distR="0">
            <wp:extent cx="3089868" cy="1789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226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30" cy="17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E5" w:rsidRDefault="00E159E5" w:rsidP="00E92279">
      <w:pPr>
        <w:pStyle w:val="a"/>
        <w:rPr>
          <w:shd w:val="clear" w:color="auto" w:fill="FFFFFF"/>
        </w:rPr>
      </w:pPr>
      <w:r w:rsidRPr="00E159E5">
        <w:rPr>
          <w:shd w:val="clear" w:color="auto" w:fill="FFFFFF"/>
        </w:rPr>
        <w:t>Вариант расположения системы «Консул» на местности</w:t>
      </w:r>
    </w:p>
    <w:p w:rsidR="00CB548E" w:rsidRDefault="00CB548E" w:rsidP="00BE20C1">
      <w:pPr>
        <w:pStyle w:val="1"/>
        <w:spacing w:before="240"/>
        <w:ind w:firstLine="215"/>
        <w:rPr>
          <w:lang w:eastAsia="ru-RU"/>
        </w:rPr>
      </w:pPr>
      <w:r>
        <w:rPr>
          <w:lang w:eastAsia="ru-RU"/>
        </w:rPr>
        <w:t>М</w:t>
      </w:r>
      <w:r w:rsidRPr="0021253F">
        <w:rPr>
          <w:lang w:eastAsia="ru-RU"/>
        </w:rPr>
        <w:t>атематическое</w:t>
      </w:r>
      <w:r w:rsidRPr="00CB548E">
        <w:rPr>
          <w:sz w:val="16"/>
          <w:szCs w:val="16"/>
          <w:shd w:val="clear" w:color="auto" w:fill="FFFFFF"/>
        </w:rPr>
        <w:t xml:space="preserve"> </w:t>
      </w:r>
      <w:r w:rsidRPr="0021253F">
        <w:rPr>
          <w:lang w:eastAsia="ru-RU"/>
        </w:rPr>
        <w:t xml:space="preserve">моделирование оценки возможности применения комплексной навигационной системы </w:t>
      </w:r>
    </w:p>
    <w:p w:rsidR="00E159E5" w:rsidRPr="00E159E5" w:rsidRDefault="00E159E5" w:rsidP="00E92279">
      <w:pPr>
        <w:pStyle w:val="a3"/>
        <w:rPr>
          <w:lang w:eastAsia="ru-RU"/>
        </w:rPr>
      </w:pPr>
      <w:r w:rsidRPr="00E159E5">
        <w:rPr>
          <w:lang w:eastAsia="ru-RU"/>
        </w:rPr>
        <w:t xml:space="preserve">Обсуждаемый ниже подход поможет формализовать и автоматизировать процессы принятия управленческих решений по получению более качественной информации о местоположении мобильных объектов. Он поможет выбирать способы реализации принимаемых решений и оценивать их эффективность. Все математические модели, алгоритмы прогноза и анализа полученных данных дадут положительный результат только в том случае, когда они будут использованы в системе информационного обеспечения. </w:t>
      </w:r>
      <w:r w:rsidRPr="00E159E5">
        <w:t xml:space="preserve">Для построения математических моделей процесса </w:t>
      </w:r>
      <w:r w:rsidRPr="00E159E5">
        <w:rPr>
          <w:rFonts w:eastAsia="Franklin Gothic Book"/>
        </w:rPr>
        <w:t>подготовки к применению комплексной навигационной системы</w:t>
      </w:r>
      <w:r w:rsidRPr="00E159E5">
        <w:rPr>
          <w:lang w:eastAsia="ru-RU"/>
        </w:rPr>
        <w:t xml:space="preserve"> применяются различные методы, одним из которых</w:t>
      </w:r>
      <w:r w:rsidRPr="00E159E5">
        <w:t xml:space="preserve"> </w:t>
      </w:r>
      <w:r w:rsidRPr="00E159E5">
        <w:rPr>
          <w:lang w:eastAsia="ru-RU"/>
        </w:rPr>
        <w:t>является</w:t>
      </w:r>
      <w:r w:rsidRPr="00E159E5">
        <w:t xml:space="preserve"> метод исследования сетей </w:t>
      </w:r>
      <w:r w:rsidRPr="00E159E5">
        <w:rPr>
          <w:lang w:eastAsia="ru-RU"/>
        </w:rPr>
        <w:t>[1</w:t>
      </w:r>
      <w:r w:rsidR="00F962FB">
        <w:rPr>
          <w:lang w:eastAsia="ru-RU"/>
        </w:rPr>
        <w:t>1</w:t>
      </w:r>
      <w:r w:rsidRPr="00E159E5">
        <w:rPr>
          <w:lang w:eastAsia="ru-RU"/>
        </w:rPr>
        <w:t>,</w:t>
      </w:r>
      <w:r w:rsidR="00E92279">
        <w:rPr>
          <w:lang w:eastAsia="ru-RU"/>
        </w:rPr>
        <w:t xml:space="preserve"> </w:t>
      </w:r>
      <w:r w:rsidRPr="00E159E5">
        <w:rPr>
          <w:lang w:eastAsia="ru-RU"/>
        </w:rPr>
        <w:t>1</w:t>
      </w:r>
      <w:r w:rsidR="00F962FB">
        <w:rPr>
          <w:lang w:eastAsia="ru-RU"/>
        </w:rPr>
        <w:t>3</w:t>
      </w:r>
      <w:r w:rsidRPr="00E159E5">
        <w:rPr>
          <w:lang w:eastAsia="ru-RU"/>
        </w:rPr>
        <w:t>,</w:t>
      </w:r>
      <w:r w:rsidR="00E92279">
        <w:rPr>
          <w:lang w:eastAsia="ru-RU"/>
        </w:rPr>
        <w:t xml:space="preserve"> </w:t>
      </w:r>
      <w:r w:rsidRPr="00E159E5">
        <w:rPr>
          <w:lang w:eastAsia="ru-RU"/>
        </w:rPr>
        <w:t>1</w:t>
      </w:r>
      <w:r w:rsidR="00F962FB">
        <w:rPr>
          <w:lang w:eastAsia="ru-RU"/>
        </w:rPr>
        <w:t>4</w:t>
      </w:r>
      <w:r w:rsidRPr="00E159E5">
        <w:rPr>
          <w:lang w:eastAsia="ru-RU"/>
        </w:rPr>
        <w:t>].</w:t>
      </w:r>
    </w:p>
    <w:p w:rsidR="00E159E5" w:rsidRPr="00E159E5" w:rsidRDefault="00E159E5" w:rsidP="00E92279">
      <w:pPr>
        <w:pStyle w:val="a3"/>
        <w:rPr>
          <w:rFonts w:eastAsia="Franklin Gothic Book"/>
        </w:rPr>
      </w:pPr>
      <w:r w:rsidRPr="00E159E5">
        <w:rPr>
          <w:rFonts w:eastAsia="Franklin Gothic Book"/>
        </w:rPr>
        <w:t>Для разработки модели процесса подготовки к применению комплексной навигационной системы воспользуемся методом топологического преобразования стоха</w:t>
      </w:r>
      <w:r w:rsidR="00F962FB">
        <w:rPr>
          <w:rFonts w:eastAsia="Franklin Gothic Book"/>
        </w:rPr>
        <w:t>стических сетей, описанным в [13</w:t>
      </w:r>
      <w:r w:rsidRPr="00E159E5">
        <w:rPr>
          <w:rFonts w:eastAsia="Franklin Gothic Book"/>
        </w:rPr>
        <w:t xml:space="preserve">]. </w:t>
      </w:r>
    </w:p>
    <w:p w:rsidR="00E159E5" w:rsidRPr="00E159E5" w:rsidRDefault="00E159E5" w:rsidP="00E92279">
      <w:pPr>
        <w:pStyle w:val="a3"/>
        <w:rPr>
          <w:rFonts w:eastAsia="Franklin Gothic Book"/>
          <w:sz w:val="28"/>
          <w:szCs w:val="28"/>
          <w:lang w:val="x-none"/>
        </w:rPr>
      </w:pPr>
      <w:r w:rsidRPr="00E159E5">
        <w:rPr>
          <w:rFonts w:eastAsia="Franklin Gothic Book"/>
          <w:lang w:val="x-none"/>
        </w:rPr>
        <w:t xml:space="preserve">Достоинством метода является возможность представления процессов с различной степенью глубины детализации набором вложенных моделей. Это, с одной стороны, позволяет более точно получать исходные данные для моделей более высокого уровня, а с другой - останавливаться (сосредотачиваться) на необходимом уровне детализации. Кроме того, метод отличается ясным физическим смыслом при постановке задачи, а также высокой степенью формализации остальных этапов, что позволяет контролировать адекватность </w:t>
      </w:r>
      <w:r w:rsidRPr="00E159E5">
        <w:rPr>
          <w:rFonts w:eastAsia="Franklin Gothic Book"/>
          <w:lang w:val="x-none"/>
        </w:rPr>
        <w:lastRenderedPageBreak/>
        <w:t>модели физическому процессу на всех этапах ее реализации.</w:t>
      </w:r>
    </w:p>
    <w:p w:rsidR="00E159E5" w:rsidRPr="00E159E5" w:rsidRDefault="00E159E5" w:rsidP="00E92279">
      <w:pPr>
        <w:pStyle w:val="a3"/>
        <w:rPr>
          <w:lang w:eastAsia="ru-RU"/>
        </w:rPr>
      </w:pPr>
      <w:bookmarkStart w:id="1" w:name="_Toc467305085"/>
      <w:bookmarkStart w:id="2" w:name="_Toc467990470"/>
      <w:bookmarkStart w:id="3" w:name="_Toc476992427"/>
      <w:bookmarkStart w:id="4" w:name="_Toc484169117"/>
      <w:bookmarkEnd w:id="1"/>
      <w:bookmarkEnd w:id="2"/>
      <w:bookmarkEnd w:id="3"/>
      <w:bookmarkEnd w:id="4"/>
      <w:r w:rsidRPr="00E159E5">
        <w:rPr>
          <w:lang w:eastAsia="ru-RU"/>
        </w:rPr>
        <w:t xml:space="preserve">Постановка задачи. Пусть согласно данным поступившего среднесрочного метеорологического прогноза примерно через семь суток прогнозируется развитие региональной чрезвычайной ситуации природного характера, которое может повлиять на функционирование </w:t>
      </w:r>
      <w:r w:rsidRPr="00E159E5">
        <w:rPr>
          <w:bCs/>
          <w:lang w:eastAsia="ru-RU"/>
        </w:rPr>
        <w:t>информационно-телекоммуникационной системы</w:t>
      </w:r>
      <w:r w:rsidR="00F962FB">
        <w:rPr>
          <w:lang w:eastAsia="ru-RU"/>
        </w:rPr>
        <w:t xml:space="preserve"> региона [10</w:t>
      </w:r>
      <w:r w:rsidRPr="00E159E5">
        <w:rPr>
          <w:lang w:eastAsia="ru-RU"/>
        </w:rPr>
        <w:t xml:space="preserve">]. Комплексная навигационная система (КНС) является составной частью </w:t>
      </w:r>
      <w:r w:rsidRPr="00E159E5">
        <w:rPr>
          <w:bCs/>
          <w:lang w:eastAsia="ru-RU"/>
        </w:rPr>
        <w:t>информационно-телекоммуникационной системы</w:t>
      </w:r>
      <w:r w:rsidR="00361692">
        <w:rPr>
          <w:lang w:eastAsia="ru-RU"/>
        </w:rPr>
        <w:t xml:space="preserve"> </w:t>
      </w:r>
      <w:r w:rsidRPr="00E159E5">
        <w:rPr>
          <w:lang w:eastAsia="ru-RU"/>
        </w:rPr>
        <w:t>региона и выполняет задачи по своему</w:t>
      </w:r>
      <w:r w:rsidR="00361692">
        <w:rPr>
          <w:lang w:eastAsia="ru-RU"/>
        </w:rPr>
        <w:t xml:space="preserve"> </w:t>
      </w:r>
      <w:r w:rsidRPr="00E159E5">
        <w:rPr>
          <w:lang w:eastAsia="ru-RU"/>
        </w:rPr>
        <w:t xml:space="preserve">предназначению в интересах различных структур и ведомств. Для устойчивого функционирования </w:t>
      </w:r>
      <w:r w:rsidRPr="00E159E5">
        <w:rPr>
          <w:bCs/>
          <w:lang w:eastAsia="ru-RU"/>
        </w:rPr>
        <w:t>информационно-телекоммуникационной системы</w:t>
      </w:r>
      <w:r w:rsidR="00361692">
        <w:rPr>
          <w:lang w:eastAsia="ru-RU"/>
        </w:rPr>
        <w:t xml:space="preserve"> </w:t>
      </w:r>
      <w:r w:rsidRPr="00E159E5">
        <w:rPr>
          <w:lang w:eastAsia="ru-RU"/>
        </w:rPr>
        <w:t>региона необходимо задействовать КНС различного назначения.</w:t>
      </w:r>
    </w:p>
    <w:p w:rsidR="00E159E5" w:rsidRPr="00E159E5" w:rsidRDefault="00E159E5" w:rsidP="00E92279">
      <w:pPr>
        <w:pStyle w:val="a3"/>
      </w:pPr>
      <w:r w:rsidRPr="00E159E5">
        <w:t xml:space="preserve">Подготовка к задействованию КНС предусматривает, как правило, проведение ряда мероприятий. </w:t>
      </w:r>
    </w:p>
    <w:p w:rsidR="00E159E5" w:rsidRPr="00E159E5" w:rsidRDefault="00E159E5" w:rsidP="00E92279">
      <w:pPr>
        <w:pStyle w:val="a3"/>
        <w:rPr>
          <w:lang w:eastAsia="ru-RU"/>
        </w:rPr>
      </w:pPr>
      <w:r w:rsidRPr="00E159E5">
        <w:rPr>
          <w:lang w:eastAsia="ru-RU"/>
        </w:rPr>
        <w:t xml:space="preserve">Особенностями применения </w:t>
      </w:r>
      <w:r w:rsidRPr="00E159E5">
        <w:t>КНС</w:t>
      </w:r>
      <w:r w:rsidRPr="00E159E5">
        <w:rPr>
          <w:lang w:eastAsia="ru-RU"/>
        </w:rPr>
        <w:t xml:space="preserve"> при подготовке их к задействованию являются </w:t>
      </w:r>
      <w:r w:rsidRPr="00E159E5">
        <w:t xml:space="preserve">[4, </w:t>
      </w:r>
      <w:r w:rsidR="00F962FB">
        <w:t>8</w:t>
      </w:r>
      <w:r w:rsidRPr="00E159E5">
        <w:t xml:space="preserve">, </w:t>
      </w:r>
      <w:r w:rsidR="00F962FB">
        <w:t>10</w:t>
      </w:r>
      <w:r w:rsidR="00361692" w:rsidRPr="00361692">
        <w:t>]</w:t>
      </w:r>
      <w:r w:rsidRPr="00E159E5">
        <w:t>:</w:t>
      </w:r>
    </w:p>
    <w:p w:rsidR="00E159E5" w:rsidRPr="00E159E5" w:rsidRDefault="00E159E5" w:rsidP="00E92279">
      <w:pPr>
        <w:pStyle w:val="-"/>
        <w:numPr>
          <w:ilvl w:val="0"/>
          <w:numId w:val="37"/>
        </w:numPr>
        <w:tabs>
          <w:tab w:val="clear" w:pos="288"/>
          <w:tab w:val="left" w:pos="709"/>
        </w:tabs>
        <w:ind w:left="714" w:hanging="357"/>
        <w:rPr>
          <w:lang w:eastAsia="ru-RU"/>
        </w:rPr>
      </w:pPr>
      <w:r w:rsidRPr="00E159E5">
        <w:rPr>
          <w:lang w:eastAsia="ru-RU"/>
        </w:rPr>
        <w:t>Перечень задач, решаемых в настоящее время системой с учетом времени, региона, выполнения поставленных задач, мест нахождения управляющих и приемо-передающих комплексов.</w:t>
      </w:r>
    </w:p>
    <w:p w:rsidR="00E159E5" w:rsidRPr="00E159E5" w:rsidRDefault="00E159E5" w:rsidP="00E92279">
      <w:pPr>
        <w:pStyle w:val="-"/>
        <w:numPr>
          <w:ilvl w:val="0"/>
          <w:numId w:val="37"/>
        </w:numPr>
        <w:tabs>
          <w:tab w:val="clear" w:pos="288"/>
          <w:tab w:val="left" w:pos="709"/>
        </w:tabs>
        <w:ind w:left="714" w:hanging="357"/>
        <w:rPr>
          <w:lang w:eastAsia="ru-RU"/>
        </w:rPr>
      </w:pPr>
      <w:r w:rsidRPr="00E159E5">
        <w:rPr>
          <w:lang w:eastAsia="ru-RU"/>
        </w:rPr>
        <w:t>Временем, необходимым для принятия управленческих решений и разработки документов, на уровне от руководства региона до подразделения обеспечения навигационной информацией.</w:t>
      </w:r>
    </w:p>
    <w:p w:rsidR="00E159E5" w:rsidRPr="00E159E5" w:rsidRDefault="00E159E5" w:rsidP="00E92279">
      <w:pPr>
        <w:pStyle w:val="-"/>
        <w:numPr>
          <w:ilvl w:val="0"/>
          <w:numId w:val="37"/>
        </w:numPr>
        <w:tabs>
          <w:tab w:val="clear" w:pos="288"/>
          <w:tab w:val="left" w:pos="709"/>
        </w:tabs>
        <w:ind w:left="714" w:hanging="357"/>
        <w:rPr>
          <w:lang w:eastAsia="ru-RU"/>
        </w:rPr>
      </w:pPr>
      <w:r w:rsidRPr="00E159E5">
        <w:rPr>
          <w:lang w:eastAsia="ru-RU"/>
        </w:rPr>
        <w:t>Учет степени укомплектованности подразделений обеспечения навигационной информацией личным составом, техникой и решаемыми задачами.</w:t>
      </w:r>
    </w:p>
    <w:p w:rsidR="00E159E5" w:rsidRPr="00E159E5" w:rsidRDefault="00E159E5" w:rsidP="00E92279">
      <w:pPr>
        <w:pStyle w:val="-"/>
        <w:numPr>
          <w:ilvl w:val="0"/>
          <w:numId w:val="37"/>
        </w:numPr>
        <w:tabs>
          <w:tab w:val="clear" w:pos="288"/>
          <w:tab w:val="left" w:pos="709"/>
        </w:tabs>
        <w:ind w:left="714" w:hanging="357"/>
        <w:rPr>
          <w:lang w:eastAsia="ru-RU"/>
        </w:rPr>
      </w:pPr>
      <w:r w:rsidRPr="00E159E5">
        <w:rPr>
          <w:lang w:eastAsia="ru-RU"/>
        </w:rPr>
        <w:t>Состояние целевой аппаратуры и систем приема навигационной информации, находящихся у пользователей.</w:t>
      </w:r>
    </w:p>
    <w:p w:rsidR="001C78FB" w:rsidRDefault="00E159E5" w:rsidP="00E92279">
      <w:pPr>
        <w:pStyle w:val="-"/>
        <w:numPr>
          <w:ilvl w:val="0"/>
          <w:numId w:val="37"/>
        </w:numPr>
        <w:tabs>
          <w:tab w:val="clear" w:pos="288"/>
          <w:tab w:val="left" w:pos="709"/>
        </w:tabs>
        <w:spacing w:after="120"/>
        <w:ind w:left="714" w:hanging="357"/>
      </w:pPr>
      <w:r w:rsidRPr="00E159E5">
        <w:rPr>
          <w:lang w:eastAsia="ru-RU"/>
        </w:rPr>
        <w:t>Состоянием орбитальной группировки навигационных космических аппаратов и расположением комплексов управления космическими аппаратами.</w:t>
      </w:r>
      <w:r w:rsidR="00857369">
        <w:rPr>
          <w:lang w:eastAsia="ru-RU"/>
        </w:rPr>
        <w:t xml:space="preserve"> </w:t>
      </w:r>
    </w:p>
    <w:p w:rsidR="001C78FB" w:rsidRDefault="001C78FB" w:rsidP="00E92279">
      <w:pPr>
        <w:pStyle w:val="a3"/>
      </w:pPr>
      <w:r>
        <w:t>Исходная</w:t>
      </w:r>
      <w:r w:rsidRPr="001C78FB">
        <w:t xml:space="preserve"> стохастическая сеть, описывающая процесс подготовки</w:t>
      </w:r>
      <w:r>
        <w:t xml:space="preserve"> комплексной</w:t>
      </w:r>
      <w:r w:rsidRPr="001C78FB">
        <w:t xml:space="preserve"> навигационной системы</w:t>
      </w:r>
      <w:r>
        <w:t xml:space="preserve"> приведена на рис.</w:t>
      </w:r>
      <w:r w:rsidR="00E92279">
        <w:t xml:space="preserve"> </w:t>
      </w:r>
      <w:r w:rsidR="00361692">
        <w:t>3</w:t>
      </w:r>
      <w:r>
        <w:t>.</w:t>
      </w:r>
    </w:p>
    <w:p w:rsidR="001C78FB" w:rsidRDefault="00361692" w:rsidP="00361692">
      <w:pPr>
        <w:contextualSpacing/>
        <w:jc w:val="both"/>
        <w:rPr>
          <w:color w:val="000000"/>
        </w:rPr>
      </w:pPr>
      <w:r w:rsidRPr="001C78FB">
        <w:rPr>
          <w:color w:val="000000"/>
        </w:rPr>
        <w:object w:dxaOrig="19285" w:dyaOrig="6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75pt;height:83.1pt" o:ole="">
            <v:imagedata r:id="rId10" o:title=""/>
          </v:shape>
          <o:OLEObject Type="Embed" ProgID="Visio.Drawing.11" ShapeID="_x0000_i1025" DrawAspect="Content" ObjectID="_1837152162" r:id="rId11"/>
        </w:object>
      </w:r>
    </w:p>
    <w:p w:rsidR="001C78FB" w:rsidRPr="001C78FB" w:rsidRDefault="001C78FB" w:rsidP="00E92279">
      <w:pPr>
        <w:pStyle w:val="a"/>
      </w:pPr>
      <w:r w:rsidRPr="001C78FB">
        <w:t xml:space="preserve">Исходная стохастическая сеть, описывающая процесс подготовки комплексной навигационной системы </w:t>
      </w:r>
    </w:p>
    <w:p w:rsidR="00857369" w:rsidRPr="00857369" w:rsidRDefault="00857369" w:rsidP="00E92279">
      <w:pPr>
        <w:pStyle w:val="a3"/>
      </w:pPr>
      <w:r w:rsidRPr="00857369">
        <w:t>Результаты моделирования возможности задействования КНС и оценки уровня ее готовности</w:t>
      </w:r>
      <w:r w:rsidR="001D1B15">
        <w:t>, в зависимости от прошедшего времени в часах,</w:t>
      </w:r>
      <w:r w:rsidRPr="00857369">
        <w:t xml:space="preserve"> на определенном временном интервале</w:t>
      </w:r>
      <w:r w:rsidR="001D1B15">
        <w:t>,</w:t>
      </w:r>
      <w:r w:rsidRPr="00857369">
        <w:t xml:space="preserve"> от момента постановки задачи до получения информации</w:t>
      </w:r>
      <w:r w:rsidR="001C78FB">
        <w:t xml:space="preserve"> приведены на рис.</w:t>
      </w:r>
      <w:r w:rsidR="00361692">
        <w:t>4</w:t>
      </w:r>
      <w:r>
        <w:t>.</w:t>
      </w:r>
    </w:p>
    <w:p w:rsidR="00857369" w:rsidRDefault="00857369" w:rsidP="00361692">
      <w:pPr>
        <w:suppressAutoHyphens w:val="0"/>
        <w:contextualSpacing/>
        <w:jc w:val="both"/>
        <w:rPr>
          <w:color w:val="000000"/>
          <w:lang w:eastAsia="ru-RU"/>
        </w:rPr>
      </w:pPr>
      <w:r w:rsidRPr="00857369">
        <w:rPr>
          <w:noProof/>
          <w:color w:val="000000"/>
          <w:lang w:eastAsia="ru-RU"/>
        </w:rPr>
        <w:lastRenderedPageBreak/>
        <w:drawing>
          <wp:inline distT="0" distB="0" distL="0" distR="0" wp14:anchorId="144A3023" wp14:editId="0290F8CA">
            <wp:extent cx="3074796" cy="1695047"/>
            <wp:effectExtent l="0" t="0" r="0" b="635"/>
            <wp:docPr id="76802" name="Picture 2" descr="C:\Users\Валентина Марковна\Desktop\таблиц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 descr="C:\Users\Валентина Марковна\Desktop\таблица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36" cy="1711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369" w:rsidRDefault="00857369" w:rsidP="00E92279">
      <w:pPr>
        <w:pStyle w:val="a"/>
      </w:pPr>
      <w:r w:rsidRPr="00857369">
        <w:t>Результаты моделирования возможности задействования КНС и оценки уровня ее готовности на определенном временном интервале от момента постановки задачи до получения информации</w:t>
      </w:r>
    </w:p>
    <w:p w:rsidR="00F914E6" w:rsidRPr="00F914E6" w:rsidRDefault="00F914E6" w:rsidP="00E92279">
      <w:pPr>
        <w:pStyle w:val="1"/>
      </w:pPr>
      <w:r w:rsidRPr="00F914E6">
        <w:t>Заключение</w:t>
      </w:r>
    </w:p>
    <w:p w:rsidR="00857369" w:rsidRPr="00E92279" w:rsidRDefault="00857369" w:rsidP="00E92279">
      <w:pPr>
        <w:pStyle w:val="a3"/>
      </w:pPr>
      <w:bookmarkStart w:id="5" w:name="_Hlk3988870"/>
      <w:proofErr w:type="gramStart"/>
      <w:r w:rsidRPr="00857369">
        <w:t xml:space="preserve">Анализ полученных в ходе моделирования показал, что разработанная модель является работоспособной, чувствительной к изменению используемых исходных данных, адекватно отображает события задействования КНС различного </w:t>
      </w:r>
      <w:r w:rsidRPr="00E92279">
        <w:t>назначения и позволяет определить вероятностно-временные характеристики моделируемого события – обеспечения применения систем</w:t>
      </w:r>
      <w:r w:rsidR="00E92279">
        <w:t>.</w:t>
      </w:r>
      <w:proofErr w:type="gramEnd"/>
    </w:p>
    <w:p w:rsidR="00E159E5" w:rsidRPr="00857369" w:rsidRDefault="00857369" w:rsidP="00E92279">
      <w:pPr>
        <w:pStyle w:val="a3"/>
      </w:pPr>
      <w:r w:rsidRPr="00E92279">
        <w:t xml:space="preserve">Полученные в ходе </w:t>
      </w:r>
      <w:proofErr w:type="gramStart"/>
      <w:r w:rsidRPr="00E92279">
        <w:t>моделиро</w:t>
      </w:r>
      <w:r w:rsidR="0022450E" w:rsidRPr="00E92279">
        <w:t>вания значения среднего времени</w:t>
      </w:r>
      <w:r w:rsidRPr="00E92279">
        <w:t xml:space="preserve"> подготовки</w:t>
      </w:r>
      <w:r w:rsidRPr="00857369">
        <w:t xml:space="preserve"> противника</w:t>
      </w:r>
      <w:proofErr w:type="gramEnd"/>
      <w:r w:rsidRPr="00857369">
        <w:t xml:space="preserve"> к задействованию КНС позволяют проводить оценку влияния различных элементов сети на возможность задействования КНС и качественно оценить уровень ее готовности на определенном временном интервале от момента получения прогноза на возможность обеспечения применения систем.</w:t>
      </w:r>
    </w:p>
    <w:p w:rsidR="00E159E5" w:rsidRPr="00E92279" w:rsidRDefault="00E92279" w:rsidP="00836BF1">
      <w:pPr>
        <w:pStyle w:val="1"/>
        <w:numPr>
          <w:ilvl w:val="0"/>
          <w:numId w:val="0"/>
        </w:numPr>
      </w:pPr>
      <w:r>
        <w:t>Список литературы</w:t>
      </w:r>
    </w:p>
    <w:p w:rsidR="00E159E5" w:rsidRPr="00E92279" w:rsidRDefault="00E159E5" w:rsidP="00E92279">
      <w:pPr>
        <w:pStyle w:val="a0"/>
      </w:pPr>
      <w:r w:rsidRPr="00E92279">
        <w:t>Автоматизированная радионавигационная система диспетчерского управления пассажирским транспортом (АСУ - Навигация). НПО «</w:t>
      </w:r>
      <w:proofErr w:type="spellStart"/>
      <w:r w:rsidRPr="00E92279">
        <w:t>Транснавигация</w:t>
      </w:r>
      <w:proofErr w:type="spellEnd"/>
      <w:r w:rsidRPr="00E92279">
        <w:t>». www.: Transnavi.ru.</w:t>
      </w:r>
    </w:p>
    <w:p w:rsidR="00E159E5" w:rsidRPr="00E92279" w:rsidRDefault="00E159E5" w:rsidP="00E92279">
      <w:pPr>
        <w:pStyle w:val="a0"/>
      </w:pPr>
      <w:r w:rsidRPr="00E92279">
        <w:t>Бессонов А.А., Мамаев В.Я. Спутниковые навигационные системы. СПб</w:t>
      </w:r>
      <w:proofErr w:type="gramStart"/>
      <w:r w:rsidRPr="00E92279">
        <w:t xml:space="preserve">.: </w:t>
      </w:r>
      <w:proofErr w:type="gramEnd"/>
      <w:r w:rsidRPr="00E92279">
        <w:t>ГУАП, 2006</w:t>
      </w:r>
      <w:r w:rsidR="00E92279">
        <w:t>.</w:t>
      </w:r>
      <w:r w:rsidRPr="00E92279">
        <w:t xml:space="preserve"> 36 с.</w:t>
      </w:r>
    </w:p>
    <w:p w:rsidR="00E159E5" w:rsidRPr="00E92279" w:rsidRDefault="00E159E5" w:rsidP="00E92279">
      <w:pPr>
        <w:pStyle w:val="a0"/>
      </w:pPr>
      <w:r w:rsidRPr="00E92279">
        <w:t>Богданов М.Б., Прохоров А.Б., Савельев В.В. Обзор методов комплексирования в интегрированных навигаци</w:t>
      </w:r>
      <w:r w:rsidR="00E92279">
        <w:t>онных системах. //</w:t>
      </w:r>
      <w:r w:rsidRPr="00E92279">
        <w:t xml:space="preserve">Известия </w:t>
      </w:r>
      <w:proofErr w:type="spellStart"/>
      <w:r w:rsidRPr="00E92279">
        <w:t>ТулГУ</w:t>
      </w:r>
      <w:proofErr w:type="spellEnd"/>
      <w:r w:rsidRPr="00E92279">
        <w:t xml:space="preserve"> «Технические науки»</w:t>
      </w:r>
      <w:r w:rsidR="00E92279">
        <w:t xml:space="preserve">. </w:t>
      </w:r>
      <w:r w:rsidRPr="00E92279">
        <w:t xml:space="preserve">2020, </w:t>
      </w:r>
      <w:proofErr w:type="spellStart"/>
      <w:r w:rsidRPr="00E92279">
        <w:t>вып</w:t>
      </w:r>
      <w:proofErr w:type="spellEnd"/>
      <w:r w:rsidRPr="00E92279">
        <w:t>. 5. С. 118-125.</w:t>
      </w:r>
    </w:p>
    <w:p w:rsidR="00E159E5" w:rsidRPr="00E92279" w:rsidRDefault="00E159E5" w:rsidP="00E92279">
      <w:pPr>
        <w:pStyle w:val="a0"/>
      </w:pPr>
      <w:bookmarkStart w:id="6" w:name="_Hlk518406069"/>
      <w:r w:rsidRPr="00E92279">
        <w:t xml:space="preserve">ГОСТ </w:t>
      </w:r>
      <w:proofErr w:type="gramStart"/>
      <w:r w:rsidRPr="00E92279">
        <w:t>Р</w:t>
      </w:r>
      <w:proofErr w:type="gramEnd"/>
      <w:r w:rsidRPr="00E92279">
        <w:t xml:space="preserve"> 53802-2010 Системы и комплексы космические. Термины и определения М.: </w:t>
      </w:r>
      <w:proofErr w:type="spellStart"/>
      <w:r w:rsidRPr="00E92279">
        <w:t>Стандартинформ</w:t>
      </w:r>
      <w:proofErr w:type="spellEnd"/>
      <w:r w:rsidRPr="00E92279">
        <w:t>, 2011</w:t>
      </w:r>
      <w:r w:rsidR="00E92279">
        <w:t>.</w:t>
      </w:r>
      <w:r w:rsidRPr="00E92279">
        <w:t xml:space="preserve"> 24 с.</w:t>
      </w:r>
    </w:p>
    <w:bookmarkEnd w:id="6"/>
    <w:p w:rsidR="00E159E5" w:rsidRPr="00E92279" w:rsidRDefault="00E159E5" w:rsidP="00E92279">
      <w:pPr>
        <w:pStyle w:val="a0"/>
      </w:pPr>
      <w:r w:rsidRPr="00E92279">
        <w:t xml:space="preserve">ГОСТ </w:t>
      </w:r>
      <w:proofErr w:type="gramStart"/>
      <w:r w:rsidRPr="00E92279">
        <w:t>Р</w:t>
      </w:r>
      <w:proofErr w:type="gramEnd"/>
      <w:r w:rsidRPr="00E92279">
        <w:t xml:space="preserve"> 54625-2011 Глобальная навигационная спутниковая система. Автоматизированные навигационные системы для автомобильного и городского электрического транспорта М.: </w:t>
      </w:r>
      <w:proofErr w:type="spellStart"/>
      <w:r w:rsidRPr="00E92279">
        <w:t>Стандартинформ</w:t>
      </w:r>
      <w:proofErr w:type="spellEnd"/>
      <w:r w:rsidRPr="00E92279">
        <w:t>, 2011</w:t>
      </w:r>
      <w:r w:rsidR="00E92279">
        <w:t>.</w:t>
      </w:r>
      <w:r w:rsidRPr="00E92279">
        <w:t xml:space="preserve"> 11 с.</w:t>
      </w:r>
    </w:p>
    <w:p w:rsidR="00E159E5" w:rsidRPr="00E92279" w:rsidRDefault="00E159E5" w:rsidP="00E92279">
      <w:pPr>
        <w:pStyle w:val="a0"/>
      </w:pPr>
      <w:r w:rsidRPr="00E92279">
        <w:t xml:space="preserve">ГОСТ </w:t>
      </w:r>
      <w:proofErr w:type="gramStart"/>
      <w:r w:rsidRPr="00E92279">
        <w:t>Р</w:t>
      </w:r>
      <w:proofErr w:type="gramEnd"/>
      <w:r w:rsidRPr="00E92279">
        <w:t xml:space="preserve"> 54625-2011 Глобальная навигационная спутниковая система. Автоматизированные навигационные системы для автомобильного и городского электрического транспорта М.: </w:t>
      </w:r>
      <w:proofErr w:type="spellStart"/>
      <w:r w:rsidRPr="00E92279">
        <w:t>Стандартинформ</w:t>
      </w:r>
      <w:proofErr w:type="spellEnd"/>
      <w:r w:rsidRPr="00E92279">
        <w:t>, 2011</w:t>
      </w:r>
      <w:r w:rsidR="00E92279">
        <w:t>.</w:t>
      </w:r>
      <w:r w:rsidRPr="00E92279">
        <w:t xml:space="preserve"> 11 с.</w:t>
      </w:r>
    </w:p>
    <w:p w:rsidR="00AF4BD0" w:rsidRPr="00E92279" w:rsidRDefault="00AF4BD0" w:rsidP="00E92279">
      <w:pPr>
        <w:pStyle w:val="a0"/>
      </w:pPr>
      <w:r w:rsidRPr="00E92279">
        <w:t xml:space="preserve">Колесов В.А., Привалов А.А., </w:t>
      </w:r>
      <w:proofErr w:type="spellStart"/>
      <w:r w:rsidRPr="00E92279">
        <w:t>Веремьев</w:t>
      </w:r>
      <w:proofErr w:type="spellEnd"/>
      <w:r w:rsidRPr="00E92279">
        <w:t xml:space="preserve"> В.И.. Математическая модель процесса подготовки к применению комплексной навигационной системы</w:t>
      </w:r>
      <w:r w:rsidR="00E92279">
        <w:t xml:space="preserve"> </w:t>
      </w:r>
      <w:r w:rsidRPr="00E92279">
        <w:t>// VI международная конференция по проблемам управления в технических системах</w:t>
      </w:r>
      <w:r w:rsidR="00E92279">
        <w:t>:</w:t>
      </w:r>
      <w:r w:rsidRPr="00E92279">
        <w:t xml:space="preserve"> Сб</w:t>
      </w:r>
      <w:r w:rsidR="00E92279">
        <w:t>.</w:t>
      </w:r>
      <w:r w:rsidRPr="00E92279">
        <w:t xml:space="preserve"> докладов. Санкт-Петербург: ЛЭТИ 2025, стр.</w:t>
      </w:r>
      <w:r w:rsidR="00E92279">
        <w:t xml:space="preserve"> </w:t>
      </w:r>
      <w:r w:rsidRPr="00E92279">
        <w:t>134-136.</w:t>
      </w:r>
    </w:p>
    <w:p w:rsidR="00E159E5" w:rsidRPr="00E92279" w:rsidRDefault="00E159E5" w:rsidP="00E92279">
      <w:pPr>
        <w:pStyle w:val="a0"/>
      </w:pPr>
      <w:proofErr w:type="spellStart"/>
      <w:r w:rsidRPr="00E92279">
        <w:t>Козадаев</w:t>
      </w:r>
      <w:proofErr w:type="spellEnd"/>
      <w:r w:rsidRPr="00E92279">
        <w:t xml:space="preserve"> К.В. Комплексирование данных инерциальных, барометрических, магнитометрических и спутниковых навигационных систем</w:t>
      </w:r>
      <w:r w:rsidR="000836DC">
        <w:t xml:space="preserve"> </w:t>
      </w:r>
      <w:r w:rsidRPr="00E92279">
        <w:t>//Проблемы физики, математики и техники№1 (47), 2020.</w:t>
      </w:r>
      <w:r w:rsidR="000836DC">
        <w:t xml:space="preserve"> </w:t>
      </w:r>
      <w:r w:rsidRPr="00E92279">
        <w:t>С. 45-49.</w:t>
      </w:r>
    </w:p>
    <w:p w:rsidR="00E159E5" w:rsidRPr="00E92279" w:rsidRDefault="00E159E5" w:rsidP="00E92279">
      <w:pPr>
        <w:pStyle w:val="a0"/>
      </w:pPr>
      <w:r w:rsidRPr="00E92279">
        <w:t xml:space="preserve">Куприянов А.О. Глобальные навигационные спутниковые системы. М.: </w:t>
      </w:r>
      <w:proofErr w:type="spellStart"/>
      <w:r w:rsidRPr="00E92279">
        <w:t>МГУГиК</w:t>
      </w:r>
      <w:proofErr w:type="spellEnd"/>
      <w:r w:rsidRPr="00E92279">
        <w:t>, 2017. 76 с.</w:t>
      </w:r>
    </w:p>
    <w:bookmarkEnd w:id="5"/>
    <w:p w:rsidR="00E159E5" w:rsidRPr="00E92279" w:rsidRDefault="00E159E5" w:rsidP="00E92279">
      <w:pPr>
        <w:pStyle w:val="a0"/>
      </w:pPr>
      <w:r w:rsidRPr="00E92279">
        <w:t>Михайлов В.Ф., Мошкин В.Н., Брагин И.В. Космические системы связи. СПб</w:t>
      </w:r>
      <w:proofErr w:type="gramStart"/>
      <w:r w:rsidRPr="00E92279">
        <w:t xml:space="preserve">.: </w:t>
      </w:r>
      <w:proofErr w:type="gramEnd"/>
      <w:r w:rsidRPr="00E92279">
        <w:t>ГУАП, 2006</w:t>
      </w:r>
      <w:r w:rsidR="000836DC">
        <w:t>.</w:t>
      </w:r>
      <w:r w:rsidRPr="00E92279">
        <w:t xml:space="preserve"> 74 с.</w:t>
      </w:r>
    </w:p>
    <w:p w:rsidR="00E159E5" w:rsidRPr="00E92279" w:rsidRDefault="00E159E5" w:rsidP="00E92279">
      <w:pPr>
        <w:pStyle w:val="a0"/>
      </w:pPr>
      <w:r w:rsidRPr="00E92279">
        <w:t>Новицкий Н.И. Сетевое планирование и управление производством. М.: Новое знание, 2004. 158 с.</w:t>
      </w:r>
    </w:p>
    <w:p w:rsidR="00E159E5" w:rsidRPr="00E92279" w:rsidRDefault="00E159E5" w:rsidP="00E92279">
      <w:pPr>
        <w:pStyle w:val="a0"/>
      </w:pPr>
      <w:r w:rsidRPr="00E92279">
        <w:lastRenderedPageBreak/>
        <w:t xml:space="preserve">Овакимян Д.Н., </w:t>
      </w:r>
      <w:proofErr w:type="spellStart"/>
      <w:r w:rsidRPr="00E92279">
        <w:t>Зелина</w:t>
      </w:r>
      <w:proofErr w:type="spellEnd"/>
      <w:r w:rsidRPr="00E92279">
        <w:t xml:space="preserve"> В.Р., </w:t>
      </w:r>
      <w:proofErr w:type="spellStart"/>
      <w:r w:rsidRPr="00E92279">
        <w:t>Копалин</w:t>
      </w:r>
      <w:proofErr w:type="spellEnd"/>
      <w:r w:rsidRPr="00E92279">
        <w:t xml:space="preserve"> М.В. Исследование методов и разработка алгоритмов комплексирования навигационной информации. М.: Труды МАИ, 2023 №132. С11-23.</w:t>
      </w:r>
    </w:p>
    <w:p w:rsidR="00E159E5" w:rsidRPr="00E92279" w:rsidRDefault="00E159E5" w:rsidP="00E92279">
      <w:pPr>
        <w:pStyle w:val="a0"/>
      </w:pPr>
      <w:r w:rsidRPr="00E92279">
        <w:t>Привалов А.А. Метод ТПСС и его использование для анализа систем связи ВМФ. СПб, ВМА им. Н.Г Кузнецова, 2001, 168с.</w:t>
      </w:r>
    </w:p>
    <w:p w:rsidR="00E159E5" w:rsidRPr="00E92279" w:rsidRDefault="00E159E5" w:rsidP="00E92279">
      <w:pPr>
        <w:pStyle w:val="a0"/>
      </w:pPr>
      <w:proofErr w:type="spellStart"/>
      <w:r w:rsidRPr="00E92279">
        <w:t>Филлипс</w:t>
      </w:r>
      <w:proofErr w:type="spellEnd"/>
      <w:r w:rsidRPr="00E92279">
        <w:t xml:space="preserve"> Д., Гарсиа-</w:t>
      </w:r>
      <w:proofErr w:type="spellStart"/>
      <w:r w:rsidRPr="00E92279">
        <w:t>Диас</w:t>
      </w:r>
      <w:proofErr w:type="spellEnd"/>
      <w:r w:rsidRPr="00E92279">
        <w:t xml:space="preserve"> А. Методы анализа сетей, М.: Мир, 1984. 496 с.</w:t>
      </w:r>
    </w:p>
    <w:p w:rsidR="00E159E5" w:rsidRPr="00E92279" w:rsidRDefault="00E159E5" w:rsidP="00E92279">
      <w:pPr>
        <w:pStyle w:val="a0"/>
      </w:pPr>
      <w:r w:rsidRPr="00E92279">
        <w:lastRenderedPageBreak/>
        <w:t>https://glonass-iac.ru/realtime/map.</w:t>
      </w:r>
    </w:p>
    <w:p w:rsidR="00E159E5" w:rsidRPr="00E92279" w:rsidRDefault="00C55E67" w:rsidP="00E92279">
      <w:pPr>
        <w:pStyle w:val="a0"/>
      </w:pPr>
      <w:hyperlink r:id="rId13" w:history="1">
        <w:r w:rsidR="00E159E5" w:rsidRPr="00E92279">
          <w:t>https://navicomexpo.ru/</w:t>
        </w:r>
      </w:hyperlink>
      <w:r w:rsidR="00E159E5" w:rsidRPr="00E92279">
        <w:t xml:space="preserve"> ЛСН «Консул» обеспечивает высокую надежность и точность </w:t>
      </w:r>
      <w:proofErr w:type="spellStart"/>
      <w:r w:rsidR="00E159E5" w:rsidRPr="00E92279">
        <w:t>геопозиционирования</w:t>
      </w:r>
      <w:proofErr w:type="spellEnd"/>
      <w:r w:rsidR="00E159E5" w:rsidRPr="00E92279">
        <w:t xml:space="preserve"> М.: 2022.</w:t>
      </w:r>
    </w:p>
    <w:p w:rsidR="00E159E5" w:rsidRPr="00E92279" w:rsidRDefault="00E159E5" w:rsidP="00E92279">
      <w:pPr>
        <w:pStyle w:val="a0"/>
      </w:pPr>
      <w:r w:rsidRPr="00E92279">
        <w:t xml:space="preserve">https://navicomexpo.ru/ АО «НИИМА «ПРОГРЕСС». </w:t>
      </w:r>
      <w:proofErr w:type="spellStart"/>
      <w:r w:rsidRPr="00E92279">
        <w:t>Комплексированная</w:t>
      </w:r>
      <w:proofErr w:type="spellEnd"/>
      <w:r w:rsidRPr="00E92279">
        <w:t xml:space="preserve"> навигационная система услуг локации </w:t>
      </w:r>
      <w:proofErr w:type="gramStart"/>
      <w:r w:rsidRPr="00E92279">
        <w:t>–«</w:t>
      </w:r>
      <w:proofErr w:type="gramEnd"/>
      <w:r w:rsidRPr="00E92279">
        <w:t>Консул».</w:t>
      </w:r>
      <w:r w:rsidR="000836DC">
        <w:t xml:space="preserve"> </w:t>
      </w:r>
      <w:r w:rsidRPr="00E92279">
        <w:t xml:space="preserve">М.: 2024. </w:t>
      </w:r>
    </w:p>
    <w:p w:rsidR="00373376" w:rsidRPr="00E92279" w:rsidRDefault="00373376" w:rsidP="00E92279">
      <w:pPr>
        <w:pStyle w:val="a3"/>
      </w:pPr>
    </w:p>
    <w:p w:rsidR="004B14C2" w:rsidRDefault="004B14C2" w:rsidP="00D80951">
      <w:pPr>
        <w:pStyle w:val="a3"/>
        <w:sectPr w:rsidR="004B14C2" w:rsidSect="00502710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:rsidR="008C64AA" w:rsidRDefault="008C64AA" w:rsidP="008C64AA">
      <w:pPr>
        <w:rPr>
          <w:rFonts w:eastAsia="MS Mincho"/>
        </w:rPr>
      </w:pPr>
    </w:p>
    <w:sectPr w:rsidR="008C64AA" w:rsidSect="008C64AA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085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C1AF9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BEE5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042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443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605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26D4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2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368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F396E"/>
    <w:multiLevelType w:val="hybridMultilevel"/>
    <w:tmpl w:val="DE167AB8"/>
    <w:lvl w:ilvl="0" w:tplc="1B20D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color w:val="000000" w:themeColor="text1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5">
    <w:nsid w:val="49A334E9"/>
    <w:multiLevelType w:val="hybridMultilevel"/>
    <w:tmpl w:val="7B1EC43C"/>
    <w:lvl w:ilvl="0" w:tplc="E6F620BE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A544A"/>
    <w:multiLevelType w:val="singleLevel"/>
    <w:tmpl w:val="E1484500"/>
    <w:lvl w:ilvl="0">
      <w:start w:val="1"/>
      <w:numFmt w:val="decimal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8">
    <w:nsid w:val="57D377FF"/>
    <w:multiLevelType w:val="hybridMultilevel"/>
    <w:tmpl w:val="970C3712"/>
    <w:lvl w:ilvl="0" w:tplc="0419000F">
      <w:start w:val="1"/>
      <w:numFmt w:val="decimal"/>
      <w:lvlText w:val="%1."/>
      <w:lvlJc w:val="left"/>
      <w:pPr>
        <w:ind w:left="1009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9">
    <w:nsid w:val="57FE6E41"/>
    <w:multiLevelType w:val="hybridMultilevel"/>
    <w:tmpl w:val="1E6EA822"/>
    <w:lvl w:ilvl="0" w:tplc="6EB815B2">
      <w:start w:val="1"/>
      <w:numFmt w:val="decimal"/>
      <w:lvlText w:val="Рис. %1. 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402C58"/>
    <w:multiLevelType w:val="hybridMultilevel"/>
    <w:tmpl w:val="7D42E4CC"/>
    <w:lvl w:ilvl="0" w:tplc="B394AA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CD32DA8"/>
    <w:multiLevelType w:val="singleLevel"/>
    <w:tmpl w:val="773808F0"/>
    <w:lvl w:ilvl="0">
      <w:start w:val="1"/>
      <w:numFmt w:val="upperRoman"/>
      <w:lvlText w:val="ТАБЛИЦА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2">
    <w:nsid w:val="71C30FF5"/>
    <w:multiLevelType w:val="hybridMultilevel"/>
    <w:tmpl w:val="D548C94E"/>
    <w:lvl w:ilvl="0" w:tplc="76A65866">
      <w:start w:val="1"/>
      <w:numFmt w:val="upperRoman"/>
      <w:lvlText w:val="ТАБЛИЦА %1. "/>
      <w:lvlJc w:val="center"/>
      <w:pPr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3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74476"/>
    <w:multiLevelType w:val="hybridMultilevel"/>
    <w:tmpl w:val="2FE4B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21"/>
  </w:num>
  <w:num w:numId="7">
    <w:abstractNumId w:val="19"/>
  </w:num>
  <w:num w:numId="8">
    <w:abstractNumId w:val="17"/>
  </w:num>
  <w:num w:numId="9">
    <w:abstractNumId w:val="11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21"/>
  </w:num>
  <w:num w:numId="15">
    <w:abstractNumId w:val="19"/>
  </w:num>
  <w:num w:numId="16">
    <w:abstractNumId w:val="17"/>
  </w:num>
  <w:num w:numId="17">
    <w:abstractNumId w:val="11"/>
  </w:num>
  <w:num w:numId="18">
    <w:abstractNumId w:val="10"/>
  </w:num>
  <w:num w:numId="19">
    <w:abstractNumId w:val="12"/>
  </w:num>
  <w:num w:numId="20">
    <w:abstractNumId w:val="22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20"/>
  </w:num>
  <w:num w:numId="33">
    <w:abstractNumId w:val="15"/>
  </w:num>
  <w:num w:numId="34">
    <w:abstractNumId w:val="23"/>
  </w:num>
  <w:num w:numId="35">
    <w:abstractNumId w:val="24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2D"/>
    <w:rsid w:val="00004058"/>
    <w:rsid w:val="00040CD3"/>
    <w:rsid w:val="00052062"/>
    <w:rsid w:val="000836DC"/>
    <w:rsid w:val="000B1A12"/>
    <w:rsid w:val="000E783A"/>
    <w:rsid w:val="0013123C"/>
    <w:rsid w:val="001C78FB"/>
    <w:rsid w:val="001D1B15"/>
    <w:rsid w:val="0020555B"/>
    <w:rsid w:val="0021253F"/>
    <w:rsid w:val="0022450E"/>
    <w:rsid w:val="00252F87"/>
    <w:rsid w:val="002D540B"/>
    <w:rsid w:val="0030428F"/>
    <w:rsid w:val="003378F6"/>
    <w:rsid w:val="003538D0"/>
    <w:rsid w:val="00361692"/>
    <w:rsid w:val="00373376"/>
    <w:rsid w:val="003915FB"/>
    <w:rsid w:val="003D785D"/>
    <w:rsid w:val="004165FC"/>
    <w:rsid w:val="00420452"/>
    <w:rsid w:val="004679B8"/>
    <w:rsid w:val="0047652D"/>
    <w:rsid w:val="004B14C2"/>
    <w:rsid w:val="004C13E7"/>
    <w:rsid w:val="004C40DB"/>
    <w:rsid w:val="004D7E92"/>
    <w:rsid w:val="00502710"/>
    <w:rsid w:val="00535924"/>
    <w:rsid w:val="005630E7"/>
    <w:rsid w:val="005963D0"/>
    <w:rsid w:val="006424E3"/>
    <w:rsid w:val="006D477F"/>
    <w:rsid w:val="006D605D"/>
    <w:rsid w:val="00711520"/>
    <w:rsid w:val="0071573A"/>
    <w:rsid w:val="007316B2"/>
    <w:rsid w:val="00791CA2"/>
    <w:rsid w:val="007969B3"/>
    <w:rsid w:val="007A0351"/>
    <w:rsid w:val="007B6A69"/>
    <w:rsid w:val="00836BF1"/>
    <w:rsid w:val="00857369"/>
    <w:rsid w:val="0087270B"/>
    <w:rsid w:val="008834FE"/>
    <w:rsid w:val="008928BF"/>
    <w:rsid w:val="008C64AA"/>
    <w:rsid w:val="00940220"/>
    <w:rsid w:val="009D4D32"/>
    <w:rsid w:val="009F446D"/>
    <w:rsid w:val="00A25034"/>
    <w:rsid w:val="00A74F14"/>
    <w:rsid w:val="00AB5880"/>
    <w:rsid w:val="00AC08AA"/>
    <w:rsid w:val="00AE6C42"/>
    <w:rsid w:val="00AF069A"/>
    <w:rsid w:val="00AF4BD0"/>
    <w:rsid w:val="00B77B07"/>
    <w:rsid w:val="00BD2BC3"/>
    <w:rsid w:val="00BE20C1"/>
    <w:rsid w:val="00C55E67"/>
    <w:rsid w:val="00C6447E"/>
    <w:rsid w:val="00C903D0"/>
    <w:rsid w:val="00C9188D"/>
    <w:rsid w:val="00CB548E"/>
    <w:rsid w:val="00CC6D5A"/>
    <w:rsid w:val="00CE6657"/>
    <w:rsid w:val="00D80951"/>
    <w:rsid w:val="00D87064"/>
    <w:rsid w:val="00DA480C"/>
    <w:rsid w:val="00E152C5"/>
    <w:rsid w:val="00E159E5"/>
    <w:rsid w:val="00E92279"/>
    <w:rsid w:val="00EC44A2"/>
    <w:rsid w:val="00F05068"/>
    <w:rsid w:val="00F074EC"/>
    <w:rsid w:val="00F20F9D"/>
    <w:rsid w:val="00F27FED"/>
    <w:rsid w:val="00F74027"/>
    <w:rsid w:val="00F7723D"/>
    <w:rsid w:val="00F914E6"/>
    <w:rsid w:val="00F962FB"/>
    <w:rsid w:val="00FF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/>
    <w:lsdException w:name="heading 4" w:uiPriority="1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E92279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uiPriority w:val="99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E92279"/>
    <w:pPr>
      <w:numPr>
        <w:numId w:val="31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character" w:styleId="af4">
    <w:name w:val="Hyperlink"/>
    <w:basedOn w:val="a4"/>
    <w:uiPriority w:val="99"/>
    <w:unhideWhenUsed/>
    <w:rsid w:val="000E783A"/>
    <w:rPr>
      <w:color w:val="0000FF" w:themeColor="hyperlink"/>
      <w:u w:val="single"/>
    </w:rPr>
  </w:style>
  <w:style w:type="paragraph" w:customStyle="1" w:styleId="Author">
    <w:name w:val="Author"/>
    <w:uiPriority w:val="99"/>
    <w:qFormat/>
    <w:rsid w:val="000E783A"/>
    <w:pPr>
      <w:spacing w:before="360" w:after="40" w:line="240" w:lineRule="auto"/>
      <w:jc w:val="center"/>
    </w:pPr>
    <w:rPr>
      <w:rFonts w:ascii="Times New Roman" w:hAnsi="Times New Roman" w:cs="Times New Roman"/>
      <w:noProof/>
      <w:lang w:eastAsia="en-US"/>
    </w:rPr>
  </w:style>
  <w:style w:type="paragraph" w:customStyle="1" w:styleId="Affiliation">
    <w:name w:val="Affiliation"/>
    <w:uiPriority w:val="99"/>
    <w:qFormat/>
    <w:rsid w:val="000E783A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figurecaption">
    <w:name w:val="figure caption"/>
    <w:qFormat/>
    <w:rsid w:val="00E159E5"/>
    <w:pPr>
      <w:tabs>
        <w:tab w:val="left" w:pos="533"/>
      </w:tabs>
      <w:spacing w:before="80" w:line="240" w:lineRule="auto"/>
      <w:ind w:left="360" w:hanging="360"/>
      <w:jc w:val="both"/>
    </w:pPr>
    <w:rPr>
      <w:rFonts w:ascii="Times New Roman" w:hAnsi="Times New Roman" w:cs="Times New Roman"/>
      <w:noProof/>
      <w:sz w:val="16"/>
      <w:szCs w:val="16"/>
      <w:lang w:val="en-US" w:eastAsia="en-US"/>
    </w:rPr>
  </w:style>
  <w:style w:type="paragraph" w:styleId="af5">
    <w:name w:val="Normal (Web)"/>
    <w:basedOn w:val="a2"/>
    <w:uiPriority w:val="99"/>
    <w:semiHidden/>
    <w:unhideWhenUsed/>
    <w:rsid w:val="0085736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List Paragraph"/>
    <w:basedOn w:val="a2"/>
    <w:uiPriority w:val="34"/>
    <w:rsid w:val="00AF4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/>
    <w:lsdException w:name="heading 4" w:uiPriority="1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E92279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uiPriority w:val="99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E92279"/>
    <w:pPr>
      <w:numPr>
        <w:numId w:val="31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character" w:styleId="af4">
    <w:name w:val="Hyperlink"/>
    <w:basedOn w:val="a4"/>
    <w:uiPriority w:val="99"/>
    <w:unhideWhenUsed/>
    <w:rsid w:val="000E783A"/>
    <w:rPr>
      <w:color w:val="0000FF" w:themeColor="hyperlink"/>
      <w:u w:val="single"/>
    </w:rPr>
  </w:style>
  <w:style w:type="paragraph" w:customStyle="1" w:styleId="Author">
    <w:name w:val="Author"/>
    <w:uiPriority w:val="99"/>
    <w:qFormat/>
    <w:rsid w:val="000E783A"/>
    <w:pPr>
      <w:spacing w:before="360" w:after="40" w:line="240" w:lineRule="auto"/>
      <w:jc w:val="center"/>
    </w:pPr>
    <w:rPr>
      <w:rFonts w:ascii="Times New Roman" w:hAnsi="Times New Roman" w:cs="Times New Roman"/>
      <w:noProof/>
      <w:lang w:eastAsia="en-US"/>
    </w:rPr>
  </w:style>
  <w:style w:type="paragraph" w:customStyle="1" w:styleId="Affiliation">
    <w:name w:val="Affiliation"/>
    <w:uiPriority w:val="99"/>
    <w:qFormat/>
    <w:rsid w:val="000E783A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figurecaption">
    <w:name w:val="figure caption"/>
    <w:qFormat/>
    <w:rsid w:val="00E159E5"/>
    <w:pPr>
      <w:tabs>
        <w:tab w:val="left" w:pos="533"/>
      </w:tabs>
      <w:spacing w:before="80" w:line="240" w:lineRule="auto"/>
      <w:ind w:left="360" w:hanging="360"/>
      <w:jc w:val="both"/>
    </w:pPr>
    <w:rPr>
      <w:rFonts w:ascii="Times New Roman" w:hAnsi="Times New Roman" w:cs="Times New Roman"/>
      <w:noProof/>
      <w:sz w:val="16"/>
      <w:szCs w:val="16"/>
      <w:lang w:val="en-US" w:eastAsia="en-US"/>
    </w:rPr>
  </w:style>
  <w:style w:type="paragraph" w:styleId="af5">
    <w:name w:val="Normal (Web)"/>
    <w:basedOn w:val="a2"/>
    <w:uiPriority w:val="99"/>
    <w:semiHidden/>
    <w:unhideWhenUsed/>
    <w:rsid w:val="0085736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List Paragraph"/>
    <w:basedOn w:val="a2"/>
    <w:uiPriority w:val="34"/>
    <w:rsid w:val="00AF4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vicomexpo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vkolesov151@mail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privalov@inbox.ru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2145</Words>
  <Characters>12227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3</cp:revision>
  <dcterms:created xsi:type="dcterms:W3CDTF">2026-03-31T12:35:00Z</dcterms:created>
  <dcterms:modified xsi:type="dcterms:W3CDTF">2026-04-08T07:08:00Z</dcterms:modified>
</cp:coreProperties>
</file>