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873FE" w14:textId="14F2EDA6" w:rsidR="00D80951" w:rsidRPr="00D52D41" w:rsidRDefault="00D52D41" w:rsidP="00B77B07">
      <w:pPr>
        <w:pStyle w:val="a7"/>
      </w:pPr>
      <w:r>
        <w:fldChar w:fldCharType="begin"/>
      </w:r>
      <w:r>
        <w:instrText xml:space="preserve"> MACROBUTTON MTEditEquationSection2 </w:instrText>
      </w:r>
      <w:r w:rsidRPr="00D52D41">
        <w:rPr>
          <w:rStyle w:val="MTEquationSection"/>
          <w:rFonts w:hint="eastAsia"/>
        </w:rPr>
        <w:instrText>公式章</w:instrText>
      </w:r>
      <w:r w:rsidRPr="00D52D41">
        <w:rPr>
          <w:rStyle w:val="MTEquationSection"/>
          <w:rFonts w:hint="eastAsia"/>
        </w:rPr>
        <w:instrText xml:space="preserve"> 1 </w:instrText>
      </w:r>
      <w:r w:rsidRPr="00D52D41">
        <w:rPr>
          <w:rStyle w:val="MTEquationSection"/>
          <w:rFonts w:hint="eastAsia"/>
        </w:rPr>
        <w:instrText>节</w:instrText>
      </w:r>
      <w:r w:rsidRPr="00D52D41">
        <w:rPr>
          <w:rStyle w:val="MTEquationSection"/>
          <w:rFonts w:hint="eastAsia"/>
        </w:rPr>
        <w:instrText xml:space="preserve"> 1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SEQ MTEqn \r \h \* MERGEFORMAT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 w:rsidRPr="00112E3A">
        <w:t xml:space="preserve">Адаптивное робастное управление формацией </w:t>
      </w:r>
      <w:proofErr w:type="spellStart"/>
      <w:r w:rsidRPr="00112E3A">
        <w:t>мультиагентных</w:t>
      </w:r>
      <w:proofErr w:type="spellEnd"/>
      <w:r w:rsidRPr="00112E3A">
        <w:t xml:space="preserve"> систем</w:t>
      </w:r>
    </w:p>
    <w:p w14:paraId="4C240839" w14:textId="6F460062" w:rsidR="00D80951" w:rsidRPr="009F446D" w:rsidRDefault="003E0D89" w:rsidP="00112E3A">
      <w:pPr>
        <w:pStyle w:val="aa"/>
        <w:rPr>
          <w:lang w:eastAsia="zh-CN"/>
        </w:rPr>
      </w:pPr>
      <w:proofErr w:type="spellStart"/>
      <w:r>
        <w:t>Вэньжань</w:t>
      </w:r>
      <w:proofErr w:type="spellEnd"/>
      <w:r>
        <w:t xml:space="preserve"> </w:t>
      </w:r>
      <w:proofErr w:type="spellStart"/>
      <w:r>
        <w:t>Сюй</w:t>
      </w:r>
      <w:proofErr w:type="spellEnd"/>
    </w:p>
    <w:p w14:paraId="0C9C11AD" w14:textId="5A5EC66E" w:rsidR="00112E3A" w:rsidRPr="00112E3A" w:rsidRDefault="00112E3A" w:rsidP="00112E3A">
      <w:pPr>
        <w:pStyle w:val="ab"/>
      </w:pPr>
      <w:r w:rsidRPr="00112E3A">
        <w:t xml:space="preserve">Санкт-Петербургский государственный электротехнический университет </w:t>
      </w:r>
      <w:r>
        <w:br/>
      </w:r>
      <w:r w:rsidRPr="00112E3A">
        <w:t>«ЛЭТИ» им. В.И. Ульянова (Ленина)</w:t>
      </w:r>
    </w:p>
    <w:p w14:paraId="4BBE7AA4" w14:textId="00EF46BA" w:rsidR="00D80951" w:rsidRPr="00112E3A" w:rsidRDefault="008A25CE" w:rsidP="00112E3A">
      <w:pPr>
        <w:pStyle w:val="ac"/>
      </w:pPr>
      <w:r>
        <w:rPr>
          <w:rFonts w:hint="eastAsia"/>
          <w:lang w:val="ru-RU" w:eastAsia="zh-CN"/>
        </w:rPr>
        <w:t>xuwenran@yandex.ru</w:t>
      </w:r>
    </w:p>
    <w:p w14:paraId="6573D3F2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2796DA1C" w14:textId="53897662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D52D41" w:rsidRPr="00D52D41">
        <w:rPr>
          <w:rFonts w:eastAsia="MS Mincho"/>
        </w:rPr>
        <w:t xml:space="preserve">В данной </w:t>
      </w:r>
      <w:r w:rsidR="00112E3A" w:rsidRPr="00112E3A">
        <w:t>статье</w:t>
      </w:r>
      <w:r w:rsidR="00D52D41" w:rsidRPr="00112E3A">
        <w:t xml:space="preserve"> </w:t>
      </w:r>
      <w:r w:rsidR="00D52D41" w:rsidRPr="00D52D41">
        <w:rPr>
          <w:rFonts w:eastAsia="MS Mincho"/>
        </w:rPr>
        <w:t xml:space="preserve">предлагается структура адаптивного робастного граничного кооперативного управления для </w:t>
      </w:r>
      <w:proofErr w:type="spellStart"/>
      <w:r w:rsidR="00D52D41" w:rsidRPr="00D52D41">
        <w:rPr>
          <w:rFonts w:eastAsia="MS Mincho"/>
        </w:rPr>
        <w:t>мультиагентных</w:t>
      </w:r>
      <w:proofErr w:type="spellEnd"/>
      <w:r w:rsidR="00D52D41" w:rsidRPr="00D52D41">
        <w:rPr>
          <w:rFonts w:eastAsia="MS Mincho"/>
        </w:rPr>
        <w:t xml:space="preserve"> систем второго порядка</w:t>
      </w:r>
      <w:r w:rsidR="00D52D41">
        <w:rPr>
          <w:rFonts w:hint="eastAsia"/>
          <w:lang w:eastAsia="zh-CN"/>
        </w:rPr>
        <w:t xml:space="preserve"> </w:t>
      </w:r>
      <w:r w:rsidR="00D52D41" w:rsidRPr="00D52D41">
        <w:rPr>
          <w:rFonts w:eastAsia="MS Mincho"/>
        </w:rPr>
        <w:t xml:space="preserve">при наличии неизвестных возмущений. Для реализации крупномасштабного кооперативного управления дискретные ошибки отображаются в поле ошибок дифференциального уравнения в частных производных, а для генерации сигналов граничного управления применяется метод </w:t>
      </w:r>
      <w:proofErr w:type="spellStart"/>
      <w:r w:rsidR="00D52D41" w:rsidRPr="00D52D41">
        <w:rPr>
          <w:rFonts w:eastAsia="MS Mincho"/>
        </w:rPr>
        <w:t>бэкстеппинга</w:t>
      </w:r>
      <w:proofErr w:type="spellEnd"/>
      <w:r w:rsidR="00D52D41" w:rsidRPr="00D52D41">
        <w:rPr>
          <w:rFonts w:eastAsia="MS Mincho"/>
        </w:rPr>
        <w:t>. Разработан распределенный закон адаптивного робастного управления, который в сочетании с законом адаптации, использующим оператор проектирования, позволяет в реальном времени оценивать и компенсировать суммарные возмущения. Анализ на основе составного функционала Ляпунова доказывает, что замкнутая система является устойчивой по отношению к входу и состоянию, при этом ошибка слежения оказывается равномерно ограниченной в конечном счете и сходится к настраиваемой малой окрестности. Результаты моделирования подтверждают высокое быстродействие слежения и хорошую устойчивость предложенного подхода к возмущениям</w:t>
      </w:r>
      <w:r w:rsidRPr="00C778AC">
        <w:rPr>
          <w:rFonts w:eastAsia="MS Mincho"/>
        </w:rPr>
        <w:t xml:space="preserve">. </w:t>
      </w:r>
    </w:p>
    <w:p w14:paraId="613A2CED" w14:textId="5D05CA5A" w:rsidR="0013123C" w:rsidRDefault="0013123C" w:rsidP="0013123C">
      <w:pPr>
        <w:pStyle w:val="ae"/>
      </w:pPr>
      <w:r w:rsidRPr="0013123C">
        <w:t xml:space="preserve">Ключевые слова: </w:t>
      </w:r>
      <w:proofErr w:type="spellStart"/>
      <w:r w:rsidR="00D52D41" w:rsidRPr="00D52D41">
        <w:rPr>
          <w:rFonts w:eastAsia="MS Mincho"/>
        </w:rPr>
        <w:t>мультиагентные</w:t>
      </w:r>
      <w:proofErr w:type="spellEnd"/>
      <w:r w:rsidR="00D52D41" w:rsidRPr="00D52D41">
        <w:rPr>
          <w:rFonts w:eastAsia="MS Mincho"/>
        </w:rPr>
        <w:t xml:space="preserve"> системы, дифференциальные уравнения в частных производных, метод </w:t>
      </w:r>
      <w:proofErr w:type="spellStart"/>
      <w:r w:rsidR="00D52D41" w:rsidRPr="00D52D41">
        <w:rPr>
          <w:rFonts w:eastAsia="MS Mincho"/>
        </w:rPr>
        <w:t>бэкстеппинга</w:t>
      </w:r>
      <w:proofErr w:type="spellEnd"/>
      <w:r w:rsidR="00D52D41" w:rsidRPr="00D52D41">
        <w:rPr>
          <w:rFonts w:eastAsia="MS Mincho"/>
        </w:rPr>
        <w:t>, адаптивное робастное управление</w:t>
      </w:r>
    </w:p>
    <w:p w14:paraId="0FDA6840" w14:textId="34F6FC75" w:rsidR="0013123C" w:rsidRDefault="00D52D41" w:rsidP="0013123C">
      <w:pPr>
        <w:pStyle w:val="1"/>
      </w:pPr>
      <w:r w:rsidRPr="00D52D41">
        <w:t>Введение</w:t>
      </w:r>
    </w:p>
    <w:p w14:paraId="4975E8C5" w14:textId="5B8F8051" w:rsidR="00D52D41" w:rsidRPr="00D52D41" w:rsidRDefault="00D52D41" w:rsidP="00D52D41">
      <w:pPr>
        <w:pStyle w:val="a3"/>
      </w:pPr>
      <w:r w:rsidRPr="00D52D41">
        <w:t xml:space="preserve">В последние годы, в связи с бурным развитием таких технологий, как кластеры беспилотных летательных аппаратов, автономные автотранспортные колонны и робототехнические формации, задача согласованного управления </w:t>
      </w:r>
      <w:proofErr w:type="spellStart"/>
      <w:r w:rsidRPr="00D52D41">
        <w:t>мультиагентными</w:t>
      </w:r>
      <w:proofErr w:type="spellEnd"/>
      <w:r w:rsidRPr="00D52D41">
        <w:t xml:space="preserve"> системами (МАС) превратилась в одно из наиболее актуальных направлений теории управления [1]. В рамках согласованного управления МАС ключевая цель состоит в формировании коллективного </w:t>
      </w:r>
      <w:proofErr w:type="spellStart"/>
      <w:r w:rsidRPr="00D52D41">
        <w:t>макроповедения</w:t>
      </w:r>
      <w:proofErr w:type="spellEnd"/>
      <w:r w:rsidRPr="00D52D41">
        <w:t xml:space="preserve"> за счёт локальных взаимодействий между агентами, причём синтез соответствующих законов управления, как правило, приходится осуществлять в условиях сложной нелинейной динамики и неопределённости внешней среды [2]. По сравнению с согласованным управлением, рассматриваемым в идеализированных предпосылках, адаптивно-робастное управление обеспечивает более сильные гарантии практической работоспособности</w:t>
      </w:r>
      <w:r w:rsidR="00AC7F1B">
        <w:rPr>
          <w:rFonts w:eastAsiaTheme="minorEastAsia" w:hint="eastAsia"/>
          <w:lang w:eastAsia="zh-CN"/>
        </w:rPr>
        <w:t xml:space="preserve"> </w:t>
      </w:r>
      <w:r w:rsidRPr="00D52D41">
        <w:t>[</w:t>
      </w:r>
      <w:r w:rsidR="00BF64F3">
        <w:rPr>
          <w:rFonts w:eastAsiaTheme="minorEastAsia" w:hint="eastAsia"/>
          <w:lang w:eastAsia="zh-CN"/>
        </w:rPr>
        <w:t>3,</w:t>
      </w:r>
      <w:r w:rsidR="00112E3A">
        <w:rPr>
          <w:rFonts w:eastAsiaTheme="minorEastAsia"/>
          <w:lang w:eastAsia="zh-CN"/>
        </w:rPr>
        <w:t xml:space="preserve"> </w:t>
      </w:r>
      <w:r w:rsidR="00BF64F3">
        <w:rPr>
          <w:rFonts w:eastAsiaTheme="minorEastAsia" w:hint="eastAsia"/>
          <w:lang w:eastAsia="zh-CN"/>
        </w:rPr>
        <w:t>4</w:t>
      </w:r>
      <w:r w:rsidRPr="00D52D41">
        <w:t>].</w:t>
      </w:r>
    </w:p>
    <w:p w14:paraId="4B6FACCD" w14:textId="5EE66707" w:rsidR="00D52D41" w:rsidRPr="00D52D41" w:rsidRDefault="00D52D41" w:rsidP="00D52D41">
      <w:pPr>
        <w:pStyle w:val="a3"/>
      </w:pPr>
      <w:r w:rsidRPr="00D52D41">
        <w:t xml:space="preserve">Несмотря на стремительное развитие согласованного управления </w:t>
      </w:r>
      <w:proofErr w:type="spellStart"/>
      <w:r w:rsidRPr="00D52D41">
        <w:t>мультиагентными</w:t>
      </w:r>
      <w:proofErr w:type="spellEnd"/>
      <w:r w:rsidRPr="00D52D41">
        <w:t xml:space="preserve"> системами, существующие результаты по-прежнему с трудом отвечают требованиям, обусловленным наличием сосредоточенных возмущений и </w:t>
      </w:r>
      <w:proofErr w:type="spellStart"/>
      <w:r w:rsidRPr="00D52D41">
        <w:t>немоделируемой</w:t>
      </w:r>
      <w:proofErr w:type="spellEnd"/>
      <w:r w:rsidRPr="00D52D41">
        <w:t xml:space="preserve"> динамики, широко распространённых в крупномасштабных мехатронных системах. Адаптивное управление является мощным инструментом для учёта </w:t>
      </w:r>
      <w:r w:rsidRPr="00D52D41">
        <w:lastRenderedPageBreak/>
        <w:t xml:space="preserve">параметрической неопределённости, однако при его прямом применении к </w:t>
      </w:r>
      <w:proofErr w:type="spellStart"/>
      <w:r w:rsidRPr="00D52D41">
        <w:t>мультиагентным</w:t>
      </w:r>
      <w:proofErr w:type="spellEnd"/>
      <w:r w:rsidRPr="00D52D41">
        <w:t xml:space="preserve"> системам, подверженным непрерывным неизвестным внешним возмущениям, как правило, возникает проблема дрейфа параметров: адаптивные оценки неограниченно возрастают со временем [</w:t>
      </w:r>
      <w:r w:rsidR="00BF64F3">
        <w:rPr>
          <w:rFonts w:eastAsiaTheme="minorEastAsia" w:hint="eastAsia"/>
          <w:lang w:eastAsia="zh-CN"/>
        </w:rPr>
        <w:t>5</w:t>
      </w:r>
      <w:r w:rsidRPr="00D52D41">
        <w:t>]. Кроме того, в рамках традиционных дискретных сетевых структур увеличение размера кластера нередко приводит к резкому росту коммуникационной и вычислительной нагрузки, что указывает на недостаточную масштабируемость таких подходов [</w:t>
      </w:r>
      <w:r w:rsidR="00BF64F3">
        <w:rPr>
          <w:rFonts w:eastAsiaTheme="minorEastAsia" w:hint="eastAsia"/>
          <w:lang w:eastAsia="zh-CN"/>
        </w:rPr>
        <w:t>6</w:t>
      </w:r>
      <w:r w:rsidRPr="00D52D41">
        <w:t>].</w:t>
      </w:r>
    </w:p>
    <w:p w14:paraId="16450925" w14:textId="22271CBE" w:rsidR="00D52D41" w:rsidRPr="00D52D41" w:rsidRDefault="00D52D41" w:rsidP="00D52D41">
      <w:pPr>
        <w:pStyle w:val="a3"/>
      </w:pPr>
      <w:r w:rsidRPr="00D52D41">
        <w:t xml:space="preserve">Для крупномасштабных </w:t>
      </w:r>
      <w:proofErr w:type="spellStart"/>
      <w:r w:rsidRPr="00D52D41">
        <w:t>мультиагентных</w:t>
      </w:r>
      <w:proofErr w:type="spellEnd"/>
      <w:r w:rsidRPr="00D52D41">
        <w:t xml:space="preserve"> систем непрерывно-средовое моделирование предоставляет эффективный путь к обеспечению масштабируемости. Отображение дискретной сети агентов в поле ошибок, описываемое дифференциальными уравнениями в частных производных (ДУЧП), позволяет проводить макроскопический пространственно-временной анализ коллективного поведения средствами ДУЧП. Разработанный первоначально для граничного управления распределёнными параметрическими системами, метод ДУЧП-</w:t>
      </w:r>
      <w:proofErr w:type="spellStart"/>
      <w:r w:rsidRPr="00D52D41">
        <w:t>бэкстеппинга</w:t>
      </w:r>
      <w:proofErr w:type="spellEnd"/>
      <w:r w:rsidRPr="00D52D41">
        <w:t xml:space="preserve">, трактующий ошибки формации как непрерывный процесс пространственной эволюции, демонстрирует значительный потенциал расширения идей </w:t>
      </w:r>
      <w:proofErr w:type="spellStart"/>
      <w:r w:rsidRPr="00D52D41">
        <w:t>бэкстеппинга</w:t>
      </w:r>
      <w:proofErr w:type="spellEnd"/>
      <w:r w:rsidRPr="00D52D41">
        <w:t xml:space="preserve"> на задачи граничного согласованного управления крупномасштабными МАС [</w:t>
      </w:r>
      <w:r w:rsidR="00BF64F3">
        <w:rPr>
          <w:rFonts w:eastAsiaTheme="minorEastAsia" w:hint="eastAsia"/>
          <w:lang w:eastAsia="zh-CN"/>
        </w:rPr>
        <w:t>7</w:t>
      </w:r>
      <w:r w:rsidRPr="00D52D41">
        <w:t xml:space="preserve">]. Вместе с тем существующие схемы ДУЧП-управления либо опираются на точное знание </w:t>
      </w:r>
      <w:proofErr w:type="spellStart"/>
      <w:r w:rsidRPr="00D52D41">
        <w:t>микродинамики</w:t>
      </w:r>
      <w:proofErr w:type="spellEnd"/>
      <w:r w:rsidRPr="00D52D41">
        <w:t xml:space="preserve"> отдельных агентов, либо не содержат эффективных механизмов подавления локальных высокочастотных неизвестных возмущений, что существенно ограничивает их применимость в реальных условиях.</w:t>
      </w:r>
    </w:p>
    <w:p w14:paraId="0D445B6E" w14:textId="558279A1" w:rsidR="009F446D" w:rsidRDefault="00D52D41" w:rsidP="00D52D41">
      <w:pPr>
        <w:pStyle w:val="a3"/>
        <w:rPr>
          <w:rFonts w:eastAsiaTheme="minorEastAsia"/>
          <w:lang w:eastAsia="zh-CN"/>
        </w:rPr>
      </w:pPr>
      <w:r w:rsidRPr="00D52D41">
        <w:rPr>
          <w:b/>
          <w:bCs/>
        </w:rPr>
        <w:t>Постановка задачи</w:t>
      </w:r>
      <w:r w:rsidR="00112E3A">
        <w:rPr>
          <w:b/>
          <w:bCs/>
        </w:rPr>
        <w:t xml:space="preserve">. </w:t>
      </w:r>
      <w:r w:rsidRPr="00D52D41">
        <w:t xml:space="preserve">На основе приведённого анализа в настоящей работе предлагается адаптивно-робастная схема граничного согласованного управления для </w:t>
      </w:r>
      <w:proofErr w:type="spellStart"/>
      <w:r w:rsidRPr="00D52D41">
        <w:t>мультиагентной</w:t>
      </w:r>
      <w:proofErr w:type="spellEnd"/>
      <w:r w:rsidRPr="00D52D41">
        <w:t xml:space="preserve"> системы типа «</w:t>
      </w:r>
      <w:proofErr w:type="gramStart"/>
      <w:r w:rsidRPr="00D52D41">
        <w:t>лидер-последователи</w:t>
      </w:r>
      <w:proofErr w:type="gramEnd"/>
      <w:r w:rsidRPr="00D52D41">
        <w:t xml:space="preserve">» второго порядка при наличии неизвестных возмущений. Путём построения составного функционала Ляпунова показано, что замкнутая система обладает свойством </w:t>
      </w:r>
      <w:proofErr w:type="spellStart"/>
      <w:r w:rsidRPr="00D52D41">
        <w:t>входо-состояниевой</w:t>
      </w:r>
      <w:proofErr w:type="spellEnd"/>
      <w:r w:rsidRPr="00D52D41">
        <w:t xml:space="preserve"> устойчивости, что обеспечивает в конечном итоге равномерную ограниченность ошибки слежения и её сходимость к сколь угодно малой настраиваемой окрестности нуля</w:t>
      </w:r>
      <w:r w:rsidR="009F446D">
        <w:t xml:space="preserve">. </w:t>
      </w:r>
    </w:p>
    <w:p w14:paraId="7276C892" w14:textId="28B7B9C7" w:rsidR="00D52D41" w:rsidRDefault="00D52D41" w:rsidP="00D52D41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D52D41">
        <w:t>Описание задачи и предварительные сведения</w:t>
      </w:r>
    </w:p>
    <w:p w14:paraId="18E1B7C0" w14:textId="35F1951C" w:rsidR="00D52D41" w:rsidRDefault="00D52D41" w:rsidP="00D52D41">
      <w:pPr>
        <w:pStyle w:val="2"/>
      </w:pPr>
      <w:r w:rsidRPr="00D52D41">
        <w:t>Динамика агентов и цель построения формации</w:t>
      </w:r>
    </w:p>
    <w:p w14:paraId="3DFABC50" w14:textId="4CEAC861" w:rsidR="00D52D41" w:rsidRDefault="00D52D41" w:rsidP="00451C33">
      <w:pPr>
        <w:pStyle w:val="a3"/>
        <w:rPr>
          <w:rFonts w:eastAsiaTheme="minorEastAsia"/>
          <w:lang w:eastAsia="zh-CN"/>
        </w:rPr>
      </w:pPr>
      <w:bookmarkStart w:id="0" w:name="OLE_LINK10"/>
      <w:r w:rsidRPr="00D52D41">
        <w:t xml:space="preserve">Рассматривается крупномасштабная </w:t>
      </w:r>
      <w:proofErr w:type="spellStart"/>
      <w:r w:rsidRPr="00D52D41">
        <w:t>мультиагентная</w:t>
      </w:r>
      <w:proofErr w:type="spellEnd"/>
      <w:r w:rsidRPr="00D52D41">
        <w:t xml:space="preserve"> система, состоящая из одного лидера и </w:t>
      </w:r>
      <m:oMath>
        <m:r>
          <m:rPr>
            <m:nor/>
          </m:rPr>
          <w:rPr>
            <w:i/>
            <w:lang w:val="en-US"/>
          </w:rPr>
          <m:t>N</m:t>
        </m:r>
      </m:oMath>
      <w:r w:rsidRPr="00D52D41">
        <w:rPr>
          <w:rFonts w:hint="eastAsia"/>
        </w:rPr>
        <w:t xml:space="preserve"> </w:t>
      </w:r>
      <w:r w:rsidRPr="00D52D41">
        <w:t xml:space="preserve">ведомых. Предполагается, что коммуникационная топология имеет вид одномерного неориентированного </w:t>
      </w:r>
      <w:r w:rsidRPr="00D52D41">
        <w:lastRenderedPageBreak/>
        <w:t xml:space="preserve">цепочечного графа. Каждый ведомый описывается неопределённой мехатронной динамикой второго порядка. </w:t>
      </w:r>
      <w:proofErr w:type="gramStart"/>
      <w:r w:rsidRPr="00D52D41">
        <w:t>В практических задачах группового управления беспилотными летательными аппаратами</w:t>
      </w:r>
      <w:r w:rsidR="00DF6A74" w:rsidRPr="00DF6A74">
        <w:rPr>
          <w:position w:val="-10"/>
        </w:rPr>
        <w:object w:dxaOrig="1219" w:dyaOrig="380" w14:anchorId="7A531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pt;height:19.1pt" o:ole="">
            <v:imagedata r:id="rId6" o:title=""/>
          </v:shape>
          <o:OLEObject Type="Embed" ProgID="Equation.DSMT4" ShapeID="_x0000_i1025" DrawAspect="Content" ObjectID="_1836553942" r:id="rId7"/>
        </w:object>
      </w:r>
      <w:r w:rsidRPr="00D52D41">
        <w:t>; при этом предлагаемое в работе распределённое управление реализуется независимо по осям, и все выводы выполняются покомпонентно (для краткости далее полагается</w:t>
      </w:r>
      <w:bookmarkEnd w:id="0"/>
      <w:r>
        <w:rPr>
          <w:rFonts w:eastAsiaTheme="minorEastAsia" w:hint="eastAsia"/>
          <w:lang w:eastAsia="zh-CN"/>
        </w:rPr>
        <w:t>:</w:t>
      </w:r>
      <w:proofErr w:type="gramEnd"/>
    </w:p>
    <w:p w14:paraId="52ABF95D" w14:textId="5835981D" w:rsidR="00451C33" w:rsidRPr="00451C33" w:rsidRDefault="00451C33" w:rsidP="00451C33">
      <w:pPr>
        <w:pStyle w:val="MTDisplayEquation"/>
        <w:rPr>
          <w:rFonts w:eastAsiaTheme="minorEastAsia"/>
          <w:lang w:eastAsia="zh-CN"/>
        </w:rPr>
      </w:pPr>
      <w:r>
        <w:rPr>
          <w:lang w:eastAsia="zh-CN"/>
        </w:rPr>
        <w:tab/>
      </w:r>
      <w:r w:rsidRPr="00451C33">
        <w:rPr>
          <w:position w:val="-10"/>
          <w:lang w:eastAsia="zh-CN"/>
        </w:rPr>
        <w:object w:dxaOrig="2799" w:dyaOrig="320" w14:anchorId="45C060BF">
          <v:shape id="_x0000_i1026" type="#_x0000_t75" style="width:140.2pt;height:15.8pt" o:ole="">
            <v:imagedata r:id="rId8" o:title=""/>
          </v:shape>
          <o:OLEObject Type="Embed" ProgID="Equation.DSMT4" ShapeID="_x0000_i1026" DrawAspect="Content" ObjectID="_1836553943" r:id="rId9"/>
        </w:object>
      </w:r>
      <w:r>
        <w:rPr>
          <w:lang w:eastAsia="zh-CN"/>
        </w:rPr>
        <w:tab/>
        <w:t xml:space="preserve">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1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23FABFEE" w14:textId="0F56D3E7" w:rsidR="005C7339" w:rsidRPr="005C7339" w:rsidRDefault="005C7339" w:rsidP="005C7339">
      <w:pPr>
        <w:pStyle w:val="a3"/>
        <w:rPr>
          <w:lang w:eastAsia="zh-CN"/>
        </w:rPr>
      </w:pPr>
      <w:r w:rsidRPr="005C7339">
        <w:rPr>
          <w:lang w:eastAsia="zh-CN"/>
        </w:rPr>
        <w:t>Здесь</w:t>
      </w:r>
      <w:r w:rsidR="00DF6A74" w:rsidRPr="00DF6A74">
        <w:rPr>
          <w:position w:val="-10"/>
          <w:lang w:eastAsia="zh-CN"/>
        </w:rPr>
        <w:object w:dxaOrig="460" w:dyaOrig="320" w14:anchorId="680AC9B9">
          <v:shape id="_x0000_i1027" type="#_x0000_t75" style="width:22.9pt;height:15.8pt" o:ole="">
            <v:imagedata r:id="rId10" o:title=""/>
          </v:shape>
          <o:OLEObject Type="Embed" ProgID="Equation.DSMT4" ShapeID="_x0000_i1027" DrawAspect="Content" ObjectID="_1836553944" r:id="rId11"/>
        </w:object>
      </w:r>
      <w:r w:rsidRPr="005C7339">
        <w:rPr>
          <w:lang w:eastAsia="zh-CN"/>
        </w:rPr>
        <w:t xml:space="preserve">  — соответственно положение и скорость;</w:t>
      </w:r>
      <w:r w:rsidR="00DF6A74" w:rsidRPr="00DF6A74">
        <w:rPr>
          <w:position w:val="-10"/>
          <w:lang w:val="en-US" w:eastAsia="zh-CN"/>
        </w:rPr>
        <w:object w:dxaOrig="220" w:dyaOrig="320" w14:anchorId="689B013F">
          <v:shape id="_x0000_i1028" type="#_x0000_t75" style="width:10.9pt;height:15.8pt" o:ole="">
            <v:imagedata r:id="rId12" o:title=""/>
          </v:shape>
          <o:OLEObject Type="Embed" ProgID="Equation.DSMT4" ShapeID="_x0000_i1028" DrawAspect="Content" ObjectID="_1836553945" r:id="rId13"/>
        </w:object>
      </w:r>
      <w:r w:rsidRPr="005C7339">
        <w:rPr>
          <w:lang w:eastAsia="zh-CN"/>
        </w:rPr>
        <w:t>— локальный управляющий вход;</w:t>
      </w:r>
      <w:r w:rsidR="00DF6A74" w:rsidRPr="00DF6A74">
        <w:rPr>
          <w:position w:val="-10"/>
          <w:lang w:val="en-US" w:eastAsia="zh-CN"/>
        </w:rPr>
        <w:object w:dxaOrig="240" w:dyaOrig="320" w14:anchorId="501663BE">
          <v:shape id="_x0000_i1029" type="#_x0000_t75" style="width:12pt;height:15.8pt" o:ole="">
            <v:imagedata r:id="rId14" o:title=""/>
          </v:shape>
          <o:OLEObject Type="Embed" ProgID="Equation.DSMT4" ShapeID="_x0000_i1029" DrawAspect="Content" ObjectID="_1836553946" r:id="rId15"/>
        </w:object>
      </w:r>
      <w:r w:rsidRPr="005C7339">
        <w:rPr>
          <w:lang w:eastAsia="zh-CN"/>
        </w:rPr>
        <w:t>— неизвестное внешнее сосредоточенное возмущение.</w:t>
      </w:r>
    </w:p>
    <w:p w14:paraId="1E02F0ED" w14:textId="243C1EDB" w:rsidR="00451C33" w:rsidRDefault="005C7339" w:rsidP="005C7339">
      <w:pPr>
        <w:pStyle w:val="a3"/>
        <w:rPr>
          <w:rFonts w:eastAsiaTheme="minorEastAsia"/>
          <w:lang w:eastAsia="zh-CN"/>
        </w:rPr>
      </w:pPr>
      <w:r w:rsidRPr="005C7339">
        <w:rPr>
          <w:rFonts w:eastAsiaTheme="minorEastAsia"/>
          <w:lang w:eastAsia="zh-CN"/>
        </w:rPr>
        <w:t>Пусть</w:t>
      </w:r>
      <w:r w:rsidR="00DF6A74" w:rsidRPr="00DF6A74">
        <w:rPr>
          <w:rFonts w:eastAsiaTheme="minorEastAsia"/>
          <w:position w:val="-10"/>
          <w:lang w:eastAsia="zh-CN"/>
        </w:rPr>
        <w:object w:dxaOrig="180" w:dyaOrig="320" w14:anchorId="0AE77E04">
          <v:shape id="_x0000_i1030" type="#_x0000_t75" style="width:9.25pt;height:15.8pt" o:ole="">
            <v:imagedata r:id="rId16" o:title=""/>
          </v:shape>
          <o:OLEObject Type="Embed" ProgID="Equation.DSMT4" ShapeID="_x0000_i1030" DrawAspect="Content" ObjectID="_1836553947" r:id="rId17"/>
        </w:object>
      </w:r>
      <w:r w:rsidRPr="005C7339">
        <w:rPr>
          <w:rFonts w:eastAsiaTheme="minorEastAsia"/>
          <w:lang w:eastAsia="zh-CN"/>
        </w:rPr>
        <w:t>обозначает требуемое смещение</w:t>
      </w:r>
      <w:r w:rsidR="00DF6A74">
        <w:rPr>
          <w:rFonts w:eastAsiaTheme="minorEastAsia" w:hint="eastAsia"/>
          <w:lang w:eastAsia="zh-CN"/>
        </w:rPr>
        <w:t xml:space="preserve"> </w:t>
      </w:r>
      <w:r w:rsidRPr="005C7339">
        <w:rPr>
          <w:rFonts w:eastAsiaTheme="minorEastAsia"/>
          <w:lang w:eastAsia="zh-CN"/>
        </w:rPr>
        <w:t>ведомого</w:t>
      </w:r>
      <w:r w:rsidR="00DF6A74">
        <w:rPr>
          <w:rFonts w:eastAsiaTheme="minorEastAsia" w:hint="eastAsia"/>
          <w:lang w:eastAsia="zh-CN"/>
        </w:rPr>
        <w:t xml:space="preserve"> </w:t>
      </w:r>
      <w:r w:rsidR="00F373F5" w:rsidRPr="00DF6A74">
        <w:rPr>
          <w:rFonts w:eastAsiaTheme="minorEastAsia"/>
          <w:position w:val="-6"/>
          <w:lang w:eastAsia="zh-CN"/>
        </w:rPr>
        <w:object w:dxaOrig="139" w:dyaOrig="240" w14:anchorId="37F16E32">
          <v:shape id="_x0000_i1031" type="#_x0000_t75" style="width:7.1pt;height:12pt" o:ole="">
            <v:imagedata r:id="rId18" o:title=""/>
          </v:shape>
          <o:OLEObject Type="Embed" ProgID="Equation.DSMT4" ShapeID="_x0000_i1031" DrawAspect="Content" ObjectID="_1836553948" r:id="rId19"/>
        </w:object>
      </w:r>
      <w:r w:rsidRPr="005C7339">
        <w:rPr>
          <w:rFonts w:eastAsiaTheme="minorEastAsia"/>
          <w:lang w:eastAsia="zh-CN"/>
        </w:rPr>
        <w:t>относительно лидера в заданной формации. Введём ошибки слежения:</w:t>
      </w:r>
    </w:p>
    <w:p w14:paraId="706EB724" w14:textId="51FF71E3" w:rsidR="00451C33" w:rsidRDefault="005C7339" w:rsidP="005C7339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5C7339">
        <w:rPr>
          <w:position w:val="-10"/>
          <w:lang w:eastAsia="zh-CN"/>
        </w:rPr>
        <w:object w:dxaOrig="3900" w:dyaOrig="320" w14:anchorId="70299BAA">
          <v:shape id="_x0000_i1032" type="#_x0000_t75" style="width:195.25pt;height:15.8pt" o:ole="">
            <v:imagedata r:id="rId20" o:title=""/>
          </v:shape>
          <o:OLEObject Type="Embed" ProgID="Equation.DSMT4" ShapeID="_x0000_i1032" DrawAspect="Content" ObjectID="_1836553949" r:id="rId21"/>
        </w:object>
      </w:r>
      <w:r>
        <w:rPr>
          <w:lang w:eastAsia="zh-CN"/>
        </w:rPr>
        <w:tab/>
      </w:r>
    </w:p>
    <w:p w14:paraId="107D6586" w14:textId="2AF56909" w:rsidR="005C7339" w:rsidRPr="005C7339" w:rsidRDefault="005C7339" w:rsidP="005C7339">
      <w:pPr>
        <w:pStyle w:val="a3"/>
        <w:rPr>
          <w:lang w:eastAsia="zh-CN"/>
        </w:rPr>
      </w:pPr>
      <w:r w:rsidRPr="005C7339">
        <w:rPr>
          <w:lang w:eastAsia="zh-CN"/>
        </w:rPr>
        <w:t>Цель управления состоит в синтезе распределённого закона</w:t>
      </w:r>
      <w:r w:rsidR="00F373F5" w:rsidRPr="00F373F5">
        <w:rPr>
          <w:position w:val="-10"/>
          <w:lang w:eastAsia="zh-CN"/>
        </w:rPr>
        <w:object w:dxaOrig="460" w:dyaOrig="320" w14:anchorId="7FAA6185">
          <v:shape id="_x0000_i1033" type="#_x0000_t75" style="width:22.9pt;height:15.8pt" o:ole="">
            <v:imagedata r:id="rId22" o:title=""/>
          </v:shape>
          <o:OLEObject Type="Embed" ProgID="Equation.DSMT4" ShapeID="_x0000_i1033" DrawAspect="Content" ObjectID="_1836553950" r:id="rId23"/>
        </w:object>
      </w:r>
      <w:r w:rsidRPr="005C7339">
        <w:rPr>
          <w:lang w:eastAsia="zh-CN"/>
        </w:rPr>
        <w:t>, обеспечивающего ограниченность всех сигналов замкнутой крупномасштабной системы, а также предельную равномерную ограниченность ошибок</w:t>
      </w:r>
      <w:r w:rsidR="00F373F5" w:rsidRPr="00F373F5">
        <w:rPr>
          <w:position w:val="-10"/>
          <w:lang w:eastAsia="zh-CN"/>
        </w:rPr>
        <w:object w:dxaOrig="1200" w:dyaOrig="320" w14:anchorId="4C727070">
          <v:shape id="_x0000_i1034" type="#_x0000_t75" style="width:60pt;height:15.8pt" o:ole="">
            <v:imagedata r:id="rId24" o:title=""/>
          </v:shape>
          <o:OLEObject Type="Embed" ProgID="Equation.DSMT4" ShapeID="_x0000_i1034" DrawAspect="Content" ObjectID="_1836553951" r:id="rId25"/>
        </w:object>
      </w:r>
      <w:r w:rsidRPr="005C7339">
        <w:rPr>
          <w:lang w:eastAsia="zh-CN"/>
        </w:rPr>
        <w:t>и их сходимость в малую окрестность нуля.</w:t>
      </w:r>
    </w:p>
    <w:p w14:paraId="35AC7DE0" w14:textId="736DCED1" w:rsidR="005C7339" w:rsidRPr="005C7339" w:rsidRDefault="005C7339" w:rsidP="005C7339">
      <w:pPr>
        <w:pStyle w:val="a3"/>
        <w:rPr>
          <w:lang w:eastAsia="zh-CN"/>
        </w:rPr>
      </w:pPr>
      <w:r w:rsidRPr="005C7339">
        <w:rPr>
          <w:b/>
          <w:bCs/>
          <w:lang w:eastAsia="zh-CN"/>
        </w:rPr>
        <w:t xml:space="preserve">Предположение 1 (ограниченность сигналов и измеримость). </w:t>
      </w:r>
      <w:r w:rsidRPr="005C7339">
        <w:rPr>
          <w:lang w:eastAsia="zh-CN"/>
        </w:rPr>
        <w:t>Траектории лидера</w:t>
      </w:r>
      <w:r w:rsidR="00F373F5" w:rsidRPr="00F373F5">
        <w:rPr>
          <w:position w:val="-10"/>
          <w:lang w:eastAsia="zh-CN"/>
        </w:rPr>
        <w:object w:dxaOrig="1480" w:dyaOrig="320" w14:anchorId="1301E604">
          <v:shape id="_x0000_i1035" type="#_x0000_t75" style="width:73.65pt;height:15.8pt" o:ole="">
            <v:imagedata r:id="rId26" o:title=""/>
          </v:shape>
          <o:OLEObject Type="Embed" ProgID="Equation.DSMT4" ShapeID="_x0000_i1035" DrawAspect="Content" ObjectID="_1836553952" r:id="rId27"/>
        </w:object>
      </w:r>
      <w:r w:rsidRPr="005C7339">
        <w:rPr>
          <w:lang w:eastAsia="zh-CN"/>
        </w:rPr>
        <w:t>ограничены, причём ускорение</w:t>
      </w:r>
      <w:r w:rsidR="00F373F5" w:rsidRPr="00F373F5">
        <w:rPr>
          <w:position w:val="-10"/>
          <w:lang w:eastAsia="zh-CN"/>
        </w:rPr>
        <w:object w:dxaOrig="480" w:dyaOrig="320" w14:anchorId="61EF91CE">
          <v:shape id="_x0000_i1036" type="#_x0000_t75" style="width:24pt;height:15.8pt" o:ole="">
            <v:imagedata r:id="rId28" o:title=""/>
          </v:shape>
          <o:OLEObject Type="Embed" ProgID="Equation.DSMT4" ShapeID="_x0000_i1036" DrawAspect="Content" ObjectID="_1836553953" r:id="rId29"/>
        </w:object>
      </w:r>
      <w:r w:rsidRPr="005C7339">
        <w:rPr>
          <w:lang w:eastAsia="zh-CN"/>
        </w:rPr>
        <w:t>доступно всем ведомым как глобальный сигнал прямой связи. Неизвестные возмущения</w:t>
      </w:r>
      <w:r w:rsidR="00F373F5">
        <w:rPr>
          <w:rFonts w:eastAsiaTheme="minorEastAsia" w:hint="eastAsia"/>
          <w:lang w:eastAsia="zh-CN"/>
        </w:rPr>
        <w:t xml:space="preserve"> </w:t>
      </w:r>
      <w:r w:rsidR="00F373F5" w:rsidRPr="00F373F5">
        <w:rPr>
          <w:rFonts w:eastAsiaTheme="minorEastAsia"/>
          <w:position w:val="-10"/>
          <w:lang w:eastAsia="zh-CN"/>
        </w:rPr>
        <w:object w:dxaOrig="480" w:dyaOrig="320" w14:anchorId="4E74C629">
          <v:shape id="_x0000_i1037" type="#_x0000_t75" style="width:24pt;height:15.8pt" o:ole="">
            <v:imagedata r:id="rId30" o:title=""/>
          </v:shape>
          <o:OLEObject Type="Embed" ProgID="Equation.DSMT4" ShapeID="_x0000_i1037" DrawAspect="Content" ObjectID="_1836553954" r:id="rId31"/>
        </w:object>
      </w:r>
      <w:proofErr w:type="gramStart"/>
      <w:r w:rsidRPr="005C7339">
        <w:rPr>
          <w:lang w:eastAsia="zh-CN"/>
        </w:rPr>
        <w:t>кусочно непрерывны</w:t>
      </w:r>
      <w:proofErr w:type="gramEnd"/>
      <w:r w:rsidRPr="005C7339">
        <w:rPr>
          <w:lang w:eastAsia="zh-CN"/>
        </w:rPr>
        <w:t xml:space="preserve"> и ограничены, т.е. существует неизвестная константа</w:t>
      </w:r>
      <w:r w:rsidR="00F373F5">
        <w:rPr>
          <w:rFonts w:eastAsiaTheme="minorEastAsia" w:hint="eastAsia"/>
          <w:lang w:eastAsia="zh-CN"/>
        </w:rPr>
        <w:t xml:space="preserve"> </w:t>
      </w:r>
      <w:r w:rsidR="00F373F5" w:rsidRPr="00F373F5">
        <w:rPr>
          <w:rFonts w:eastAsiaTheme="minorEastAsia"/>
          <w:position w:val="-10"/>
          <w:lang w:eastAsia="zh-CN"/>
        </w:rPr>
        <w:object w:dxaOrig="600" w:dyaOrig="380" w14:anchorId="738E78F5">
          <v:shape id="_x0000_i1038" type="#_x0000_t75" style="width:30pt;height:19.1pt" o:ole="">
            <v:imagedata r:id="rId32" o:title=""/>
          </v:shape>
          <o:OLEObject Type="Embed" ProgID="Equation.DSMT4" ShapeID="_x0000_i1038" DrawAspect="Content" ObjectID="_1836553955" r:id="rId33"/>
        </w:object>
      </w:r>
      <w:r w:rsidRPr="005C7339">
        <w:rPr>
          <w:lang w:eastAsia="zh-CN"/>
        </w:rPr>
        <w:t>такая, что</w:t>
      </w:r>
      <w:r w:rsidR="00F373F5" w:rsidRPr="00F373F5">
        <w:rPr>
          <w:position w:val="-10"/>
          <w:lang w:eastAsia="zh-CN"/>
        </w:rPr>
        <w:object w:dxaOrig="980" w:dyaOrig="380" w14:anchorId="20676B64">
          <v:shape id="_x0000_i1039" type="#_x0000_t75" style="width:49.1pt;height:19.1pt" o:ole="">
            <v:imagedata r:id="rId34" o:title=""/>
          </v:shape>
          <o:OLEObject Type="Embed" ProgID="Equation.DSMT4" ShapeID="_x0000_i1039" DrawAspect="Content" ObjectID="_1836553956" r:id="rId35"/>
        </w:object>
      </w:r>
      <w:r w:rsidRPr="005C7339">
        <w:rPr>
          <w:lang w:eastAsia="zh-CN"/>
        </w:rPr>
        <w:t>.</w:t>
      </w:r>
    </w:p>
    <w:p w14:paraId="2BC77C79" w14:textId="771657F3" w:rsidR="005C7339" w:rsidRDefault="005C7339" w:rsidP="005C7339">
      <w:pPr>
        <w:pStyle w:val="2"/>
      </w:pPr>
      <w:r w:rsidRPr="005C7339">
        <w:t>Континуальная аппроксимация и поле ошибок</w:t>
      </w:r>
    </w:p>
    <w:p w14:paraId="4AC22442" w14:textId="65B35B23" w:rsidR="005C7339" w:rsidRPr="005C7339" w:rsidRDefault="005C7339" w:rsidP="005C7339">
      <w:pPr>
        <w:pStyle w:val="a3"/>
        <w:rPr>
          <w:lang w:eastAsia="zh-CN"/>
        </w:rPr>
      </w:pPr>
      <w:r w:rsidRPr="005C7339">
        <w:rPr>
          <w:lang w:eastAsia="zh-CN"/>
        </w:rPr>
        <w:t xml:space="preserve">Для описания макроскопического коллективного поведения </w:t>
      </w:r>
      <w:proofErr w:type="gramStart"/>
      <w:r w:rsidRPr="005C7339">
        <w:rPr>
          <w:lang w:eastAsia="zh-CN"/>
        </w:rPr>
        <w:t>при</w:t>
      </w:r>
      <w:proofErr w:type="gramEnd"/>
      <w:r w:rsidRPr="005C7339">
        <w:rPr>
          <w:lang w:eastAsia="zh-CN"/>
        </w:rPr>
        <w:t xml:space="preserve"> </w:t>
      </w:r>
      <m:oMath>
        <m:r>
          <w:rPr>
            <w:rFonts w:ascii="Cambria Math" w:hAnsi="Cambria Math"/>
            <w:lang w:val="en-US" w:eastAsia="zh-CN"/>
          </w:rPr>
          <m:t>N</m:t>
        </m:r>
        <m:r>
          <w:rPr>
            <w:rFonts w:ascii="Cambria Math" w:hAnsi="Cambria Math"/>
            <w:lang w:eastAsia="zh-CN"/>
          </w:rPr>
          <m:t>→∞</m:t>
        </m:r>
      </m:oMath>
      <w:r w:rsidRPr="005C7339">
        <w:rPr>
          <w:lang w:eastAsia="zh-CN"/>
        </w:rPr>
        <w:t xml:space="preserve"> введём </w:t>
      </w:r>
      <w:proofErr w:type="gramStart"/>
      <w:r w:rsidRPr="005C7339">
        <w:rPr>
          <w:lang w:eastAsia="zh-CN"/>
        </w:rPr>
        <w:t>нормированную</w:t>
      </w:r>
      <w:proofErr w:type="gramEnd"/>
      <w:r w:rsidRPr="005C7339">
        <w:rPr>
          <w:lang w:eastAsia="zh-CN"/>
        </w:rPr>
        <w:t xml:space="preserve"> пространственную координату</w:t>
      </w:r>
      <w:r w:rsidR="00F373F5" w:rsidRPr="00F373F5">
        <w:rPr>
          <w:position w:val="-22"/>
          <w:lang w:eastAsia="zh-CN"/>
        </w:rPr>
        <w:object w:dxaOrig="2620" w:dyaOrig="560" w14:anchorId="44D6E544">
          <v:shape id="_x0000_i1040" type="#_x0000_t75" style="width:103.1pt;height:21.8pt" o:ole="">
            <v:imagedata r:id="rId36" o:title=""/>
          </v:shape>
          <o:OLEObject Type="Embed" ProgID="Equation.DSMT4" ShapeID="_x0000_i1040" DrawAspect="Content" ObjectID="_1836553957" r:id="rId37"/>
        </w:object>
      </w:r>
      <w:r w:rsidRPr="005C7339">
        <w:rPr>
          <w:lang w:eastAsia="zh-CN"/>
        </w:rPr>
        <w:t xml:space="preserve">, и шаг </w:t>
      </w:r>
      <w:proofErr w:type="spellStart"/>
      <w:r w:rsidRPr="005C7339">
        <w:rPr>
          <w:lang w:eastAsia="zh-CN"/>
        </w:rPr>
        <w:t>дискретизаци</w:t>
      </w:r>
      <w:proofErr w:type="spellEnd"/>
      <w:r w:rsidR="00F373F5" w:rsidRPr="00F373F5">
        <w:rPr>
          <w:position w:val="-22"/>
          <w:lang w:eastAsia="zh-CN"/>
        </w:rPr>
        <w:object w:dxaOrig="859" w:dyaOrig="560" w14:anchorId="5627CCDF">
          <v:shape id="_x0000_i1041" type="#_x0000_t75" style="width:34.9pt;height:21.8pt" o:ole="">
            <v:imagedata r:id="rId38" o:title=""/>
          </v:shape>
          <o:OLEObject Type="Embed" ProgID="Equation.DSMT4" ShapeID="_x0000_i1041" DrawAspect="Content" ObjectID="_1836553958" r:id="rId39"/>
        </w:object>
      </w:r>
      <w:r w:rsidRPr="005C7339">
        <w:rPr>
          <w:lang w:eastAsia="zh-CN"/>
        </w:rPr>
        <w:t>.Посредством интерполяции определим макроскопическое поле позиционной ошибки</w:t>
      </w:r>
      <w:r w:rsidR="00F373F5" w:rsidRPr="00F373F5">
        <w:rPr>
          <w:position w:val="-10"/>
          <w:lang w:eastAsia="zh-CN"/>
        </w:rPr>
        <w:object w:dxaOrig="620" w:dyaOrig="300" w14:anchorId="1EF851F5">
          <v:shape id="_x0000_i1042" type="#_x0000_t75" style="width:31.1pt;height:15.25pt" o:ole="">
            <v:imagedata r:id="rId40" o:title=""/>
          </v:shape>
          <o:OLEObject Type="Embed" ProgID="Equation.DSMT4" ShapeID="_x0000_i1042" DrawAspect="Content" ObjectID="_1836553959" r:id="rId41"/>
        </w:object>
      </w:r>
      <w:r w:rsidRPr="005C7339">
        <w:rPr>
          <w:lang w:eastAsia="zh-CN"/>
        </w:rPr>
        <w:t>по узлам сетки как</w:t>
      </w:r>
      <w:r w:rsidR="00F373F5" w:rsidRPr="00F373F5">
        <w:rPr>
          <w:position w:val="-10"/>
          <w:lang w:eastAsia="zh-CN"/>
        </w:rPr>
        <w:object w:dxaOrig="1340" w:dyaOrig="320" w14:anchorId="00BA13BA">
          <v:shape id="_x0000_i1043" type="#_x0000_t75" style="width:67.1pt;height:15.8pt" o:ole="">
            <v:imagedata r:id="rId42" o:title=""/>
          </v:shape>
          <o:OLEObject Type="Embed" ProgID="Equation.DSMT4" ShapeID="_x0000_i1043" DrawAspect="Content" ObjectID="_1836553960" r:id="rId43"/>
        </w:object>
      </w:r>
      <w:r w:rsidRPr="005C7339">
        <w:rPr>
          <w:lang w:eastAsia="zh-CN"/>
        </w:rPr>
        <w:t xml:space="preserve">. </w:t>
      </w:r>
    </w:p>
    <w:p w14:paraId="14F5D976" w14:textId="77777777" w:rsidR="005C7339" w:rsidRPr="005C7339" w:rsidRDefault="005C7339" w:rsidP="005C7339">
      <w:pPr>
        <w:pStyle w:val="a3"/>
        <w:rPr>
          <w:lang w:eastAsia="zh-CN"/>
        </w:rPr>
      </w:pPr>
      <w:r w:rsidRPr="005C7339">
        <w:rPr>
          <w:lang w:eastAsia="zh-CN"/>
        </w:rPr>
        <w:t xml:space="preserve">В динамике (1) система имеет временную динамику второго порядка. Для получения макроскопической диффузионной модели в виде ДУЧП первого порядка по времени вводятся разделение временных масштабов и аппроксимация с демпфированием: при синтезе микроскопического закона управления выбираются достаточно большие коэффициенты по положению и демпфирование по скорости, вследствие чего быстрые состояния, связанные со скользящей поверхностью, за малое время сходятся к квазистационарному режиму. При этом макроскопическая «медленная» динамика в основном определяется </w:t>
      </w:r>
      <w:proofErr w:type="spellStart"/>
      <w:r w:rsidRPr="005C7339">
        <w:rPr>
          <w:lang w:eastAsia="zh-CN"/>
        </w:rPr>
        <w:t>лапласовским</w:t>
      </w:r>
      <w:proofErr w:type="spellEnd"/>
      <w:r w:rsidRPr="005C7339">
        <w:rPr>
          <w:lang w:eastAsia="zh-CN"/>
        </w:rPr>
        <w:t xml:space="preserve"> сопряжением позиционных ошибок.</w:t>
      </w:r>
    </w:p>
    <w:p w14:paraId="1E3BDEBA" w14:textId="2395AC1C" w:rsidR="005C7339" w:rsidRDefault="005C7339" w:rsidP="005C7339">
      <w:pPr>
        <w:pStyle w:val="a3"/>
        <w:rPr>
          <w:rFonts w:eastAsiaTheme="minorEastAsia"/>
          <w:lang w:eastAsia="zh-CN"/>
        </w:rPr>
      </w:pPr>
      <w:r w:rsidRPr="005C7339">
        <w:rPr>
          <w:lang w:eastAsia="zh-CN"/>
        </w:rPr>
        <w:t>Чтобы континуальный предел не вырождался, масштаб</w:t>
      </w:r>
      <w:r w:rsidR="00956E13" w:rsidRPr="00F373F5">
        <w:rPr>
          <w:position w:val="-6"/>
          <w:lang w:eastAsia="zh-CN"/>
        </w:rPr>
        <w:object w:dxaOrig="499" w:dyaOrig="340" w14:anchorId="711588AD">
          <v:shape id="_x0000_i1044" type="#_x0000_t75" style="width:25.1pt;height:15.25pt" o:ole="">
            <v:imagedata r:id="rId44" o:title=""/>
          </v:shape>
          <o:OLEObject Type="Embed" ProgID="Equation.DSMT4" ShapeID="_x0000_i1044" DrawAspect="Content" ObjectID="_1836553961" r:id="rId45"/>
        </w:object>
      </w:r>
      <w:r w:rsidRPr="005C7339">
        <w:rPr>
          <w:lang w:eastAsia="zh-CN"/>
        </w:rPr>
        <w:t>включается в веса рёбер коммуникационного графа; для цепочечной топологии ненулевые веса задаются как</w:t>
      </w:r>
      <w:r w:rsidR="00956E13" w:rsidRPr="00956E13">
        <w:rPr>
          <w:position w:val="-14"/>
          <w:lang w:eastAsia="zh-CN"/>
        </w:rPr>
        <w:object w:dxaOrig="1280" w:dyaOrig="420" w14:anchorId="770053C3">
          <v:shape id="_x0000_i1045" type="#_x0000_t75" style="width:61.1pt;height:20.2pt" o:ole="">
            <v:imagedata r:id="rId46" o:title=""/>
          </v:shape>
          <o:OLEObject Type="Embed" ProgID="Equation.DSMT4" ShapeID="_x0000_i1045" DrawAspect="Content" ObjectID="_1836553962" r:id="rId47"/>
        </w:object>
      </w:r>
      <w:r w:rsidRPr="005C7339">
        <w:rPr>
          <w:lang w:eastAsia="zh-CN"/>
        </w:rPr>
        <w:t xml:space="preserve">. В условиях </w:t>
      </w:r>
      <w:r w:rsidRPr="005C7339">
        <w:rPr>
          <w:lang w:eastAsia="zh-CN"/>
        </w:rPr>
        <w:lastRenderedPageBreak/>
        <w:t>квазистационарности эволюция позиционной ошибки может быть приближённо записана в виде</w:t>
      </w:r>
      <w:r w:rsidRPr="005C7339">
        <w:rPr>
          <w:rFonts w:hint="eastAsia"/>
          <w:lang w:eastAsia="zh-CN"/>
        </w:rPr>
        <w:t>:</w:t>
      </w:r>
    </w:p>
    <w:p w14:paraId="6D57953F" w14:textId="4FC0F1E6" w:rsidR="005C7339" w:rsidRPr="005C7339" w:rsidRDefault="005C7339" w:rsidP="005C7339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5C7339">
        <w:rPr>
          <w:position w:val="-36"/>
          <w:lang w:eastAsia="zh-CN"/>
        </w:rPr>
        <w:object w:dxaOrig="3580" w:dyaOrig="639" w14:anchorId="5B92C9C8">
          <v:shape id="_x0000_i1046" type="#_x0000_t75" style="width:178.9pt;height:31.65pt" o:ole="">
            <v:imagedata r:id="rId48" o:title=""/>
          </v:shape>
          <o:OLEObject Type="Embed" ProgID="Equation.DSMT4" ShapeID="_x0000_i1046" DrawAspect="Content" ObjectID="_1836553963" r:id="rId49"/>
        </w:object>
      </w:r>
      <w:r>
        <w:rPr>
          <w:lang w:eastAsia="zh-CN"/>
        </w:rPr>
        <w:tab/>
      </w:r>
    </w:p>
    <w:p w14:paraId="27ED3292" w14:textId="5921785F" w:rsidR="005C7339" w:rsidRDefault="004560F4" w:rsidP="005C7339">
      <w:pPr>
        <w:pStyle w:val="a3"/>
        <w:rPr>
          <w:rFonts w:eastAsiaTheme="minorEastAsia"/>
          <w:lang w:eastAsia="zh-CN"/>
        </w:rPr>
      </w:pPr>
      <w:r w:rsidRPr="004560F4">
        <w:t>Здесь</w:t>
      </w:r>
      <w:r w:rsidR="00956E13" w:rsidRPr="00956E13">
        <w:rPr>
          <w:position w:val="-6"/>
        </w:rPr>
        <w:object w:dxaOrig="499" w:dyaOrig="260" w14:anchorId="48E2CB33">
          <v:shape id="_x0000_i1047" type="#_x0000_t75" style="width:25.1pt;height:13.1pt" o:ole="">
            <v:imagedata r:id="rId50" o:title=""/>
          </v:shape>
          <o:OLEObject Type="Embed" ProgID="Equation.DSMT4" ShapeID="_x0000_i1047" DrawAspect="Content" ObjectID="_1836553964" r:id="rId51"/>
        </w:object>
      </w:r>
      <w:r w:rsidRPr="004560F4">
        <w:t>— коэффициент согласования,</w:t>
      </w:r>
      <w:r w:rsidR="00956E13" w:rsidRPr="00956E13">
        <w:rPr>
          <w:position w:val="-6"/>
        </w:rPr>
        <w:object w:dxaOrig="520" w:dyaOrig="260" w14:anchorId="26489210">
          <v:shape id="_x0000_i1048" type="#_x0000_t75" style="width:26.2pt;height:13.1pt" o:ole="">
            <v:imagedata r:id="rId52" o:title=""/>
          </v:shape>
          <o:OLEObject Type="Embed" ProgID="Equation.DSMT4" ShapeID="_x0000_i1048" DrawAspect="Content" ObjectID="_1836553965" r:id="rId53"/>
        </w:object>
      </w:r>
      <w:r w:rsidRPr="004560F4">
        <w:t>— коэффициент демпфирования. Введём эквивалентный коэффициент диффузии</w:t>
      </w:r>
      <w:r w:rsidR="00956E13" w:rsidRPr="00956E13">
        <w:rPr>
          <w:position w:val="-6"/>
        </w:rPr>
        <w:object w:dxaOrig="660" w:dyaOrig="260" w14:anchorId="37762CF6">
          <v:shape id="_x0000_i1049" type="#_x0000_t75" style="width:32.75pt;height:13.1pt" o:ole="">
            <v:imagedata r:id="rId54" o:title=""/>
          </v:shape>
          <o:OLEObject Type="Embed" ProgID="Equation.DSMT4" ShapeID="_x0000_i1049" DrawAspect="Content" ObjectID="_1836553966" r:id="rId55"/>
        </w:object>
      </w:r>
      <w:r w:rsidRPr="004560F4">
        <w:t>. При</w:t>
      </w:r>
      <w:r w:rsidR="00956E13" w:rsidRPr="00956E13">
        <w:rPr>
          <w:position w:val="-6"/>
        </w:rPr>
        <w:object w:dxaOrig="700" w:dyaOrig="260" w14:anchorId="05C8EB7E">
          <v:shape id="_x0000_i1050" type="#_x0000_t75" style="width:34.9pt;height:13.1pt" o:ole="">
            <v:imagedata r:id="rId56" o:title=""/>
          </v:shape>
          <o:OLEObject Type="Embed" ProgID="Equation.DSMT4" ShapeID="_x0000_i1050" DrawAspect="Content" ObjectID="_1836553967" r:id="rId57"/>
        </w:object>
      </w:r>
      <w:proofErr w:type="spellStart"/>
      <w:r w:rsidRPr="004560F4">
        <w:t>макрополе</w:t>
      </w:r>
      <w:proofErr w:type="spellEnd"/>
      <w:r w:rsidRPr="004560F4">
        <w:t xml:space="preserve"> позиционной ошибки</w:t>
      </w:r>
      <w:r w:rsidR="00956E13" w:rsidRPr="00956E13">
        <w:rPr>
          <w:position w:val="-10"/>
        </w:rPr>
        <w:object w:dxaOrig="620" w:dyaOrig="300" w14:anchorId="324A3AE4">
          <v:shape id="_x0000_i1051" type="#_x0000_t75" style="width:31.1pt;height:15.25pt" o:ole="">
            <v:imagedata r:id="rId58" o:title=""/>
          </v:shape>
          <o:OLEObject Type="Embed" ProgID="Equation.DSMT4" ShapeID="_x0000_i1051" DrawAspect="Content" ObjectID="_1836553968" r:id="rId59"/>
        </w:object>
      </w:r>
      <w:r w:rsidRPr="004560F4">
        <w:t>эволюционирует согласно следующему диффузионному ДУЧП:</w:t>
      </w:r>
    </w:p>
    <w:p w14:paraId="74B8F93A" w14:textId="380CD5A1" w:rsidR="004560F4" w:rsidRDefault="004560F4" w:rsidP="004560F4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4560F4">
        <w:rPr>
          <w:position w:val="-10"/>
          <w:lang w:eastAsia="zh-CN"/>
        </w:rPr>
        <w:object w:dxaOrig="3379" w:dyaOrig="320" w14:anchorId="5A3905CF">
          <v:shape id="_x0000_i1052" type="#_x0000_t75" style="width:169.1pt;height:15.8pt" o:ole="">
            <v:imagedata r:id="rId60" o:title=""/>
          </v:shape>
          <o:OLEObject Type="Embed" ProgID="Equation.DSMT4" ShapeID="_x0000_i1052" DrawAspect="Content" ObjectID="_1836553969" r:id="rId61"/>
        </w:object>
      </w:r>
      <w:r>
        <w:rPr>
          <w:lang w:eastAsia="zh-CN"/>
        </w:rPr>
        <w:tab/>
      </w:r>
    </w:p>
    <w:p w14:paraId="54BFF39F" w14:textId="10CDF09C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lang w:eastAsia="zh-CN"/>
        </w:rPr>
        <w:t>Здесь</w:t>
      </w:r>
      <w:r w:rsidR="00956E13" w:rsidRPr="00956E13">
        <w:rPr>
          <w:position w:val="-10"/>
          <w:lang w:eastAsia="zh-CN"/>
        </w:rPr>
        <w:object w:dxaOrig="600" w:dyaOrig="300" w14:anchorId="00B2E329">
          <v:shape id="_x0000_i1053" type="#_x0000_t75" style="width:30pt;height:15.25pt" o:ole="">
            <v:imagedata r:id="rId62" o:title=""/>
          </v:shape>
          <o:OLEObject Type="Embed" ProgID="Equation.DSMT4" ShapeID="_x0000_i1053" DrawAspect="Content" ObjectID="_1836553970" r:id="rId63"/>
        </w:object>
      </w:r>
      <w:r w:rsidRPr="004560F4">
        <w:rPr>
          <w:lang w:eastAsia="zh-CN"/>
        </w:rPr>
        <w:t>аккумулирует ошибку континуальной аппроксимации дискретного взаимодействия, немоделируемую быструю динамику в условиях демпфирования, а также возмущения во внешнем распределённом поле.</w:t>
      </w:r>
    </w:p>
    <w:p w14:paraId="62F1ED42" w14:textId="77777777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lang w:eastAsia="zh-CN"/>
        </w:rPr>
        <w:t>Граничные условия зададим в виде</w:t>
      </w:r>
      <w:r w:rsidRPr="004560F4">
        <w:rPr>
          <w:rFonts w:hint="eastAsia"/>
          <w:lang w:eastAsia="zh-CN"/>
        </w:rPr>
        <w:t>:</w:t>
      </w:r>
    </w:p>
    <w:p w14:paraId="23B71AFA" w14:textId="5F6C497E" w:rsidR="004560F4" w:rsidRPr="004560F4" w:rsidRDefault="004560F4" w:rsidP="004560F4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4560F4">
        <w:rPr>
          <w:position w:val="-10"/>
          <w:lang w:eastAsia="zh-CN"/>
        </w:rPr>
        <w:object w:dxaOrig="2240" w:dyaOrig="300" w14:anchorId="136BA38C">
          <v:shape id="_x0000_i1054" type="#_x0000_t75" style="width:112.35pt;height:15.25pt" o:ole="">
            <v:imagedata r:id="rId64" o:title=""/>
          </v:shape>
          <o:OLEObject Type="Embed" ProgID="Equation.DSMT4" ShapeID="_x0000_i1054" DrawAspect="Content" ObjectID="_1836553971" r:id="rId65"/>
        </w:object>
      </w:r>
      <w:r>
        <w:rPr>
          <w:lang w:eastAsia="zh-CN"/>
        </w:rPr>
        <w:tab/>
      </w:r>
    </w:p>
    <w:p w14:paraId="67CC7774" w14:textId="33B60CFE" w:rsidR="005C7339" w:rsidRDefault="004560F4" w:rsidP="00112E3A">
      <w:pPr>
        <w:pStyle w:val="a3"/>
        <w:ind w:firstLine="0"/>
        <w:rPr>
          <w:rFonts w:eastAsiaTheme="minorEastAsia"/>
          <w:lang w:eastAsia="zh-CN"/>
        </w:rPr>
      </w:pPr>
      <w:r w:rsidRPr="004560F4">
        <w:rPr>
          <w:lang w:eastAsia="zh-CN"/>
        </w:rPr>
        <w:t>где</w:t>
      </w:r>
      <w:r w:rsidR="00956E13" w:rsidRPr="00956E13">
        <w:rPr>
          <w:position w:val="-10"/>
          <w:lang w:eastAsia="zh-CN"/>
        </w:rPr>
        <w:object w:dxaOrig="460" w:dyaOrig="300" w14:anchorId="251EC28F">
          <v:shape id="_x0000_i1055" type="#_x0000_t75" style="width:22.9pt;height:15.25pt" o:ole="">
            <v:imagedata r:id="rId66" o:title=""/>
          </v:shape>
          <o:OLEObject Type="Embed" ProgID="Equation.DSMT4" ShapeID="_x0000_i1055" DrawAspect="Content" ObjectID="_1836553972" r:id="rId67"/>
        </w:object>
      </w:r>
      <w:r w:rsidRPr="004560F4">
        <w:rPr>
          <w:lang w:eastAsia="zh-CN"/>
        </w:rPr>
        <w:t xml:space="preserve">— граничный согласующий сигнал, формируемый </w:t>
      </w:r>
      <w:proofErr w:type="gramStart"/>
      <w:r w:rsidRPr="004560F4">
        <w:rPr>
          <w:lang w:eastAsia="zh-CN"/>
        </w:rPr>
        <w:t>макроскопической</w:t>
      </w:r>
      <w:proofErr w:type="gramEnd"/>
      <w:r w:rsidRPr="004560F4">
        <w:rPr>
          <w:rFonts w:hint="eastAsia"/>
          <w:lang w:eastAsia="zh-CN"/>
        </w:rPr>
        <w:t xml:space="preserve"> </w:t>
      </w:r>
      <w:r w:rsidRPr="004560F4">
        <w:rPr>
          <w:lang w:eastAsia="zh-CN"/>
        </w:rPr>
        <w:t>ДУЧП.</w:t>
      </w:r>
    </w:p>
    <w:p w14:paraId="7232EBD2" w14:textId="2EDAD535" w:rsidR="004560F4" w:rsidRDefault="004560F4" w:rsidP="004560F4">
      <w:pPr>
        <w:pStyle w:val="1"/>
      </w:pPr>
      <w:r w:rsidRPr="004560F4">
        <w:t>Синтез регулятора</w:t>
      </w:r>
    </w:p>
    <w:p w14:paraId="6DD01EA8" w14:textId="3779CD1F" w:rsidR="004560F4" w:rsidRPr="004560F4" w:rsidRDefault="004560F4" w:rsidP="004560F4">
      <w:pPr>
        <w:pStyle w:val="a3"/>
        <w:rPr>
          <w:rFonts w:eastAsiaTheme="minorEastAsia"/>
          <w:lang w:eastAsia="zh-CN"/>
        </w:rPr>
      </w:pPr>
      <w:r w:rsidRPr="004560F4">
        <w:t xml:space="preserve">В работе используется регулятор двухуровневой архитектуры: </w:t>
      </w:r>
      <w:r w:rsidRPr="004560F4">
        <w:rPr>
          <w:rFonts w:hint="eastAsia"/>
        </w:rPr>
        <w:t>(</w:t>
      </w:r>
      <w:r w:rsidRPr="004560F4">
        <w:t>1)</w:t>
      </w:r>
      <w:r>
        <w:rPr>
          <w:rFonts w:eastAsiaTheme="minorEastAsia" w:hint="eastAsia"/>
          <w:lang w:eastAsia="zh-CN"/>
        </w:rPr>
        <w:t xml:space="preserve"> </w:t>
      </w:r>
      <w:r w:rsidRPr="004560F4">
        <w:t>на макроуровне реализуется глобальное граничное управление на основе ДУЧП-</w:t>
      </w:r>
      <w:proofErr w:type="spellStart"/>
      <w:r w:rsidRPr="004560F4">
        <w:t>бэкстеппинга</w:t>
      </w:r>
      <w:proofErr w:type="spellEnd"/>
      <w:r w:rsidRPr="004560F4">
        <w:t xml:space="preserve">; </w:t>
      </w:r>
      <w:r w:rsidRPr="004560F4">
        <w:rPr>
          <w:rFonts w:hint="eastAsia"/>
        </w:rPr>
        <w:t>(</w:t>
      </w:r>
      <w:r w:rsidRPr="004560F4">
        <w:t>2)</w:t>
      </w:r>
      <w:r>
        <w:rPr>
          <w:rFonts w:eastAsiaTheme="minorEastAsia" w:hint="eastAsia"/>
          <w:lang w:eastAsia="zh-CN"/>
        </w:rPr>
        <w:t xml:space="preserve"> </w:t>
      </w:r>
      <w:r w:rsidRPr="004560F4">
        <w:t>на микроуровне применяется распределённое адаптивно-робастное управление для компенсации локальных возмущений и обеспечения согласованной диффузии.</w:t>
      </w:r>
    </w:p>
    <w:p w14:paraId="714123F7" w14:textId="0AA32316" w:rsidR="005C7339" w:rsidRDefault="004560F4" w:rsidP="005C7339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4560F4">
        <w:t>ДУЧП-бэкстеппинг граничного управления</w:t>
      </w:r>
    </w:p>
    <w:p w14:paraId="6B0DB66F" w14:textId="051EA0DC" w:rsidR="005C7339" w:rsidRPr="004560F4" w:rsidRDefault="004560F4" w:rsidP="005C7339">
      <w:pPr>
        <w:pStyle w:val="a3"/>
        <w:rPr>
          <w:rFonts w:eastAsiaTheme="minorEastAsia"/>
          <w:lang w:eastAsia="zh-CN"/>
        </w:rPr>
      </w:pPr>
      <w:r w:rsidRPr="004560F4">
        <w:t xml:space="preserve">Рассмотрим макросистему и введём преобразование </w:t>
      </w:r>
      <w:proofErr w:type="spellStart"/>
      <w:r w:rsidRPr="004560F4">
        <w:t>Вольтерра</w:t>
      </w:r>
      <w:proofErr w:type="spellEnd"/>
      <w:r w:rsidRPr="004560F4">
        <w:t xml:space="preserve"> </w:t>
      </w:r>
      <w:proofErr w:type="spellStart"/>
      <w:r w:rsidRPr="004560F4">
        <w:t>бэкстеппинга</w:t>
      </w:r>
      <w:proofErr w:type="spellEnd"/>
      <w:r w:rsidRPr="004560F4">
        <w:t>:</w:t>
      </w:r>
    </w:p>
    <w:p w14:paraId="347D2D91" w14:textId="584C55F7" w:rsidR="00451C33" w:rsidRPr="005C7339" w:rsidRDefault="004560F4" w:rsidP="004560F4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4560F4">
        <w:rPr>
          <w:position w:val="-18"/>
          <w:lang w:eastAsia="zh-CN"/>
        </w:rPr>
        <w:object w:dxaOrig="3379" w:dyaOrig="520" w14:anchorId="3A8E0FEC">
          <v:shape id="_x0000_i1056" type="#_x0000_t75" style="width:169.1pt;height:26.2pt" o:ole="">
            <v:imagedata r:id="rId68" o:title=""/>
          </v:shape>
          <o:OLEObject Type="Embed" ProgID="Equation.DSMT4" ShapeID="_x0000_i1056" DrawAspect="Content" ObjectID="_1836553973" r:id="rId69"/>
        </w:object>
      </w:r>
      <w:r>
        <w:rPr>
          <w:lang w:eastAsia="zh-CN"/>
        </w:rPr>
        <w:tab/>
      </w:r>
    </w:p>
    <w:p w14:paraId="7711C1DD" w14:textId="7F491636" w:rsidR="005C7339" w:rsidRPr="00956E13" w:rsidRDefault="004560F4" w:rsidP="00112E3A">
      <w:pPr>
        <w:pStyle w:val="a3"/>
        <w:ind w:firstLine="0"/>
        <w:rPr>
          <w:rFonts w:eastAsiaTheme="minorEastAsia"/>
          <w:lang w:eastAsia="zh-CN"/>
        </w:rPr>
      </w:pPr>
      <w:r w:rsidRPr="004560F4">
        <w:rPr>
          <w:rFonts w:eastAsiaTheme="minorEastAsia"/>
          <w:lang w:eastAsia="zh-CN"/>
        </w:rPr>
        <w:t>такое, что целевая система имеет экспоненциально устойчивую диффузионную динамику</w:t>
      </w:r>
      <w:r w:rsidR="00956E13" w:rsidRPr="00956E13">
        <w:rPr>
          <w:rFonts w:eastAsiaTheme="minorEastAsia"/>
          <w:position w:val="-10"/>
          <w:lang w:eastAsia="zh-CN"/>
        </w:rPr>
        <w:object w:dxaOrig="1440" w:dyaOrig="320" w14:anchorId="271A18E8">
          <v:shape id="_x0000_i1057" type="#_x0000_t75" style="width:1in;height:15.8pt" o:ole="">
            <v:imagedata r:id="rId70" o:title=""/>
          </v:shape>
          <o:OLEObject Type="Embed" ProgID="Equation.DSMT4" ShapeID="_x0000_i1057" DrawAspect="Content" ObjectID="_1836553974" r:id="rId71"/>
        </w:object>
      </w:r>
      <w:r w:rsidR="00956E13">
        <w:rPr>
          <w:rFonts w:eastAsiaTheme="minorEastAsia"/>
          <w:lang w:eastAsia="zh-CN"/>
        </w:rPr>
        <w:t xml:space="preserve"> с </w:t>
      </w:r>
      <w:r w:rsidRPr="004560F4">
        <w:rPr>
          <w:rFonts w:eastAsiaTheme="minorEastAsia"/>
          <w:lang w:eastAsia="zh-CN"/>
        </w:rPr>
        <w:t>однородными граничными условиями</w:t>
      </w:r>
      <w:r w:rsidR="00956E13" w:rsidRPr="00956E13">
        <w:rPr>
          <w:rFonts w:eastAsiaTheme="minorEastAsia"/>
          <w:position w:val="-10"/>
          <w:lang w:eastAsia="zh-CN"/>
        </w:rPr>
        <w:object w:dxaOrig="1620" w:dyaOrig="300" w14:anchorId="76FB46B7">
          <v:shape id="_x0000_i1058" type="#_x0000_t75" style="width:81.25pt;height:15.25pt" o:ole="">
            <v:imagedata r:id="rId72" o:title=""/>
          </v:shape>
          <o:OLEObject Type="Embed" ProgID="Equation.DSMT4" ShapeID="_x0000_i1058" DrawAspect="Content" ObjectID="_1836553975" r:id="rId73"/>
        </w:object>
      </w:r>
      <w:r w:rsidRPr="004560F4">
        <w:rPr>
          <w:rFonts w:eastAsiaTheme="minorEastAsia"/>
          <w:lang w:eastAsia="zh-CN"/>
        </w:rPr>
        <w:t xml:space="preserve">. </w:t>
      </w:r>
      <w:r w:rsidRPr="00956E13">
        <w:rPr>
          <w:rFonts w:eastAsiaTheme="minorEastAsia"/>
          <w:lang w:eastAsia="zh-CN"/>
        </w:rPr>
        <w:t>Ядро</w:t>
      </w:r>
      <w:bookmarkStart w:id="1" w:name="OLE_LINK36"/>
      <w:r w:rsidR="00956E13" w:rsidRPr="00956E13">
        <w:rPr>
          <w:rFonts w:eastAsiaTheme="minorEastAsia"/>
          <w:position w:val="-10"/>
          <w:lang w:eastAsia="zh-CN"/>
        </w:rPr>
        <w:object w:dxaOrig="700" w:dyaOrig="300" w14:anchorId="7FCB00D0">
          <v:shape id="_x0000_i1059" type="#_x0000_t75" style="width:34.9pt;height:15.25pt" o:ole="">
            <v:imagedata r:id="rId74" o:title=""/>
          </v:shape>
          <o:OLEObject Type="Embed" ProgID="Equation.DSMT4" ShapeID="_x0000_i1059" DrawAspect="Content" ObjectID="_1836553976" r:id="rId75"/>
        </w:object>
      </w:r>
      <w:bookmarkEnd w:id="1"/>
      <w:r w:rsidRPr="00956E13">
        <w:rPr>
          <w:rFonts w:eastAsiaTheme="minorEastAsia"/>
          <w:lang w:eastAsia="zh-CN"/>
        </w:rPr>
        <w:t>должно удовлетворять уравнению ядра</w:t>
      </w:r>
      <w:r w:rsidRPr="00956E13">
        <w:rPr>
          <w:rFonts w:eastAsiaTheme="minorEastAsia" w:hint="eastAsia"/>
          <w:lang w:eastAsia="zh-CN"/>
        </w:rPr>
        <w:t>:</w:t>
      </w:r>
    </w:p>
    <w:p w14:paraId="2EA0CEDB" w14:textId="6D91516F" w:rsidR="004560F4" w:rsidRDefault="004560F4" w:rsidP="004560F4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4560F4">
        <w:rPr>
          <w:position w:val="-14"/>
          <w:lang w:eastAsia="zh-CN"/>
        </w:rPr>
        <w:object w:dxaOrig="3220" w:dyaOrig="360" w14:anchorId="70192DE0">
          <v:shape id="_x0000_i1060" type="#_x0000_t75" style="width:160.9pt;height:18pt" o:ole="">
            <v:imagedata r:id="rId76" o:title=""/>
          </v:shape>
          <o:OLEObject Type="Embed" ProgID="Equation.DSMT4" ShapeID="_x0000_i1060" DrawAspect="Content" ObjectID="_1836553977" r:id="rId77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2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017D5E26" w14:textId="352E1C7F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lang w:eastAsia="zh-CN"/>
        </w:rPr>
        <w:t xml:space="preserve">Здесь граничные условия для ядра </w:t>
      </w:r>
      <w:proofErr w:type="gramStart"/>
      <w:r w:rsidRPr="004560F4">
        <w:rPr>
          <w:lang w:eastAsia="zh-CN"/>
        </w:rPr>
        <w:t>задаются</w:t>
      </w:r>
      <w:proofErr w:type="gramEnd"/>
      <w:r w:rsidRPr="004560F4">
        <w:rPr>
          <w:lang w:eastAsia="zh-CN"/>
        </w:rPr>
        <w:t xml:space="preserve"> как</w:t>
      </w:r>
      <w:r w:rsidR="00956E13" w:rsidRPr="00956E13">
        <w:rPr>
          <w:position w:val="-10"/>
          <w:lang w:eastAsia="zh-CN"/>
        </w:rPr>
        <w:object w:dxaOrig="999" w:dyaOrig="300" w14:anchorId="1CD60E55">
          <v:shape id="_x0000_i1061" type="#_x0000_t75" style="width:50.2pt;height:15.25pt" o:ole="">
            <v:imagedata r:id="rId78" o:title=""/>
          </v:shape>
          <o:OLEObject Type="Embed" ProgID="Equation.DSMT4" ShapeID="_x0000_i1061" DrawAspect="Content" ObjectID="_1836553978" r:id="rId79"/>
        </w:object>
      </w:r>
      <w:r w:rsidRPr="004560F4">
        <w:rPr>
          <w:lang w:eastAsia="zh-CN"/>
        </w:rPr>
        <w:t>и</w:t>
      </w:r>
      <w:r w:rsidR="00956E13" w:rsidRPr="00956E13">
        <w:rPr>
          <w:position w:val="-22"/>
          <w:lang w:eastAsia="zh-CN"/>
        </w:rPr>
        <w:object w:dxaOrig="1300" w:dyaOrig="560" w14:anchorId="37BC1610">
          <v:shape id="_x0000_i1062" type="#_x0000_t75" style="width:61.1pt;height:26.2pt" o:ole="">
            <v:imagedata r:id="rId80" o:title=""/>
          </v:shape>
          <o:OLEObject Type="Embed" ProgID="Equation.DSMT4" ShapeID="_x0000_i1062" DrawAspect="Content" ObjectID="_1836553979" r:id="rId81"/>
        </w:object>
      </w:r>
      <w:r w:rsidRPr="004560F4">
        <w:rPr>
          <w:lang w:eastAsia="zh-CN"/>
        </w:rPr>
        <w:t>. Отметим, что аналитическое выражение для</w:t>
      </w:r>
      <w:r w:rsidR="00956E13" w:rsidRPr="00956E13">
        <w:rPr>
          <w:rFonts w:eastAsiaTheme="minorEastAsia"/>
          <w:position w:val="-10"/>
          <w:lang w:eastAsia="zh-CN"/>
        </w:rPr>
        <w:object w:dxaOrig="700" w:dyaOrig="300" w14:anchorId="03D4CA6B">
          <v:shape id="_x0000_i1063" type="#_x0000_t75" style="width:34.9pt;height:15.25pt" o:ole="">
            <v:imagedata r:id="rId74" o:title=""/>
          </v:shape>
          <o:OLEObject Type="Embed" ProgID="Equation.DSMT4" ShapeID="_x0000_i1063" DrawAspect="Content" ObjectID="_1836553980" r:id="rId82"/>
        </w:object>
      </w:r>
      <w:r w:rsidRPr="004560F4">
        <w:rPr>
          <w:lang w:eastAsia="zh-CN"/>
        </w:rPr>
        <w:t>в общем случае получить затруднительно; однако при практической реализации</w:t>
      </w:r>
      <w:r w:rsidR="00956E13">
        <w:rPr>
          <w:rFonts w:eastAsiaTheme="minorEastAsia"/>
          <w:position w:val="-10"/>
          <w:lang w:eastAsia="zh-CN"/>
        </w:rPr>
        <w:object w:dxaOrig="700" w:dyaOrig="300" w14:anchorId="57747C67">
          <v:shape id="_x0000_i1064" type="#_x0000_t75" style="width:34.9pt;height:15.25pt" o:ole="">
            <v:imagedata r:id="rId74" o:title=""/>
          </v:shape>
          <o:OLEObject Type="Embed" ProgID="Equation.DSMT4" ShapeID="_x0000_i1064" DrawAspect="Content" ObjectID="_1836553981" r:id="rId83"/>
        </w:object>
      </w:r>
      <w:r w:rsidRPr="004560F4">
        <w:rPr>
          <w:lang w:eastAsia="zh-CN"/>
        </w:rPr>
        <w:t>может быть вычислено численно из (</w:t>
      </w:r>
      <w:r w:rsidR="000855AE">
        <w:rPr>
          <w:rFonts w:eastAsiaTheme="minorEastAsia" w:hint="eastAsia"/>
          <w:lang w:eastAsia="zh-CN"/>
        </w:rPr>
        <w:t>2</w:t>
      </w:r>
      <w:r w:rsidRPr="004560F4">
        <w:rPr>
          <w:lang w:eastAsia="zh-CN"/>
        </w:rPr>
        <w:t>), например, методом конечных разностей либо спектральными методами.</w:t>
      </w:r>
    </w:p>
    <w:p w14:paraId="689A14FC" w14:textId="509B8661" w:rsidR="005C7339" w:rsidRDefault="004560F4" w:rsidP="004560F4">
      <w:pPr>
        <w:pStyle w:val="a3"/>
        <w:rPr>
          <w:rFonts w:eastAsiaTheme="minorEastAsia"/>
          <w:lang w:eastAsia="zh-CN"/>
        </w:rPr>
      </w:pPr>
      <w:r w:rsidRPr="004560F4">
        <w:rPr>
          <w:rFonts w:eastAsiaTheme="minorEastAsia"/>
          <w:lang w:eastAsia="zh-CN"/>
        </w:rPr>
        <w:t>Тогда граничный согласующий сигнал может быть получен в виде</w:t>
      </w:r>
      <w:r>
        <w:rPr>
          <w:rFonts w:eastAsiaTheme="minorEastAsia" w:hint="eastAsia"/>
          <w:lang w:eastAsia="zh-CN"/>
        </w:rPr>
        <w:t>:</w:t>
      </w:r>
    </w:p>
    <w:p w14:paraId="1D6DFF08" w14:textId="779ED1F6" w:rsidR="004560F4" w:rsidRDefault="004560F4" w:rsidP="004560F4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4560F4">
        <w:rPr>
          <w:position w:val="-30"/>
          <w:lang w:eastAsia="zh-CN"/>
        </w:rPr>
        <w:object w:dxaOrig="4000" w:dyaOrig="720" w14:anchorId="414AD5EA">
          <v:shape id="_x0000_i1065" type="#_x0000_t75" style="width:200.2pt;height:36pt" o:ole="">
            <v:imagedata r:id="rId84" o:title=""/>
          </v:shape>
          <o:OLEObject Type="Embed" ProgID="Equation.DSMT4" ShapeID="_x0000_i1065" DrawAspect="Content" ObjectID="_1836553982" r:id="rId85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3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4D930CD7" w14:textId="13172EEC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b/>
          <w:bCs/>
          <w:lang w:eastAsia="zh-CN"/>
        </w:rPr>
        <w:lastRenderedPageBreak/>
        <w:t>Примечание 1.</w:t>
      </w:r>
      <w:r w:rsidRPr="004560F4">
        <w:rPr>
          <w:lang w:eastAsia="zh-CN"/>
        </w:rPr>
        <w:t xml:space="preserve"> Для инжекции сформированного на макроуровне сигнала</w:t>
      </w:r>
      <w:r w:rsidR="00956E13" w:rsidRPr="00956E13">
        <w:rPr>
          <w:position w:val="-10"/>
          <w:lang w:eastAsia="zh-CN"/>
        </w:rPr>
        <w:object w:dxaOrig="460" w:dyaOrig="300" w14:anchorId="4C57203C">
          <v:shape id="_x0000_i1066" type="#_x0000_t75" style="width:22.9pt;height:15.25pt" o:ole="">
            <v:imagedata r:id="rId86" o:title=""/>
          </v:shape>
          <o:OLEObject Type="Embed" ProgID="Equation.DSMT4" ShapeID="_x0000_i1066" DrawAspect="Content" ObjectID="_1836553983" r:id="rId87"/>
        </w:object>
      </w:r>
      <w:r w:rsidRPr="004560F4">
        <w:rPr>
          <w:lang w:eastAsia="zh-CN"/>
        </w:rPr>
        <w:t>в сеть ведомых в конце цепочечной топологии вводится виртуальный узел</w:t>
      </w:r>
      <w:r w:rsidR="00956E13" w:rsidRPr="00956E13">
        <w:rPr>
          <w:position w:val="-6"/>
          <w:lang w:eastAsia="zh-CN"/>
        </w:rPr>
        <w:object w:dxaOrig="780" w:dyaOrig="260" w14:anchorId="5D63A06D">
          <v:shape id="_x0000_i1067" type="#_x0000_t75" style="width:39.25pt;height:13.1pt" o:ole="">
            <v:imagedata r:id="rId88" o:title=""/>
          </v:shape>
          <o:OLEObject Type="Embed" ProgID="Equation.DSMT4" ShapeID="_x0000_i1067" DrawAspect="Content" ObjectID="_1836553984" r:id="rId89"/>
        </w:object>
      </w:r>
      <w:r w:rsidRPr="004560F4">
        <w:rPr>
          <w:lang w:eastAsia="zh-CN"/>
        </w:rPr>
        <w:t>, которому принудительно задаётся состояние позиционной ошибки</w:t>
      </w:r>
      <w:r w:rsidR="00956E13" w:rsidRPr="00956E13">
        <w:rPr>
          <w:position w:val="-14"/>
          <w:lang w:eastAsia="zh-CN"/>
        </w:rPr>
        <w:object w:dxaOrig="1400" w:dyaOrig="360" w14:anchorId="2BEEFDA4">
          <v:shape id="_x0000_i1068" type="#_x0000_t75" style="width:64.9pt;height:16.9pt" o:ole="">
            <v:imagedata r:id="rId90" o:title=""/>
          </v:shape>
          <o:OLEObject Type="Embed" ProgID="Equation.DSMT4" ShapeID="_x0000_i1068" DrawAspect="Content" ObjectID="_1836553985" r:id="rId91"/>
        </w:object>
      </w:r>
      <w:r w:rsidRPr="004560F4">
        <w:rPr>
          <w:lang w:eastAsia="zh-CN"/>
        </w:rPr>
        <w:t>, а также выбирается соответствующий вес связи</w:t>
      </w:r>
      <w:r w:rsidR="00956E13" w:rsidRPr="00956E13">
        <w:rPr>
          <w:position w:val="-14"/>
          <w:lang w:eastAsia="zh-CN"/>
        </w:rPr>
        <w:object w:dxaOrig="1340" w:dyaOrig="420" w14:anchorId="181FA0C5">
          <v:shape id="_x0000_i1069" type="#_x0000_t75" style="width:69.25pt;height:19.65pt" o:ole="">
            <v:imagedata r:id="rId92" o:title=""/>
          </v:shape>
          <o:OLEObject Type="Embed" ProgID="Equation.DSMT4" ShapeID="_x0000_i1069" DrawAspect="Content" ObjectID="_1836553986" r:id="rId93"/>
        </w:object>
      </w:r>
      <w:r w:rsidRPr="004560F4">
        <w:rPr>
          <w:lang w:eastAsia="zh-CN"/>
        </w:rPr>
        <w:t>. Благодаря такому физически интерпретируемому эквивалентному воздействию достигается реализация граничного условия Дирихле</w:t>
      </w:r>
      <w:r w:rsidR="00956E13" w:rsidRPr="00956E13">
        <w:rPr>
          <w:position w:val="-10"/>
          <w:lang w:eastAsia="zh-CN"/>
        </w:rPr>
        <w:object w:dxaOrig="1160" w:dyaOrig="300" w14:anchorId="37A9DF59">
          <v:shape id="_x0000_i1070" type="#_x0000_t75" style="width:57.8pt;height:15.25pt" o:ole="">
            <v:imagedata r:id="rId94" o:title=""/>
          </v:shape>
          <o:OLEObject Type="Embed" ProgID="Equation.DSMT4" ShapeID="_x0000_i1070" DrawAspect="Content" ObjectID="_1836553987" r:id="rId95"/>
        </w:object>
      </w:r>
      <w:proofErr w:type="gramStart"/>
      <w:r w:rsidRPr="004560F4">
        <w:rPr>
          <w:lang w:eastAsia="zh-CN"/>
        </w:rPr>
        <w:t>для</w:t>
      </w:r>
      <w:proofErr w:type="gramEnd"/>
      <w:r w:rsidRPr="004560F4">
        <w:rPr>
          <w:lang w:eastAsia="zh-CN"/>
        </w:rPr>
        <w:t xml:space="preserve"> наблюдаемой ДУЧП-модели на дискретной сети.</w:t>
      </w:r>
    </w:p>
    <w:p w14:paraId="1D606B66" w14:textId="77777777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b/>
          <w:bCs/>
          <w:lang w:eastAsia="zh-CN"/>
        </w:rPr>
        <w:t>Лемма 1 (сходимость макромодели).</w:t>
      </w:r>
    </w:p>
    <w:p w14:paraId="1704F2FC" w14:textId="0981056F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rFonts w:hint="eastAsia"/>
          <w:lang w:eastAsia="zh-CN"/>
        </w:rPr>
        <w:t>1.</w:t>
      </w:r>
      <w:r w:rsidR="00112E3A">
        <w:rPr>
          <w:lang w:eastAsia="zh-CN"/>
        </w:rPr>
        <w:t> </w:t>
      </w:r>
      <w:r w:rsidRPr="004560F4">
        <w:rPr>
          <w:lang w:eastAsia="zh-CN"/>
        </w:rPr>
        <w:t>Экспоненциальная устойчивость. Если</w:t>
      </w:r>
      <w:r w:rsidR="00543074" w:rsidRPr="00543074">
        <w:rPr>
          <w:position w:val="-6"/>
          <w:lang w:eastAsia="zh-CN"/>
        </w:rPr>
        <w:object w:dxaOrig="520" w:dyaOrig="260" w14:anchorId="261F1D38">
          <v:shape id="_x0000_i1071" type="#_x0000_t75" style="width:26.2pt;height:13.1pt" o:ole="">
            <v:imagedata r:id="rId96" o:title=""/>
          </v:shape>
          <o:OLEObject Type="Embed" ProgID="Equation.DSMT4" ShapeID="_x0000_i1071" DrawAspect="Content" ObjectID="_1836553988" r:id="rId97"/>
        </w:object>
      </w:r>
      <w:r w:rsidRPr="004560F4">
        <w:rPr>
          <w:lang w:eastAsia="zh-CN"/>
        </w:rPr>
        <w:t>, то при выборе</w:t>
      </w:r>
      <w:r w:rsidR="00543074" w:rsidRPr="00956E13">
        <w:rPr>
          <w:position w:val="-10"/>
          <w:lang w:eastAsia="zh-CN"/>
        </w:rPr>
        <w:object w:dxaOrig="460" w:dyaOrig="300" w14:anchorId="724AEC17">
          <v:shape id="_x0000_i1072" type="#_x0000_t75" style="width:22.9pt;height:15.25pt" o:ole="">
            <v:imagedata r:id="rId86" o:title=""/>
          </v:shape>
          <o:OLEObject Type="Embed" ProgID="Equation.DSMT4" ShapeID="_x0000_i1072" DrawAspect="Content" ObjectID="_1836553989" r:id="rId98"/>
        </w:object>
      </w:r>
      <w:r w:rsidRPr="004560F4">
        <w:rPr>
          <w:lang w:eastAsia="zh-CN"/>
        </w:rPr>
        <w:t>по (</w:t>
      </w:r>
      <w:r w:rsidR="000855AE">
        <w:rPr>
          <w:rFonts w:eastAsiaTheme="minorEastAsia" w:hint="eastAsia"/>
          <w:lang w:eastAsia="zh-CN"/>
        </w:rPr>
        <w:t>3</w:t>
      </w:r>
      <w:r w:rsidRPr="004560F4">
        <w:rPr>
          <w:lang w:eastAsia="zh-CN"/>
        </w:rPr>
        <w:t xml:space="preserve">) </w:t>
      </w:r>
      <w:proofErr w:type="gramStart"/>
      <w:r w:rsidRPr="004560F4">
        <w:rPr>
          <w:lang w:eastAsia="zh-CN"/>
        </w:rPr>
        <w:t>целевая</w:t>
      </w:r>
      <w:proofErr w:type="gramEnd"/>
      <w:r w:rsidRPr="004560F4">
        <w:rPr>
          <w:lang w:eastAsia="zh-CN"/>
        </w:rPr>
        <w:t xml:space="preserve"> ДУЧП-система является строго экспоненциально устойчивой в пространстве</w:t>
      </w:r>
      <w:r w:rsidR="00543074" w:rsidRPr="00543074">
        <w:rPr>
          <w:position w:val="-10"/>
          <w:lang w:eastAsia="zh-CN"/>
        </w:rPr>
        <w:object w:dxaOrig="680" w:dyaOrig="380" w14:anchorId="02D65041">
          <v:shape id="_x0000_i1073" type="#_x0000_t75" style="width:34.35pt;height:15.8pt" o:ole="">
            <v:imagedata r:id="rId99" o:title=""/>
          </v:shape>
          <o:OLEObject Type="Embed" ProgID="Equation.DSMT4" ShapeID="_x0000_i1073" DrawAspect="Content" ObjectID="_1836553990" r:id="rId100"/>
        </w:object>
      </w:r>
      <w:r w:rsidRPr="004560F4">
        <w:rPr>
          <w:lang w:eastAsia="zh-CN"/>
        </w:rPr>
        <w:t>.</w:t>
      </w:r>
    </w:p>
    <w:p w14:paraId="33EA799A" w14:textId="35BA350A" w:rsidR="004560F4" w:rsidRPr="004560F4" w:rsidRDefault="004560F4" w:rsidP="004560F4">
      <w:pPr>
        <w:pStyle w:val="a3"/>
        <w:rPr>
          <w:lang w:eastAsia="zh-CN"/>
        </w:rPr>
      </w:pPr>
      <w:r w:rsidRPr="004560F4">
        <w:rPr>
          <w:rFonts w:hint="eastAsia"/>
          <w:lang w:eastAsia="zh-CN"/>
        </w:rPr>
        <w:t>2.</w:t>
      </w:r>
      <w:r w:rsidR="00112E3A">
        <w:rPr>
          <w:lang w:eastAsia="zh-CN"/>
        </w:rPr>
        <w:t> </w:t>
      </w:r>
      <w:r w:rsidRPr="004560F4">
        <w:rPr>
          <w:lang w:eastAsia="zh-CN"/>
        </w:rPr>
        <w:t xml:space="preserve">Оценка на основе </w:t>
      </w:r>
      <w:proofErr w:type="spellStart"/>
      <w:r w:rsidRPr="004560F4">
        <w:rPr>
          <w:lang w:eastAsia="zh-CN"/>
        </w:rPr>
        <w:t>входо-состояниевой</w:t>
      </w:r>
      <w:proofErr w:type="spellEnd"/>
      <w:r w:rsidRPr="004560F4">
        <w:rPr>
          <w:lang w:eastAsia="zh-CN"/>
        </w:rPr>
        <w:t xml:space="preserve"> устойчивости. Если распределённое возмущение ограничено и</w:t>
      </w:r>
      <w:r w:rsidR="00543074" w:rsidRPr="00543074">
        <w:rPr>
          <w:position w:val="-10"/>
          <w:lang w:eastAsia="zh-CN"/>
        </w:rPr>
        <w:object w:dxaOrig="920" w:dyaOrig="300" w14:anchorId="4A636E54">
          <v:shape id="_x0000_i1074" type="#_x0000_t75" style="width:45.8pt;height:15.25pt" o:ole="">
            <v:imagedata r:id="rId101" o:title=""/>
          </v:shape>
          <o:OLEObject Type="Embed" ProgID="Equation.DSMT4" ShapeID="_x0000_i1074" DrawAspect="Content" ObjectID="_1836553991" r:id="rId102"/>
        </w:object>
      </w:r>
      <w:r w:rsidRPr="004560F4">
        <w:rPr>
          <w:lang w:eastAsia="zh-CN"/>
        </w:rPr>
        <w:t xml:space="preserve">, то замкнутая ДУЧП-система обладает свойством </w:t>
      </w:r>
      <w:proofErr w:type="spellStart"/>
      <w:r w:rsidRPr="004560F4">
        <w:rPr>
          <w:lang w:eastAsia="zh-CN"/>
        </w:rPr>
        <w:t>входо-состояниевой</w:t>
      </w:r>
      <w:proofErr w:type="spellEnd"/>
      <w:r w:rsidRPr="004560F4">
        <w:rPr>
          <w:lang w:eastAsia="zh-CN"/>
        </w:rPr>
        <w:t xml:space="preserve"> устойчивости, и</w:t>
      </w:r>
      <w:r w:rsidR="00543074" w:rsidRPr="00543074">
        <w:rPr>
          <w:position w:val="-10"/>
          <w:lang w:eastAsia="zh-CN"/>
        </w:rPr>
        <w:object w:dxaOrig="620" w:dyaOrig="300" w14:anchorId="60C9BA48">
          <v:shape id="_x0000_i1075" type="#_x0000_t75" style="width:31.1pt;height:15.25pt" o:ole="">
            <v:imagedata r:id="rId103" o:title=""/>
          </v:shape>
          <o:OLEObject Type="Embed" ProgID="Equation.DSMT4" ShapeID="_x0000_i1075" DrawAspect="Content" ObjectID="_1836553992" r:id="rId104"/>
        </w:object>
      </w:r>
      <w:r w:rsidRPr="004560F4">
        <w:rPr>
          <w:lang w:eastAsia="zh-CN"/>
        </w:rPr>
        <w:t xml:space="preserve"> является в конечном итоге равномерно ограниченной; при этом верхняя оценка установившейся нормы определяется величиной</w:t>
      </w:r>
      <w:r w:rsidR="00543074" w:rsidRPr="00543074">
        <w:rPr>
          <w:position w:val="-16"/>
          <w:lang w:eastAsia="zh-CN"/>
        </w:rPr>
        <w:object w:dxaOrig="2180" w:dyaOrig="380" w14:anchorId="6C934904">
          <v:shape id="_x0000_i1076" type="#_x0000_t75" style="width:99.8pt;height:18pt" o:ole="">
            <v:imagedata r:id="rId105" o:title=""/>
          </v:shape>
          <o:OLEObject Type="Embed" ProgID="Equation.DSMT4" ShapeID="_x0000_i1076" DrawAspect="Content" ObjectID="_1836553993" r:id="rId106"/>
        </w:object>
      </w:r>
      <w:r w:rsidRPr="004560F4">
        <w:rPr>
          <w:lang w:eastAsia="zh-CN"/>
        </w:rPr>
        <w:t>.</w:t>
      </w:r>
    </w:p>
    <w:p w14:paraId="3FB26E55" w14:textId="33D5FF0B" w:rsidR="00514A80" w:rsidRDefault="00514A80" w:rsidP="00514A80">
      <w:pPr>
        <w:pStyle w:val="2"/>
      </w:pPr>
      <w:r w:rsidRPr="00514A80">
        <w:t>Адаптивно</w:t>
      </w:r>
      <w:r>
        <w:rPr>
          <w:rFonts w:hint="eastAsia"/>
          <w:lang w:eastAsia="zh-CN"/>
        </w:rPr>
        <w:t xml:space="preserve"> </w:t>
      </w:r>
      <w:r w:rsidRPr="00514A80">
        <w:t>робастное локальное управление</w:t>
      </w:r>
    </w:p>
    <w:p w14:paraId="521F2FDF" w14:textId="31E9882F" w:rsidR="005C7339" w:rsidRDefault="00514A80" w:rsidP="00D52D41">
      <w:pPr>
        <w:pStyle w:val="a3"/>
        <w:rPr>
          <w:rFonts w:eastAsiaTheme="minorEastAsia"/>
          <w:lang w:eastAsia="zh-CN"/>
        </w:rPr>
      </w:pPr>
      <w:r w:rsidRPr="00514A80">
        <w:rPr>
          <w:rFonts w:eastAsiaTheme="minorEastAsia"/>
          <w:lang w:eastAsia="zh-CN"/>
        </w:rPr>
        <w:t>Для выполнения сформулированных выше предположений и подавления внешних возмущений отдельных агентов для ведомого i введём составную скользящую переменную</w:t>
      </w:r>
      <w:r>
        <w:rPr>
          <w:rFonts w:eastAsiaTheme="minorEastAsia" w:hint="eastAsia"/>
          <w:lang w:eastAsia="zh-CN"/>
        </w:rPr>
        <w:t>:</w:t>
      </w:r>
    </w:p>
    <w:p w14:paraId="77AF170C" w14:textId="43917F93" w:rsidR="00514A80" w:rsidRDefault="000855AE" w:rsidP="000855AE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0855AE">
        <w:rPr>
          <w:position w:val="-10"/>
          <w:lang w:eastAsia="zh-CN"/>
        </w:rPr>
        <w:object w:dxaOrig="1900" w:dyaOrig="320" w14:anchorId="7E852222">
          <v:shape id="_x0000_i1077" type="#_x0000_t75" style="width:94.9pt;height:15.8pt" o:ole="">
            <v:imagedata r:id="rId107" o:title=""/>
          </v:shape>
          <o:OLEObject Type="Embed" ProgID="Equation.DSMT4" ShapeID="_x0000_i1077" DrawAspect="Content" ObjectID="_1836553994" r:id="rId108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>
        <w:rPr>
          <w:noProof/>
          <w:lang w:eastAsia="zh-CN"/>
        </w:rPr>
        <w:instrText>4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2F27BF76" w14:textId="0B4228DE" w:rsidR="00514A80" w:rsidRPr="00514A80" w:rsidRDefault="00514A80" w:rsidP="00514A80">
      <w:pPr>
        <w:pStyle w:val="a3"/>
        <w:rPr>
          <w:rFonts w:eastAsiaTheme="minorEastAsia"/>
          <w:i/>
          <w:lang w:eastAsia="zh-CN"/>
        </w:rPr>
      </w:pPr>
      <w:r w:rsidRPr="00514A80">
        <w:rPr>
          <w:lang w:eastAsia="zh-CN"/>
        </w:rPr>
        <w:t xml:space="preserve">Выберем параметр </w:t>
      </w:r>
      <m:oMath>
        <m:r>
          <w:rPr>
            <w:rFonts w:ascii="Cambria Math" w:hAnsi="Cambria Math"/>
            <w:lang w:val="en-US" w:eastAsia="zh-CN"/>
          </w:rPr>
          <m:t>c</m:t>
        </m:r>
        <m:r>
          <w:rPr>
            <w:rFonts w:ascii="Cambria Math" w:hAnsi="Cambria Math"/>
            <w:lang w:eastAsia="zh-CN"/>
          </w:rPr>
          <m:t>&gt;0</m:t>
        </m:r>
      </m:oMath>
      <w:r w:rsidRPr="00514A80">
        <w:rPr>
          <w:lang w:eastAsia="zh-CN"/>
        </w:rPr>
        <w:t>. Тогда, дифференцируя (</w:t>
      </w:r>
      <w:r w:rsidR="001426E9">
        <w:rPr>
          <w:rFonts w:eastAsiaTheme="minorEastAsia" w:hint="eastAsia"/>
          <w:lang w:eastAsia="zh-CN"/>
        </w:rPr>
        <w:t>4</w:t>
      </w:r>
      <w:r w:rsidRPr="00514A80">
        <w:rPr>
          <w:lang w:eastAsia="zh-CN"/>
        </w:rPr>
        <w:t>), получаем</w:t>
      </w:r>
      <w:r w:rsidR="00543074" w:rsidRPr="00543074">
        <w:rPr>
          <w:position w:val="-10"/>
          <w:lang w:eastAsia="zh-CN"/>
        </w:rPr>
        <w:object w:dxaOrig="3019" w:dyaOrig="320" w14:anchorId="5F2B890E">
          <v:shape id="_x0000_i1078" type="#_x0000_t75" style="width:150.55pt;height:15.8pt" o:ole="">
            <v:imagedata r:id="rId109" o:title=""/>
          </v:shape>
          <o:OLEObject Type="Embed" ProgID="Equation.DSMT4" ShapeID="_x0000_i1078" DrawAspect="Content" ObjectID="_1836553995" r:id="rId110"/>
        </w:object>
      </w:r>
      <w:r w:rsidR="00543074">
        <w:rPr>
          <w:rFonts w:eastAsiaTheme="minorEastAsia" w:hint="eastAsia"/>
          <w:lang w:eastAsia="zh-CN"/>
        </w:rPr>
        <w:t>.</w:t>
      </w:r>
    </w:p>
    <w:p w14:paraId="22E8CB57" w14:textId="77777777" w:rsidR="00514A80" w:rsidRPr="00514A80" w:rsidRDefault="00514A80" w:rsidP="00514A80">
      <w:pPr>
        <w:pStyle w:val="a3"/>
        <w:rPr>
          <w:lang w:eastAsia="zh-CN"/>
        </w:rPr>
      </w:pPr>
      <w:r w:rsidRPr="00514A80">
        <w:rPr>
          <w:lang w:eastAsia="zh-CN"/>
        </w:rPr>
        <w:t>Сконструируем наблюдательный адаптивный закон с нормированными весами Лапласа в виде</w:t>
      </w:r>
      <w:r w:rsidRPr="00514A80">
        <w:rPr>
          <w:rFonts w:hint="eastAsia"/>
          <w:lang w:eastAsia="zh-CN"/>
        </w:rPr>
        <w:t>:</w:t>
      </w:r>
    </w:p>
    <w:p w14:paraId="053C0823" w14:textId="7CF86EA1" w:rsidR="00514A80" w:rsidRPr="001426E9" w:rsidRDefault="00514A80" w:rsidP="00514A80">
      <w:pPr>
        <w:pStyle w:val="MTDisplayEquation"/>
        <w:rPr>
          <w:rFonts w:eastAsiaTheme="minorEastAsia"/>
          <w:lang w:eastAsia="zh-CN"/>
        </w:rPr>
      </w:pPr>
      <w:r>
        <w:rPr>
          <w:lang w:eastAsia="zh-CN"/>
        </w:rPr>
        <w:tab/>
      </w:r>
      <w:r w:rsidR="00543074" w:rsidRPr="00514A80">
        <w:rPr>
          <w:position w:val="-58"/>
          <w:lang w:eastAsia="zh-CN"/>
        </w:rPr>
        <w:object w:dxaOrig="3660" w:dyaOrig="1260" w14:anchorId="6F19888F">
          <v:shape id="_x0000_i1079" type="#_x0000_t75" style="width:183.25pt;height:55.1pt" o:ole="">
            <v:imagedata r:id="rId111" o:title=""/>
          </v:shape>
          <o:OLEObject Type="Embed" ProgID="Equation.DSMT4" ShapeID="_x0000_i1079" DrawAspect="Content" ObjectID="_1836553996" r:id="rId112"/>
        </w:object>
      </w:r>
      <w:r>
        <w:rPr>
          <w:lang w:eastAsia="zh-CN"/>
        </w:rPr>
        <w:tab/>
      </w:r>
    </w:p>
    <w:p w14:paraId="4F703DC5" w14:textId="25332FDB" w:rsidR="00514A80" w:rsidRPr="00514A80" w:rsidRDefault="00514A80" w:rsidP="00112E3A">
      <w:pPr>
        <w:pStyle w:val="a3"/>
        <w:ind w:firstLine="0"/>
        <w:rPr>
          <w:lang w:eastAsia="zh-CN"/>
        </w:rPr>
      </w:pPr>
      <w:r w:rsidRPr="00514A80">
        <w:rPr>
          <w:lang w:eastAsia="zh-CN"/>
        </w:rPr>
        <w:t>где</w:t>
      </w:r>
      <w:r w:rsidR="00543074" w:rsidRPr="00543074">
        <w:rPr>
          <w:position w:val="-10"/>
          <w:lang w:eastAsia="zh-CN"/>
        </w:rPr>
        <w:object w:dxaOrig="560" w:dyaOrig="320" w14:anchorId="1DFEDB43">
          <v:shape id="_x0000_i1080" type="#_x0000_t75" style="width:27.8pt;height:15.8pt" o:ole="">
            <v:imagedata r:id="rId113" o:title=""/>
          </v:shape>
          <o:OLEObject Type="Embed" ProgID="Equation.DSMT4" ShapeID="_x0000_i1080" DrawAspect="Content" ObjectID="_1836553997" r:id="rId114"/>
        </w:object>
      </w:r>
      <w:r w:rsidRPr="00514A80">
        <w:rPr>
          <w:lang w:eastAsia="zh-CN"/>
        </w:rPr>
        <w:t>;</w:t>
      </w:r>
      <w:r w:rsidR="00543074" w:rsidRPr="00543074">
        <w:rPr>
          <w:position w:val="-6"/>
          <w:lang w:eastAsia="zh-CN"/>
        </w:rPr>
        <w:object w:dxaOrig="180" w:dyaOrig="200" w14:anchorId="5446C3DC">
          <v:shape id="_x0000_i1081" type="#_x0000_t75" style="width:9.25pt;height:9.8pt" o:ole="">
            <v:imagedata r:id="rId115" o:title=""/>
          </v:shape>
          <o:OLEObject Type="Embed" ProgID="Equation.DSMT4" ShapeID="_x0000_i1081" DrawAspect="Content" ObjectID="_1836553998" r:id="rId116"/>
        </w:object>
      </w:r>
      <w:r w:rsidRPr="00514A80">
        <w:rPr>
          <w:lang w:eastAsia="zh-CN"/>
        </w:rPr>
        <w:t>— коэффициент согласования;</w:t>
      </w:r>
      <w:r w:rsidR="00543074" w:rsidRPr="00543074">
        <w:rPr>
          <w:position w:val="-6"/>
          <w:lang w:eastAsia="zh-CN"/>
        </w:rPr>
        <w:object w:dxaOrig="499" w:dyaOrig="260" w14:anchorId="4EB28D9A">
          <v:shape id="_x0000_i1082" type="#_x0000_t75" style="width:25.1pt;height:13.1pt" o:ole="">
            <v:imagedata r:id="rId117" o:title=""/>
          </v:shape>
          <o:OLEObject Type="Embed" ProgID="Equation.DSMT4" ShapeID="_x0000_i1082" DrawAspect="Content" ObjectID="_1836553999" r:id="rId118"/>
        </w:object>
      </w:r>
      <w:r w:rsidRPr="00514A80">
        <w:rPr>
          <w:lang w:eastAsia="zh-CN"/>
        </w:rPr>
        <w:t>— параметр сглаженного граничного слоя, подавляющий дрожание;</w:t>
      </w:r>
      <w:r w:rsidR="00543074" w:rsidRPr="00543074">
        <w:rPr>
          <w:position w:val="-10"/>
          <w:lang w:eastAsia="zh-CN"/>
        </w:rPr>
        <w:object w:dxaOrig="460" w:dyaOrig="360" w14:anchorId="33CDDBA1">
          <v:shape id="_x0000_i1083" type="#_x0000_t75" style="width:22.9pt;height:18pt" o:ole="">
            <v:imagedata r:id="rId119" o:title=""/>
          </v:shape>
          <o:OLEObject Type="Embed" ProgID="Equation.DSMT4" ShapeID="_x0000_i1083" DrawAspect="Content" ObjectID="_1836554000" r:id="rId120"/>
        </w:object>
      </w:r>
      <w:r w:rsidRPr="00514A80">
        <w:rPr>
          <w:lang w:eastAsia="zh-CN"/>
        </w:rPr>
        <w:t>— динамическая оценка неизвестной верхней границы внешнего возмущения.</w:t>
      </w:r>
    </w:p>
    <w:p w14:paraId="1FFEA16F" w14:textId="66042AFD" w:rsidR="00514A80" w:rsidRPr="00514A80" w:rsidRDefault="00514A80" w:rsidP="00514A80">
      <w:pPr>
        <w:pStyle w:val="a3"/>
        <w:rPr>
          <w:rFonts w:eastAsiaTheme="minorEastAsia"/>
          <w:lang w:eastAsia="zh-CN"/>
        </w:rPr>
      </w:pPr>
      <w:r w:rsidRPr="00514A80">
        <w:rPr>
          <w:lang w:eastAsia="zh-CN"/>
        </w:rPr>
        <w:t>Чтобы приближение по разделению временных масштабов и демпфированию было корректным, параметры настройки должны удовлетворять условию</w:t>
      </w:r>
      <w:r w:rsidR="00543074" w:rsidRPr="00543074">
        <w:rPr>
          <w:position w:val="-10"/>
          <w:lang w:eastAsia="zh-CN"/>
        </w:rPr>
        <w:object w:dxaOrig="1719" w:dyaOrig="320" w14:anchorId="73EF5DC2">
          <v:shape id="_x0000_i1084" type="#_x0000_t75" style="width:86.2pt;height:15.8pt" o:ole="">
            <v:imagedata r:id="rId121" o:title=""/>
          </v:shape>
          <o:OLEObject Type="Embed" ProgID="Equation.DSMT4" ShapeID="_x0000_i1084" DrawAspect="Content" ObjectID="_1836554001" r:id="rId122"/>
        </w:object>
      </w:r>
      <w:r w:rsidRPr="00514A80">
        <w:rPr>
          <w:lang w:eastAsia="zh-CN"/>
        </w:rPr>
        <w:t>, что обеспечивает, что динамика подпространства</w:t>
      </w:r>
      <w:r w:rsidR="00543074" w:rsidRPr="00543074">
        <w:rPr>
          <w:position w:val="-10"/>
          <w:lang w:eastAsia="zh-CN"/>
        </w:rPr>
        <w:object w:dxaOrig="220" w:dyaOrig="320" w14:anchorId="0EF5B819">
          <v:shape id="_x0000_i1085" type="#_x0000_t75" style="width:10.9pt;height:15.8pt" o:ole="">
            <v:imagedata r:id="rId123" o:title=""/>
          </v:shape>
          <o:OLEObject Type="Embed" ProgID="Equation.DSMT4" ShapeID="_x0000_i1085" DrawAspect="Content" ObjectID="_1836554002" r:id="rId124"/>
        </w:object>
      </w:r>
      <w:r w:rsidRPr="00514A80">
        <w:rPr>
          <w:lang w:eastAsia="zh-CN"/>
        </w:rPr>
        <w:t xml:space="preserve"> существенно быстрее, чем эволюция ошибки</w:t>
      </w:r>
      <w:r w:rsidR="00112E3A">
        <w:rPr>
          <w:lang w:eastAsia="zh-CN"/>
        </w:rPr>
        <w:t xml:space="preserve"> </w:t>
      </w:r>
      <w:r w:rsidR="00543074" w:rsidRPr="00543074">
        <w:rPr>
          <w:position w:val="-10"/>
          <w:lang w:eastAsia="zh-CN"/>
        </w:rPr>
        <w:object w:dxaOrig="279" w:dyaOrig="320" w14:anchorId="57C76EF9">
          <v:shape id="_x0000_i1086" type="#_x0000_t75" style="width:14.2pt;height:15.8pt" o:ole="">
            <v:imagedata r:id="rId125" o:title=""/>
          </v:shape>
          <o:OLEObject Type="Embed" ProgID="Equation.DSMT4" ShapeID="_x0000_i1086" DrawAspect="Content" ObjectID="_1836554003" r:id="rId126"/>
        </w:object>
      </w:r>
      <w:r w:rsidR="00543074">
        <w:rPr>
          <w:rFonts w:eastAsiaTheme="minorEastAsia" w:hint="eastAsia"/>
          <w:lang w:eastAsia="zh-CN"/>
        </w:rPr>
        <w:t>.</w:t>
      </w:r>
    </w:p>
    <w:p w14:paraId="0683E443" w14:textId="77777777" w:rsidR="00514A80" w:rsidRPr="00514A80" w:rsidRDefault="00514A80" w:rsidP="00514A80">
      <w:pPr>
        <w:pStyle w:val="a3"/>
        <w:rPr>
          <w:lang w:eastAsia="zh-CN"/>
        </w:rPr>
      </w:pPr>
      <w:r w:rsidRPr="00514A80">
        <w:rPr>
          <w:lang w:eastAsia="zh-CN"/>
        </w:rPr>
        <w:t xml:space="preserve">Построим неотрицательный адаптивный закон проекционного типа. </w:t>
      </w:r>
    </w:p>
    <w:p w14:paraId="48D3F909" w14:textId="2FCDD7DD" w:rsidR="00451C33" w:rsidRDefault="00514A80" w:rsidP="00CC71F2">
      <w:pPr>
        <w:pStyle w:val="a3"/>
        <w:rPr>
          <w:rFonts w:eastAsiaTheme="minorEastAsia"/>
          <w:lang w:eastAsia="zh-CN"/>
        </w:rPr>
      </w:pPr>
      <w:r w:rsidRPr="00514A80">
        <w:rPr>
          <w:lang w:eastAsia="zh-CN"/>
        </w:rPr>
        <w:t xml:space="preserve">Чтобы избежать появления отрицательной оценки верхней границы возмущения в процессе адаптации и предотвратить дрейф оценки, используем оператор </w:t>
      </w:r>
      <w:r w:rsidRPr="00514A80">
        <w:rPr>
          <w:lang w:eastAsia="zh-CN"/>
        </w:rPr>
        <w:lastRenderedPageBreak/>
        <w:t>проекции с ограничением, и зададим закон обновления в следующем виде:</w:t>
      </w:r>
    </w:p>
    <w:p w14:paraId="07E5E34D" w14:textId="5FC3FE1C" w:rsidR="00CC71F2" w:rsidRDefault="00CC71F2" w:rsidP="00CC71F2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="00543074" w:rsidRPr="00CC71F2">
        <w:rPr>
          <w:position w:val="-54"/>
          <w:lang w:eastAsia="zh-CN"/>
        </w:rPr>
        <w:object w:dxaOrig="3580" w:dyaOrig="1180" w14:anchorId="6C6F51C6">
          <v:shape id="_x0000_i1087" type="#_x0000_t75" style="width:178.9pt;height:54pt" o:ole="">
            <v:imagedata r:id="rId127" o:title=""/>
          </v:shape>
          <o:OLEObject Type="Embed" ProgID="Equation.DSMT4" ShapeID="_x0000_i1087" DrawAspect="Content" ObjectID="_1836554004" r:id="rId128"/>
        </w:object>
      </w:r>
      <w:r>
        <w:rPr>
          <w:lang w:eastAsia="zh-CN"/>
        </w:rPr>
        <w:tab/>
      </w:r>
    </w:p>
    <w:p w14:paraId="7D793A0C" w14:textId="61634AC3" w:rsidR="00CC71F2" w:rsidRPr="00CC71F2" w:rsidRDefault="00CC71F2" w:rsidP="00112E3A">
      <w:pPr>
        <w:pStyle w:val="a3"/>
        <w:ind w:firstLine="0"/>
        <w:rPr>
          <w:rFonts w:eastAsiaTheme="minorEastAsia"/>
          <w:i/>
          <w:lang w:eastAsia="zh-CN"/>
        </w:rPr>
      </w:pPr>
      <w:r w:rsidRPr="00CC71F2">
        <w:rPr>
          <w:lang w:eastAsia="zh-CN"/>
        </w:rPr>
        <w:t>где коэффициенты усиления</w:t>
      </w:r>
      <w:r w:rsidR="00BE54BD" w:rsidRPr="00BE54BD">
        <w:rPr>
          <w:position w:val="-10"/>
          <w:lang w:val="en-US" w:eastAsia="zh-CN"/>
        </w:rPr>
        <w:object w:dxaOrig="840" w:dyaOrig="320" w14:anchorId="04AECDA0">
          <v:shape id="_x0000_i1088" type="#_x0000_t75" style="width:42pt;height:15.8pt" o:ole="">
            <v:imagedata r:id="rId129" o:title=""/>
          </v:shape>
          <o:OLEObject Type="Embed" ProgID="Equation.DSMT4" ShapeID="_x0000_i1088" DrawAspect="Content" ObjectID="_1836554005" r:id="rId130"/>
        </w:object>
      </w:r>
      <w:r w:rsidRPr="00CC71F2">
        <w:rPr>
          <w:lang w:eastAsia="zh-CN"/>
        </w:rPr>
        <w:t xml:space="preserve">подбираются так, что </w:t>
      </w:r>
      <w:proofErr w:type="gramStart"/>
      <w:r w:rsidRPr="00CC71F2">
        <w:rPr>
          <w:lang w:eastAsia="zh-CN"/>
        </w:rPr>
        <w:t>при</w:t>
      </w:r>
      <w:proofErr w:type="gramEnd"/>
      <w:r w:rsidR="00BE54BD" w:rsidRPr="00BE54BD">
        <w:rPr>
          <w:position w:val="-10"/>
          <w:lang w:eastAsia="zh-CN"/>
        </w:rPr>
        <w:object w:dxaOrig="800" w:dyaOrig="360" w14:anchorId="3642334D">
          <v:shape id="_x0000_i1089" type="#_x0000_t75" style="width:40.35pt;height:18pt" o:ole="">
            <v:imagedata r:id="rId131" o:title=""/>
          </v:shape>
          <o:OLEObject Type="Embed" ProgID="Equation.DSMT4" ShapeID="_x0000_i1089" DrawAspect="Content" ObjectID="_1836554006" r:id="rId132"/>
        </w:object>
      </w:r>
      <w:r w:rsidRPr="00CC71F2">
        <w:rPr>
          <w:lang w:eastAsia="zh-CN"/>
        </w:rPr>
        <w:t>обеспечивается</w:t>
      </w:r>
      <w:r w:rsidR="00BE54BD" w:rsidRPr="00BE54BD">
        <w:rPr>
          <w:position w:val="-10"/>
          <w:lang w:eastAsia="zh-CN"/>
        </w:rPr>
        <w:object w:dxaOrig="780" w:dyaOrig="360" w14:anchorId="7BE1499E">
          <v:shape id="_x0000_i1090" type="#_x0000_t75" style="width:39.25pt;height:18pt" o:ole="">
            <v:imagedata r:id="rId133" o:title=""/>
          </v:shape>
          <o:OLEObject Type="Embed" ProgID="Equation.DSMT4" ShapeID="_x0000_i1090" DrawAspect="Content" ObjectID="_1836554007" r:id="rId134"/>
        </w:object>
      </w:r>
      <w:r w:rsidRPr="00CC71F2">
        <w:rPr>
          <w:lang w:eastAsia="zh-CN"/>
        </w:rPr>
        <w:t>для всех</w:t>
      </w:r>
      <w:r w:rsidR="00BE54BD" w:rsidRPr="00BE54BD">
        <w:rPr>
          <w:position w:val="-6"/>
          <w:lang w:eastAsia="zh-CN"/>
        </w:rPr>
        <w:object w:dxaOrig="460" w:dyaOrig="260" w14:anchorId="190DBEE1">
          <v:shape id="_x0000_i1091" type="#_x0000_t75" style="width:22.9pt;height:13.1pt" o:ole="">
            <v:imagedata r:id="rId135" o:title=""/>
          </v:shape>
          <o:OLEObject Type="Embed" ProgID="Equation.DSMT4" ShapeID="_x0000_i1091" DrawAspect="Content" ObjectID="_1836554008" r:id="rId136"/>
        </w:object>
      </w:r>
      <w:r w:rsidR="00BE54BD">
        <w:rPr>
          <w:rFonts w:eastAsiaTheme="minorEastAsia" w:hint="eastAsia"/>
          <w:lang w:eastAsia="zh-CN"/>
        </w:rPr>
        <w:t>.</w:t>
      </w:r>
    </w:p>
    <w:p w14:paraId="2EB4DE57" w14:textId="75F01910" w:rsidR="00CC71F2" w:rsidRDefault="00CC71F2" w:rsidP="00CC71F2">
      <w:pPr>
        <w:pStyle w:val="a3"/>
        <w:rPr>
          <w:rFonts w:eastAsiaTheme="minorEastAsia"/>
          <w:lang w:eastAsia="zh-CN"/>
        </w:rPr>
      </w:pPr>
      <w:r w:rsidRPr="00CC71F2">
        <w:rPr>
          <w:lang w:eastAsia="zh-CN"/>
        </w:rPr>
        <w:t>На основе стандартного анализа по Ляпунову, с учётом сглаживающей функции</w:t>
      </w:r>
      <w:r w:rsidR="00BE54BD" w:rsidRPr="00BE54BD">
        <w:rPr>
          <w:position w:val="-10"/>
          <w:lang w:eastAsia="zh-CN"/>
        </w:rPr>
        <w:object w:dxaOrig="620" w:dyaOrig="300" w14:anchorId="71DC5EAB">
          <v:shape id="_x0000_i1092" type="#_x0000_t75" style="width:31.1pt;height:15.25pt" o:ole="">
            <v:imagedata r:id="rId137" o:title=""/>
          </v:shape>
          <o:OLEObject Type="Embed" ProgID="Equation.DSMT4" ShapeID="_x0000_i1092" DrawAspect="Content" ObjectID="_1836554009" r:id="rId138"/>
        </w:object>
      </w:r>
      <w:r w:rsidRPr="00CC71F2">
        <w:rPr>
          <w:lang w:eastAsia="zh-CN"/>
        </w:rPr>
        <w:t>и члена утечки в адаптивном законе, замкнутая система также обладает свойством предельной равномерной ограниченности; тем самым получаемые оценки согласуются с выводами Леммы 1.</w:t>
      </w:r>
    </w:p>
    <w:p w14:paraId="58DC64B8" w14:textId="2DB47206" w:rsidR="00CC71F2" w:rsidRDefault="00CC71F2" w:rsidP="00CC71F2">
      <w:pPr>
        <w:pStyle w:val="1"/>
      </w:pPr>
      <w:r w:rsidRPr="008328F3">
        <w:rPr>
          <w:sz w:val="24"/>
        </w:rPr>
        <w:t>Анализ устойчивости</w:t>
      </w:r>
    </w:p>
    <w:p w14:paraId="4D122CC0" w14:textId="77777777" w:rsidR="00CC71F2" w:rsidRDefault="00CC71F2" w:rsidP="00CC71F2">
      <w:pPr>
        <w:pStyle w:val="a3"/>
        <w:rPr>
          <w:rFonts w:eastAsiaTheme="minorEastAsia"/>
          <w:lang w:eastAsia="zh-CN"/>
        </w:rPr>
      </w:pPr>
      <w:r w:rsidRPr="00CC71F2">
        <w:rPr>
          <w:lang w:eastAsia="zh-CN"/>
        </w:rPr>
        <w:t>Доказательство. Введём составную функцию Ляпунова следующего вида:</w:t>
      </w:r>
    </w:p>
    <w:p w14:paraId="45CA56CF" w14:textId="6B817074" w:rsidR="00CC71F2" w:rsidRPr="00CC71F2" w:rsidRDefault="00CC71F2" w:rsidP="00CC71F2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CC71F2">
        <w:rPr>
          <w:position w:val="-10"/>
          <w:lang w:eastAsia="zh-CN"/>
        </w:rPr>
        <w:object w:dxaOrig="1860" w:dyaOrig="320" w14:anchorId="74450850">
          <v:shape id="_x0000_i1093" type="#_x0000_t75" style="width:92.75pt;height:15.8pt" o:ole="">
            <v:imagedata r:id="rId139" o:title=""/>
          </v:shape>
          <o:OLEObject Type="Embed" ProgID="Equation.DSMT4" ShapeID="_x0000_i1093" DrawAspect="Content" ObjectID="_1836554010" r:id="rId140"/>
        </w:object>
      </w:r>
      <w:r>
        <w:rPr>
          <w:lang w:eastAsia="zh-CN"/>
        </w:rPr>
        <w:tab/>
      </w:r>
    </w:p>
    <w:p w14:paraId="6A3D8EC6" w14:textId="2E1490CF" w:rsidR="00CC71F2" w:rsidRPr="00CC71F2" w:rsidRDefault="00CC71F2" w:rsidP="00112E3A">
      <w:pPr>
        <w:pStyle w:val="a3"/>
        <w:ind w:firstLine="0"/>
        <w:rPr>
          <w:rFonts w:eastAsiaTheme="minorEastAsia"/>
          <w:lang w:eastAsia="zh-CN"/>
        </w:rPr>
      </w:pPr>
      <w:r w:rsidRPr="00CC71F2">
        <w:rPr>
          <w:lang w:eastAsia="zh-CN"/>
        </w:rPr>
        <w:t xml:space="preserve">где энергия </w:t>
      </w:r>
      <w:proofErr w:type="spellStart"/>
      <w:r w:rsidRPr="00CC71F2">
        <w:rPr>
          <w:lang w:eastAsia="zh-CN"/>
        </w:rPr>
        <w:t>макроуровневого</w:t>
      </w:r>
      <w:proofErr w:type="spellEnd"/>
      <w:r w:rsidRPr="00CC71F2">
        <w:rPr>
          <w:lang w:eastAsia="zh-CN"/>
        </w:rPr>
        <w:t xml:space="preserve"> </w:t>
      </w:r>
      <w:proofErr w:type="gramStart"/>
      <w:r w:rsidRPr="00CC71F2">
        <w:rPr>
          <w:lang w:eastAsia="zh-CN"/>
        </w:rPr>
        <w:t>целевого</w:t>
      </w:r>
      <w:proofErr w:type="gramEnd"/>
      <w:r w:rsidRPr="00CC71F2">
        <w:rPr>
          <w:lang w:eastAsia="zh-CN"/>
        </w:rPr>
        <w:t xml:space="preserve"> ДУЧП-поля</w:t>
      </w:r>
      <w:r w:rsidR="00112E3A" w:rsidRPr="00BE54BD">
        <w:rPr>
          <w:position w:val="-22"/>
          <w:lang w:eastAsia="zh-CN"/>
        </w:rPr>
        <w:object w:dxaOrig="1800" w:dyaOrig="560" w14:anchorId="58FB847A">
          <v:shape id="_x0000_i1108" type="#_x0000_t75" style="width:88.35pt;height:22.35pt" o:ole="">
            <v:imagedata r:id="rId141" o:title=""/>
          </v:shape>
          <o:OLEObject Type="Embed" ProgID="Equation.DSMT4" ShapeID="_x0000_i1108" DrawAspect="Content" ObjectID="_1836554011" r:id="rId142"/>
        </w:object>
      </w:r>
      <w:r w:rsidR="00112E3A">
        <w:rPr>
          <w:lang w:eastAsia="zh-CN"/>
        </w:rPr>
        <w:t xml:space="preserve"> </w:t>
      </w:r>
      <w:r w:rsidRPr="00CC71F2">
        <w:rPr>
          <w:lang w:eastAsia="zh-CN"/>
        </w:rPr>
        <w:t>энергия микроскопических скользящих переменных</w:t>
      </w:r>
      <w:r w:rsidR="00112E3A">
        <w:rPr>
          <w:lang w:eastAsia="zh-CN"/>
        </w:rPr>
        <w:t xml:space="preserve"> </w:t>
      </w:r>
      <w:r w:rsidR="00BE54BD" w:rsidRPr="00BE54BD">
        <w:rPr>
          <w:position w:val="-30"/>
          <w:lang w:eastAsia="zh-CN"/>
        </w:rPr>
        <w:object w:dxaOrig="1120" w:dyaOrig="720" w14:anchorId="7E2A89C1">
          <v:shape id="_x0000_i1094" type="#_x0000_t75" style="width:56.2pt;height:30pt" o:ole="">
            <v:imagedata r:id="rId143" o:title=""/>
          </v:shape>
          <o:OLEObject Type="Embed" ProgID="Equation.DSMT4" ShapeID="_x0000_i1094" DrawAspect="Content" ObjectID="_1836554012" r:id="rId144"/>
        </w:object>
      </w:r>
      <w:r w:rsidRPr="00CC71F2">
        <w:rPr>
          <w:rFonts w:hint="eastAsia"/>
          <w:lang w:eastAsia="zh-CN"/>
        </w:rPr>
        <w:t>,</w:t>
      </w:r>
      <w:r w:rsidR="00112E3A">
        <w:rPr>
          <w:lang w:eastAsia="zh-CN"/>
        </w:rPr>
        <w:t xml:space="preserve"> </w:t>
      </w:r>
      <w:r w:rsidRPr="00CC71F2">
        <w:rPr>
          <w:lang w:eastAsia="zh-CN"/>
        </w:rPr>
        <w:t>и энергия ошибки параметрической оценки</w:t>
      </w:r>
      <w:r w:rsidR="00112E3A">
        <w:rPr>
          <w:lang w:eastAsia="zh-CN"/>
        </w:rPr>
        <w:t xml:space="preserve"> </w:t>
      </w:r>
      <w:r w:rsidR="00BE54BD" w:rsidRPr="00BE54BD">
        <w:rPr>
          <w:position w:val="-30"/>
          <w:lang w:eastAsia="zh-CN"/>
        </w:rPr>
        <w:object w:dxaOrig="1460" w:dyaOrig="720" w14:anchorId="6CB7B004">
          <v:shape id="_x0000_i1095" type="#_x0000_t75" style="width:73.1pt;height:23.45pt" o:ole="">
            <v:imagedata r:id="rId145" o:title=""/>
          </v:shape>
          <o:OLEObject Type="Embed" ProgID="Equation.DSMT4" ShapeID="_x0000_i1095" DrawAspect="Content" ObjectID="_1836554013" r:id="rId146"/>
        </w:object>
      </w:r>
      <w:r w:rsidRPr="00CC71F2">
        <w:rPr>
          <w:rFonts w:hint="eastAsia"/>
          <w:lang w:eastAsia="zh-CN"/>
        </w:rPr>
        <w:t xml:space="preserve">. </w:t>
      </w:r>
      <w:r w:rsidRPr="00CC71F2">
        <w:rPr>
          <w:lang w:eastAsia="zh-CN"/>
        </w:rPr>
        <w:t>При этом ошибка оценки определяется как</w:t>
      </w:r>
      <w:r w:rsidR="00112E3A">
        <w:rPr>
          <w:lang w:eastAsia="zh-CN"/>
        </w:rPr>
        <w:t xml:space="preserve"> </w:t>
      </w:r>
      <w:r w:rsidR="00BE54BD" w:rsidRPr="00BE54BD">
        <w:rPr>
          <w:position w:val="-10"/>
          <w:lang w:eastAsia="zh-CN"/>
        </w:rPr>
        <w:object w:dxaOrig="1480" w:dyaOrig="380" w14:anchorId="4704D67E">
          <v:shape id="_x0000_i1096" type="#_x0000_t75" style="width:73.65pt;height:19.1pt" o:ole="">
            <v:imagedata r:id="rId147" o:title=""/>
          </v:shape>
          <o:OLEObject Type="Embed" ProgID="Equation.DSMT4" ShapeID="_x0000_i1096" DrawAspect="Content" ObjectID="_1836554014" r:id="rId148"/>
        </w:object>
      </w:r>
      <w:r w:rsidR="00BE54BD">
        <w:rPr>
          <w:rFonts w:eastAsiaTheme="minorEastAsia" w:hint="eastAsia"/>
          <w:lang w:eastAsia="zh-CN"/>
        </w:rPr>
        <w:t>.</w:t>
      </w:r>
    </w:p>
    <w:p w14:paraId="30CD1348" w14:textId="62242A53" w:rsidR="00CC71F2" w:rsidRDefault="00CC71F2" w:rsidP="00CC71F2">
      <w:pPr>
        <w:pStyle w:val="2"/>
      </w:pPr>
      <w:r w:rsidRPr="00CC71F2">
        <w:t>Анализ энергии макроуровневого ДУЧП-поля</w:t>
      </w:r>
    </w:p>
    <w:p w14:paraId="5439913F" w14:textId="7AB9F8E2" w:rsidR="00CC71F2" w:rsidRPr="00CC71F2" w:rsidRDefault="00CC71F2" w:rsidP="00CC71F2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="00543074" w:rsidRPr="00103CA1">
        <w:rPr>
          <w:position w:val="-52"/>
          <w:lang w:eastAsia="zh-CN"/>
        </w:rPr>
        <w:object w:dxaOrig="3519" w:dyaOrig="1140" w14:anchorId="15402ABB">
          <v:shape id="_x0000_i1097" type="#_x0000_t75" style="width:176.2pt;height:49.1pt" o:ole="">
            <v:imagedata r:id="rId149" o:title=""/>
          </v:shape>
          <o:OLEObject Type="Embed" ProgID="Equation.DSMT4" ShapeID="_x0000_i1097" DrawAspect="Content" ObjectID="_1836554015" r:id="rId150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5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5EB09B29" w14:textId="6F82E56A" w:rsidR="00103CA1" w:rsidRDefault="00103CA1" w:rsidP="00103CA1">
      <w:pPr>
        <w:pStyle w:val="2"/>
      </w:pPr>
      <w:r w:rsidRPr="00103CA1">
        <w:t>Обработка микроскопической скользящей поверхности и лапласовского сопряжения</w:t>
      </w:r>
    </w:p>
    <w:p w14:paraId="14492C0B" w14:textId="35A6A13F" w:rsidR="00CC71F2" w:rsidRPr="00CC71F2" w:rsidRDefault="00103CA1" w:rsidP="00103CA1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="00543074" w:rsidRPr="00103CA1">
        <w:rPr>
          <w:position w:val="-30"/>
          <w:lang w:eastAsia="zh-CN"/>
        </w:rPr>
        <w:object w:dxaOrig="4380" w:dyaOrig="720" w14:anchorId="01AAF4AE">
          <v:shape id="_x0000_i1098" type="#_x0000_t75" style="width:213.25pt;height:30pt" o:ole="">
            <v:imagedata r:id="rId151" o:title=""/>
          </v:shape>
          <o:OLEObject Type="Embed" ProgID="Equation.DSMT4" ShapeID="_x0000_i1098" DrawAspect="Content" ObjectID="_1836554016" r:id="rId152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6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06D9CBE9" w14:textId="2E91A371" w:rsidR="00103CA1" w:rsidRDefault="00103CA1" w:rsidP="00103CA1">
      <w:pPr>
        <w:pStyle w:val="2"/>
      </w:pPr>
      <w:r w:rsidRPr="00103CA1">
        <w:t>Ошибка параметрической оценки и член адаптивной утечки</w:t>
      </w:r>
    </w:p>
    <w:p w14:paraId="55584E37" w14:textId="7DB876F6" w:rsidR="00CC71F2" w:rsidRPr="00103CA1" w:rsidRDefault="00103CA1" w:rsidP="00103CA1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="00543074" w:rsidRPr="00103CA1">
        <w:rPr>
          <w:position w:val="-30"/>
          <w:lang w:eastAsia="zh-CN"/>
        </w:rPr>
        <w:object w:dxaOrig="4400" w:dyaOrig="720" w14:anchorId="29E652B3">
          <v:shape id="_x0000_i1099" type="#_x0000_t75" style="width:214.9pt;height:31.65pt" o:ole="">
            <v:imagedata r:id="rId153" o:title=""/>
          </v:shape>
          <o:OLEObject Type="Embed" ProgID="Equation.DSMT4" ShapeID="_x0000_i1099" DrawAspect="Content" ObjectID="_1836554017" r:id="rId154"/>
        </w:object>
      </w:r>
      <w:r>
        <w:rPr>
          <w:lang w:eastAsia="zh-CN"/>
        </w:rPr>
        <w:tab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MACROBUTTON MTPlaceRef \* MERGEFORMAT 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\h \* MERGEFORMAT </w:instrText>
      </w:r>
      <w:r>
        <w:rPr>
          <w:lang w:eastAsia="zh-CN"/>
        </w:rPr>
        <w:fldChar w:fldCharType="end"/>
      </w:r>
      <w:r>
        <w:rPr>
          <w:lang w:eastAsia="zh-CN"/>
        </w:rPr>
        <w:instrText>(</w:instrTex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MTEqn \c \* Arabic \* MERGEFORMAT </w:instrText>
      </w:r>
      <w:r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7</w:instrText>
      </w:r>
      <w:r>
        <w:rPr>
          <w:lang w:eastAsia="zh-CN"/>
        </w:rPr>
        <w:fldChar w:fldCharType="end"/>
      </w:r>
      <w:r>
        <w:rPr>
          <w:lang w:eastAsia="zh-CN"/>
        </w:rPr>
        <w:instrText>)</w:instrText>
      </w:r>
      <w:r>
        <w:rPr>
          <w:lang w:eastAsia="zh-CN"/>
        </w:rPr>
        <w:fldChar w:fldCharType="end"/>
      </w:r>
    </w:p>
    <w:p w14:paraId="648260FD" w14:textId="52032FA9" w:rsidR="00103CA1" w:rsidRDefault="00103CA1" w:rsidP="00103CA1">
      <w:pPr>
        <w:pStyle w:val="2"/>
      </w:pPr>
      <w:r w:rsidRPr="00103CA1">
        <w:t>Комплексный анализ устойчивости</w:t>
      </w:r>
    </w:p>
    <w:p w14:paraId="1D358FF1" w14:textId="626C3B30" w:rsidR="00103CA1" w:rsidRDefault="00103CA1" w:rsidP="00103CA1">
      <w:pPr>
        <w:pStyle w:val="a3"/>
        <w:rPr>
          <w:rFonts w:eastAsiaTheme="minorEastAsia"/>
          <w:lang w:eastAsia="zh-CN"/>
        </w:rPr>
      </w:pPr>
      <w:r w:rsidRPr="00103CA1">
        <w:rPr>
          <w:lang w:eastAsia="zh-CN"/>
        </w:rPr>
        <w:t>Складывая оценки (</w:t>
      </w:r>
      <w:r w:rsidR="001426E9">
        <w:rPr>
          <w:rFonts w:eastAsiaTheme="minorEastAsia" w:hint="eastAsia"/>
          <w:lang w:eastAsia="zh-CN"/>
        </w:rPr>
        <w:t>5</w:t>
      </w:r>
      <w:r w:rsidRPr="00103CA1">
        <w:rPr>
          <w:lang w:eastAsia="zh-CN"/>
        </w:rPr>
        <w:t>), (</w:t>
      </w:r>
      <w:r w:rsidR="001426E9">
        <w:rPr>
          <w:rFonts w:eastAsiaTheme="minorEastAsia" w:hint="eastAsia"/>
          <w:lang w:eastAsia="zh-CN"/>
        </w:rPr>
        <w:t>6</w:t>
      </w:r>
      <w:r w:rsidRPr="00103CA1">
        <w:rPr>
          <w:lang w:eastAsia="zh-CN"/>
        </w:rPr>
        <w:t>) и (</w:t>
      </w:r>
      <w:r w:rsidR="001426E9">
        <w:rPr>
          <w:rFonts w:eastAsiaTheme="minorEastAsia" w:hint="eastAsia"/>
          <w:lang w:eastAsia="zh-CN"/>
        </w:rPr>
        <w:t>7</w:t>
      </w:r>
      <w:r w:rsidRPr="00103CA1">
        <w:rPr>
          <w:lang w:eastAsia="zh-CN"/>
        </w:rPr>
        <w:t>), видим, что ключевой перекрёстный член сопряжения ошибок</w:t>
      </w:r>
      <w:r w:rsidR="00BE54BD" w:rsidRPr="00BE54BD">
        <w:rPr>
          <w:position w:val="-10"/>
          <w:lang w:eastAsia="zh-CN"/>
        </w:rPr>
        <w:object w:dxaOrig="780" w:dyaOrig="340" w14:anchorId="179DDE67">
          <v:shape id="_x0000_i1100" type="#_x0000_t75" style="width:39.25pt;height:16.9pt" o:ole="">
            <v:imagedata r:id="rId155" o:title=""/>
          </v:shape>
          <o:OLEObject Type="Embed" ProgID="Equation.DSMT4" ShapeID="_x0000_i1100" DrawAspect="Content" ObjectID="_1836554018" r:id="rId156"/>
        </w:object>
      </w:r>
      <w:r w:rsidRPr="00103CA1">
        <w:rPr>
          <w:lang w:eastAsia="zh-CN"/>
        </w:rPr>
        <w:t>взаимно компенсируется, и в результате получаем:</w:t>
      </w:r>
    </w:p>
    <w:p w14:paraId="501640A4" w14:textId="24270BD9" w:rsidR="00103CA1" w:rsidRPr="00103CA1" w:rsidRDefault="00543074" w:rsidP="00112E3A">
      <w:pPr>
        <w:pStyle w:val="MTDisplayEquation"/>
        <w:tabs>
          <w:tab w:val="clear" w:pos="2440"/>
          <w:tab w:val="clear" w:pos="4880"/>
        </w:tabs>
        <w:jc w:val="right"/>
        <w:rPr>
          <w:lang w:eastAsia="zh-CN"/>
        </w:rPr>
      </w:pPr>
      <w:r w:rsidRPr="00103CA1">
        <w:rPr>
          <w:position w:val="-68"/>
          <w:lang w:eastAsia="zh-CN"/>
        </w:rPr>
        <w:object w:dxaOrig="2940" w:dyaOrig="1460" w14:anchorId="6EAE7D68">
          <v:shape id="_x0000_i1101" type="#_x0000_t75" style="width:147.25pt;height:61.1pt" o:ole="">
            <v:imagedata r:id="rId157" o:title=""/>
          </v:shape>
          <o:OLEObject Type="Embed" ProgID="Equation.DSMT4" ShapeID="_x0000_i1101" DrawAspect="Content" ObjectID="_1836554019" r:id="rId158"/>
        </w:object>
      </w:r>
      <w:r w:rsidR="00112E3A">
        <w:rPr>
          <w:position w:val="-68"/>
          <w:lang w:eastAsia="zh-CN"/>
        </w:rPr>
        <w:tab/>
      </w:r>
      <w:r w:rsidR="00103CA1">
        <w:rPr>
          <w:lang w:eastAsia="zh-CN"/>
        </w:rPr>
        <w:tab/>
      </w:r>
      <w:r w:rsidR="00103CA1">
        <w:rPr>
          <w:lang w:eastAsia="zh-CN"/>
        </w:rPr>
        <w:fldChar w:fldCharType="begin"/>
      </w:r>
      <w:r w:rsidR="00103CA1">
        <w:rPr>
          <w:lang w:eastAsia="zh-CN"/>
        </w:rPr>
        <w:instrText xml:space="preserve"> MACROBUTTON MTPlaceRef \* MERGEFORMAT </w:instrText>
      </w:r>
      <w:r w:rsidR="00103CA1">
        <w:rPr>
          <w:lang w:eastAsia="zh-CN"/>
        </w:rPr>
        <w:fldChar w:fldCharType="begin"/>
      </w:r>
      <w:r w:rsidR="00103CA1">
        <w:rPr>
          <w:lang w:eastAsia="zh-CN"/>
        </w:rPr>
        <w:instrText xml:space="preserve"> SEQ MTEqn \h \* MERGEFORMAT </w:instrText>
      </w:r>
      <w:r w:rsidR="00103CA1">
        <w:rPr>
          <w:lang w:eastAsia="zh-CN"/>
        </w:rPr>
        <w:fldChar w:fldCharType="end"/>
      </w:r>
      <w:r w:rsidR="00103CA1">
        <w:rPr>
          <w:lang w:eastAsia="zh-CN"/>
        </w:rPr>
        <w:instrText>(</w:instrText>
      </w:r>
      <w:r w:rsidR="00103CA1">
        <w:rPr>
          <w:lang w:eastAsia="zh-CN"/>
        </w:rPr>
        <w:fldChar w:fldCharType="begin"/>
      </w:r>
      <w:r w:rsidR="00103CA1">
        <w:rPr>
          <w:lang w:eastAsia="zh-CN"/>
        </w:rPr>
        <w:instrText xml:space="preserve"> SEQ MTEqn \c \* Arabic \* MERGEFORMAT </w:instrText>
      </w:r>
      <w:r w:rsidR="00103CA1">
        <w:rPr>
          <w:lang w:eastAsia="zh-CN"/>
        </w:rPr>
        <w:fldChar w:fldCharType="separate"/>
      </w:r>
      <w:r w:rsidR="000855AE">
        <w:rPr>
          <w:noProof/>
          <w:lang w:eastAsia="zh-CN"/>
        </w:rPr>
        <w:instrText>8</w:instrText>
      </w:r>
      <w:r w:rsidR="00103CA1">
        <w:rPr>
          <w:lang w:eastAsia="zh-CN"/>
        </w:rPr>
        <w:fldChar w:fldCharType="end"/>
      </w:r>
      <w:r w:rsidR="00103CA1">
        <w:rPr>
          <w:lang w:eastAsia="zh-CN"/>
        </w:rPr>
        <w:instrText>)</w:instrText>
      </w:r>
      <w:r w:rsidR="00103CA1">
        <w:rPr>
          <w:lang w:eastAsia="zh-CN"/>
        </w:rPr>
        <w:fldChar w:fldCharType="end"/>
      </w:r>
    </w:p>
    <w:p w14:paraId="63B54EAD" w14:textId="18D55F92" w:rsidR="00103CA1" w:rsidRDefault="00103CA1" w:rsidP="00103CA1">
      <w:pPr>
        <w:pStyle w:val="a3"/>
        <w:rPr>
          <w:rFonts w:eastAsiaTheme="minorEastAsia"/>
          <w:lang w:eastAsia="zh-CN"/>
        </w:rPr>
      </w:pPr>
      <w:r w:rsidRPr="00103CA1">
        <w:rPr>
          <w:lang w:eastAsia="zh-CN"/>
        </w:rPr>
        <w:lastRenderedPageBreak/>
        <w:t>Выбирая достаточно большой параметр задания целевой системы</w:t>
      </w:r>
      <w:r w:rsidR="00A136CF" w:rsidRPr="00A136CF">
        <w:rPr>
          <w:position w:val="-10"/>
          <w:lang w:eastAsia="zh-CN"/>
        </w:rPr>
        <w:object w:dxaOrig="600" w:dyaOrig="320" w14:anchorId="1FE9D292">
          <v:shape id="_x0000_i1102" type="#_x0000_t75" style="width:30pt;height:15.8pt" o:ole="">
            <v:imagedata r:id="rId159" o:title=""/>
          </v:shape>
          <o:OLEObject Type="Embed" ProgID="Equation.DSMT4" ShapeID="_x0000_i1102" DrawAspect="Content" ObjectID="_1836554020" r:id="rId160"/>
        </w:object>
      </w:r>
      <w:r w:rsidRPr="00103CA1">
        <w:rPr>
          <w:lang w:eastAsia="zh-CN"/>
        </w:rPr>
        <w:t>, а также локальные демпфирующие усиления</w:t>
      </w:r>
      <w:r w:rsidR="00A136CF" w:rsidRPr="00A136CF">
        <w:rPr>
          <w:position w:val="-10"/>
          <w:lang w:eastAsia="zh-CN"/>
        </w:rPr>
        <w:object w:dxaOrig="580" w:dyaOrig="320" w14:anchorId="496A0CFF">
          <v:shape id="_x0000_i1103" type="#_x0000_t75" style="width:28.9pt;height:15.8pt" o:ole="">
            <v:imagedata r:id="rId161" o:title=""/>
          </v:shape>
          <o:OLEObject Type="Embed" ProgID="Equation.DSMT4" ShapeID="_x0000_i1103" DrawAspect="Content" ObjectID="_1836554021" r:id="rId162"/>
        </w:object>
      </w:r>
      <w:r w:rsidRPr="00103CA1">
        <w:rPr>
          <w:lang w:eastAsia="zh-CN"/>
        </w:rPr>
        <w:t>, введём глобальную скорость убывания энергии замкнутой системы:</w:t>
      </w:r>
      <w:r w:rsidR="00A136CF" w:rsidRPr="00A136CF">
        <w:rPr>
          <w:position w:val="-12"/>
          <w:lang w:eastAsia="zh-CN"/>
        </w:rPr>
        <w:object w:dxaOrig="4000" w:dyaOrig="400" w14:anchorId="774767AB">
          <v:shape id="_x0000_i1104" type="#_x0000_t75" style="width:190.35pt;height:19.1pt" o:ole="">
            <v:imagedata r:id="rId163" o:title=""/>
          </v:shape>
          <o:OLEObject Type="Embed" ProgID="Equation.DSMT4" ShapeID="_x0000_i1104" DrawAspect="Content" ObjectID="_1836554022" r:id="rId164"/>
        </w:object>
      </w:r>
      <w:r w:rsidRPr="00103CA1">
        <w:rPr>
          <w:lang w:eastAsia="zh-CN"/>
        </w:rPr>
        <w:t>. Тогда из (</w:t>
      </w:r>
      <w:r w:rsidR="001426E9">
        <w:rPr>
          <w:rFonts w:eastAsiaTheme="minorEastAsia" w:hint="eastAsia"/>
          <w:lang w:eastAsia="zh-CN"/>
        </w:rPr>
        <w:t>8</w:t>
      </w:r>
      <w:r w:rsidRPr="00103CA1">
        <w:rPr>
          <w:lang w:eastAsia="zh-CN"/>
        </w:rPr>
        <w:t>) следует стандартная диссипативная оценка:</w:t>
      </w:r>
    </w:p>
    <w:p w14:paraId="462BBF6C" w14:textId="6D2798EB" w:rsidR="00103CA1" w:rsidRPr="00103CA1" w:rsidRDefault="00103CA1" w:rsidP="00103CA1">
      <w:pPr>
        <w:pStyle w:val="MTDisplayEquation"/>
        <w:rPr>
          <w:lang w:eastAsia="zh-CN"/>
        </w:rPr>
      </w:pPr>
      <w:r>
        <w:rPr>
          <w:lang w:eastAsia="zh-CN"/>
        </w:rPr>
        <w:tab/>
      </w:r>
      <w:r w:rsidRPr="00103CA1">
        <w:rPr>
          <w:position w:val="-10"/>
          <w:lang w:eastAsia="zh-CN"/>
        </w:rPr>
        <w:object w:dxaOrig="1620" w:dyaOrig="340" w14:anchorId="65FDDC60">
          <v:shape id="_x0000_i1105" type="#_x0000_t75" style="width:81.25pt;height:16.9pt" o:ole="">
            <v:imagedata r:id="rId165" o:title=""/>
          </v:shape>
          <o:OLEObject Type="Embed" ProgID="Equation.DSMT4" ShapeID="_x0000_i1105" DrawAspect="Content" ObjectID="_1836554023" r:id="rId166"/>
        </w:object>
      </w:r>
      <w:r>
        <w:rPr>
          <w:lang w:eastAsia="zh-CN"/>
        </w:rPr>
        <w:tab/>
      </w:r>
    </w:p>
    <w:p w14:paraId="131DB4BF" w14:textId="1C40EB95" w:rsidR="00103CA1" w:rsidRPr="00103CA1" w:rsidRDefault="00103CA1" w:rsidP="00103CA1">
      <w:pPr>
        <w:pStyle w:val="a3"/>
        <w:rPr>
          <w:lang w:eastAsia="zh-CN"/>
        </w:rPr>
      </w:pPr>
      <w:r w:rsidRPr="00103CA1">
        <w:rPr>
          <w:lang w:eastAsia="zh-CN"/>
        </w:rPr>
        <w:t xml:space="preserve">В силу стандартного сравнения следует, что замкнутая система, включающая </w:t>
      </w:r>
      <w:proofErr w:type="spellStart"/>
      <w:r w:rsidRPr="00103CA1">
        <w:rPr>
          <w:lang w:eastAsia="zh-CN"/>
        </w:rPr>
        <w:t>макроуровневую</w:t>
      </w:r>
      <w:proofErr w:type="spellEnd"/>
      <w:r w:rsidRPr="00103CA1">
        <w:rPr>
          <w:lang w:eastAsia="zh-CN"/>
        </w:rPr>
        <w:t xml:space="preserve"> ДУЧП-часть и </w:t>
      </w:r>
      <w:proofErr w:type="spellStart"/>
      <w:r w:rsidRPr="00103CA1">
        <w:rPr>
          <w:lang w:eastAsia="zh-CN"/>
        </w:rPr>
        <w:t>микродинамику</w:t>
      </w:r>
      <w:proofErr w:type="spellEnd"/>
      <w:r w:rsidRPr="00103CA1">
        <w:rPr>
          <w:lang w:eastAsia="zh-CN"/>
        </w:rPr>
        <w:t xml:space="preserve"> </w:t>
      </w:r>
      <w:proofErr w:type="spellStart"/>
      <w:r w:rsidRPr="00103CA1">
        <w:rPr>
          <w:lang w:eastAsia="zh-CN"/>
        </w:rPr>
        <w:t>мультиагентов</w:t>
      </w:r>
      <w:proofErr w:type="spellEnd"/>
      <w:r w:rsidRPr="00103CA1">
        <w:rPr>
          <w:lang w:eastAsia="zh-CN"/>
        </w:rPr>
        <w:t xml:space="preserve">, обладает свойством </w:t>
      </w:r>
      <w:proofErr w:type="spellStart"/>
      <w:r w:rsidRPr="00103CA1">
        <w:rPr>
          <w:lang w:eastAsia="zh-CN"/>
        </w:rPr>
        <w:t>входо-состояниевой</w:t>
      </w:r>
      <w:proofErr w:type="spellEnd"/>
      <w:r w:rsidRPr="00103CA1">
        <w:rPr>
          <w:lang w:eastAsia="zh-CN"/>
        </w:rPr>
        <w:t xml:space="preserve"> устойчивости, а полный функционал энергии</w:t>
      </w:r>
      <w:r w:rsidR="00A136CF" w:rsidRPr="00A136CF">
        <w:rPr>
          <w:position w:val="-10"/>
          <w:lang w:eastAsia="zh-CN"/>
        </w:rPr>
        <w:object w:dxaOrig="440" w:dyaOrig="300" w14:anchorId="3808D421">
          <v:shape id="_x0000_i1106" type="#_x0000_t75" style="width:21.8pt;height:15.25pt" o:ole="">
            <v:imagedata r:id="rId167" o:title=""/>
          </v:shape>
          <o:OLEObject Type="Embed" ProgID="Equation.DSMT4" ShapeID="_x0000_i1106" DrawAspect="Content" ObjectID="_1836554024" r:id="rId168"/>
        </w:object>
      </w:r>
      <w:r w:rsidRPr="00103CA1">
        <w:rPr>
          <w:lang w:eastAsia="zh-CN"/>
        </w:rPr>
        <w:t>экспоненциально убывает и в конечном итоге попадает в остаточное множество</w:t>
      </w:r>
      <w:r w:rsidR="00A136CF" w:rsidRPr="00A136CF">
        <w:rPr>
          <w:position w:val="-10"/>
          <w:lang w:eastAsia="zh-CN"/>
        </w:rPr>
        <w:object w:dxaOrig="1600" w:dyaOrig="340" w14:anchorId="36BFEE49">
          <v:shape id="_x0000_i1107" type="#_x0000_t75" style="width:80.2pt;height:16.9pt" o:ole="">
            <v:imagedata r:id="rId169" o:title=""/>
          </v:shape>
          <o:OLEObject Type="Embed" ProgID="Equation.DSMT4" ShapeID="_x0000_i1107" DrawAspect="Content" ObjectID="_1836554025" r:id="rId170"/>
        </w:object>
      </w:r>
      <w:r w:rsidRPr="00103CA1">
        <w:rPr>
          <w:lang w:eastAsia="zh-CN"/>
        </w:rPr>
        <w:t>. Доказательство завершено.</w:t>
      </w:r>
    </w:p>
    <w:p w14:paraId="1D976DF9" w14:textId="0BDEB6D3" w:rsidR="00103CA1" w:rsidRDefault="00103CA1" w:rsidP="00103CA1">
      <w:pPr>
        <w:pStyle w:val="1"/>
      </w:pPr>
      <w:r w:rsidRPr="00103CA1">
        <w:t>Моделирование и анализ</w:t>
      </w:r>
    </w:p>
    <w:p w14:paraId="06D4E02F" w14:textId="5B650D5B" w:rsidR="00CC71F2" w:rsidRPr="00AC7F1B" w:rsidRDefault="00AC7F1B" w:rsidP="00AC7F1B">
      <w:pPr>
        <w:pStyle w:val="a3"/>
        <w:rPr>
          <w:rFonts w:eastAsiaTheme="minorEastAsia"/>
          <w:lang w:eastAsia="zh-CN"/>
        </w:rPr>
      </w:pPr>
      <w:r w:rsidRPr="00AC7F1B">
        <w:rPr>
          <w:lang w:eastAsia="zh-CN"/>
        </w:rPr>
        <w:t xml:space="preserve">Для подтверждения эффективности предложенного адаптивно-робастного метода управления </w:t>
      </w:r>
      <w:proofErr w:type="spellStart"/>
      <w:r w:rsidRPr="00AC7F1B">
        <w:rPr>
          <w:lang w:eastAsia="zh-CN"/>
        </w:rPr>
        <w:t>мультиагентной</w:t>
      </w:r>
      <w:proofErr w:type="spellEnd"/>
      <w:r w:rsidRPr="00AC7F1B">
        <w:rPr>
          <w:lang w:eastAsia="zh-CN"/>
        </w:rPr>
        <w:t xml:space="preserve"> системой на основе ДУЧП нами проведена систематическая верификация на платформе численного моделирования </w:t>
      </w:r>
      <w:r w:rsidRPr="00AC7F1B">
        <w:rPr>
          <w:lang w:val="en-US" w:eastAsia="zh-CN"/>
        </w:rPr>
        <w:t>MATLAB</w:t>
      </w:r>
      <w:r w:rsidRPr="00AC7F1B">
        <w:rPr>
          <w:lang w:eastAsia="zh-CN"/>
        </w:rPr>
        <w:t>.</w:t>
      </w:r>
    </w:p>
    <w:p w14:paraId="43A40911" w14:textId="1F00BC51" w:rsidR="00103CA1" w:rsidRDefault="000C4126" w:rsidP="00CC71F2">
      <w:pPr>
        <w:pStyle w:val="a3"/>
        <w:rPr>
          <w:rFonts w:eastAsiaTheme="minorEastAsia"/>
          <w:lang w:eastAsia="zh-CN"/>
        </w:rPr>
      </w:pPr>
      <w:r w:rsidRPr="000C4126">
        <w:rPr>
          <w:rFonts w:eastAsiaTheme="minorEastAsia"/>
          <w:lang w:eastAsia="zh-CN"/>
        </w:rPr>
        <w:t>На рис.</w:t>
      </w:r>
      <w:r w:rsidR="00112E3A">
        <w:rPr>
          <w:rFonts w:eastAsiaTheme="minorEastAsia"/>
          <w:lang w:eastAsia="zh-CN"/>
        </w:rPr>
        <w:t> </w:t>
      </w:r>
      <w:r w:rsidRPr="000C4126">
        <w:rPr>
          <w:rFonts w:eastAsiaTheme="minorEastAsia"/>
          <w:lang w:eastAsia="zh-CN"/>
        </w:rPr>
        <w:t xml:space="preserve">1 показаны результаты позиционного слежения в условиях неизвестных возмущений. </w:t>
      </w:r>
      <w:r w:rsidR="0082202B" w:rsidRPr="0082202B">
        <w:rPr>
          <w:rFonts w:eastAsiaTheme="minorEastAsia"/>
          <w:lang w:eastAsia="zh-CN"/>
        </w:rPr>
        <w:t>Под действием граничного согласующего сигнала все ведомые точно отслеживают траекторию движения лидера и устойчиво сохраняют требуемую формацию</w:t>
      </w:r>
      <w:r w:rsidRPr="000C4126">
        <w:rPr>
          <w:rFonts w:eastAsiaTheme="minorEastAsia"/>
          <w:lang w:eastAsia="zh-CN"/>
        </w:rPr>
        <w:t xml:space="preserve">. Тем самым подтверждается эффективность континуальной аппроксимации и метода </w:t>
      </w:r>
      <w:proofErr w:type="spellStart"/>
      <w:r w:rsidRPr="000C4126">
        <w:rPr>
          <w:rFonts w:eastAsiaTheme="minorEastAsia"/>
          <w:lang w:eastAsia="zh-CN"/>
        </w:rPr>
        <w:t>бэкстеппинга</w:t>
      </w:r>
      <w:proofErr w:type="spellEnd"/>
      <w:r w:rsidRPr="000C4126">
        <w:rPr>
          <w:rFonts w:eastAsiaTheme="minorEastAsia"/>
          <w:lang w:eastAsia="zh-CN"/>
        </w:rPr>
        <w:t xml:space="preserve"> для управления групповым движением</w:t>
      </w:r>
      <w:r>
        <w:rPr>
          <w:rFonts w:eastAsiaTheme="minorEastAsia" w:hint="eastAsia"/>
          <w:lang w:eastAsia="zh-CN"/>
        </w:rPr>
        <w:t>.</w:t>
      </w:r>
    </w:p>
    <w:p w14:paraId="3F3972C7" w14:textId="0AE70C58" w:rsidR="000C4126" w:rsidRDefault="00DE6744" w:rsidP="000C4126">
      <w:pPr>
        <w:pStyle w:val="a3"/>
        <w:spacing w:before="180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CD132A1" wp14:editId="51865B7F">
            <wp:extent cx="2686352" cy="1880886"/>
            <wp:effectExtent l="0" t="0" r="0" b="5080"/>
            <wp:docPr id="107686998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69988" name="图片 1076869988"/>
                    <pic:cNvPicPr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06" cy="19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2173" w14:textId="450B0A52" w:rsidR="000C4126" w:rsidRPr="00F074EC" w:rsidRDefault="0082202B" w:rsidP="000C4126">
      <w:pPr>
        <w:pStyle w:val="a"/>
      </w:pPr>
      <w:bookmarkStart w:id="2" w:name="OLE_LINK28"/>
      <w:r w:rsidRPr="0082202B">
        <w:t>Качество слежения формации</w:t>
      </w:r>
      <w:r w:rsidR="000C4126" w:rsidRPr="00F074EC">
        <w:t xml:space="preserve"> </w:t>
      </w:r>
    </w:p>
    <w:bookmarkEnd w:id="2"/>
    <w:p w14:paraId="07789B64" w14:textId="4C7DA561" w:rsidR="00DE6744" w:rsidRDefault="00DE6744" w:rsidP="00DE6744">
      <w:pPr>
        <w:pStyle w:val="a3"/>
        <w:rPr>
          <w:rFonts w:eastAsiaTheme="minorEastAsia"/>
          <w:lang w:eastAsia="zh-CN"/>
        </w:rPr>
      </w:pPr>
      <w:r w:rsidRPr="00DE6744">
        <w:rPr>
          <w:lang w:eastAsia="zh-CN"/>
        </w:rPr>
        <w:t xml:space="preserve">На рис. 2 приведены кривые эволюции ошибок позиционного слежения </w:t>
      </w:r>
      <m:oMath>
        <m:sSub>
          <m:sSubPr>
            <m:ctrlPr>
              <w:rPr>
                <w:rFonts w:ascii="Cambria Math" w:hAnsi="Cambria Math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e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  <m:r>
              <w:rPr>
                <w:rFonts w:ascii="Cambria Math" w:hAnsi="Cambria Math"/>
                <w:lang w:val="en-US" w:eastAsia="zh-CN"/>
              </w:rPr>
              <m:t>i</m:t>
            </m:r>
          </m:sub>
        </m:sSub>
        <m:r>
          <w:rPr>
            <w:rFonts w:ascii="Cambria Math" w:hAnsi="Cambria Math"/>
            <w:lang w:eastAsia="zh-CN"/>
          </w:rPr>
          <m:t>(</m:t>
        </m:r>
        <m:r>
          <w:rPr>
            <w:rFonts w:ascii="Cambria Math" w:hAnsi="Cambria Math"/>
            <w:lang w:val="en-US" w:eastAsia="zh-CN"/>
          </w:rPr>
          <m:t>t</m:t>
        </m:r>
        <m:r>
          <w:rPr>
            <w:rFonts w:ascii="Cambria Math" w:hAnsi="Cambria Math"/>
            <w:lang w:eastAsia="zh-CN"/>
          </w:rPr>
          <m:t>)</m:t>
        </m:r>
      </m:oMath>
      <w:r w:rsidRPr="00DE6744">
        <w:rPr>
          <w:lang w:eastAsia="zh-CN"/>
        </w:rPr>
        <w:t>. Благодаря предложенному адаптивно-робастному закону управления начальные ошибки всех агентов за весьма малое время</w:t>
      </w:r>
      <w:r w:rsidR="0082202B">
        <w:rPr>
          <w:rFonts w:eastAsiaTheme="minorEastAsia" w:hint="eastAsia"/>
          <w:lang w:eastAsia="zh-CN"/>
        </w:rPr>
        <w:t xml:space="preserve"> </w:t>
      </w:r>
      <w:r w:rsidRPr="00DE6744">
        <w:rPr>
          <w:lang w:eastAsia="zh-CN"/>
        </w:rPr>
        <w:t>быстро сходятся и в установившемся режиме остаются в чрезвычайно малой окрестности нуля.</w:t>
      </w:r>
      <w:r w:rsidR="00112E3A">
        <w:rPr>
          <w:lang w:eastAsia="zh-CN"/>
        </w:rPr>
        <w:t xml:space="preserve"> </w:t>
      </w:r>
      <w:bookmarkStart w:id="3" w:name="_GoBack"/>
      <w:bookmarkEnd w:id="3"/>
      <w:r w:rsidRPr="00DE6744">
        <w:rPr>
          <w:lang w:eastAsia="zh-CN"/>
        </w:rPr>
        <w:t xml:space="preserve">Это подтверждает выполнение свойства </w:t>
      </w:r>
      <w:proofErr w:type="spellStart"/>
      <w:r w:rsidRPr="00DE6744">
        <w:rPr>
          <w:lang w:eastAsia="zh-CN"/>
        </w:rPr>
        <w:t>входо-состояниевой</w:t>
      </w:r>
      <w:proofErr w:type="spellEnd"/>
      <w:r w:rsidRPr="00DE6744">
        <w:rPr>
          <w:lang w:eastAsia="zh-CN"/>
        </w:rPr>
        <w:t xml:space="preserve"> устойчивости замкнутой системы.</w:t>
      </w:r>
    </w:p>
    <w:p w14:paraId="7270121D" w14:textId="03F859D2" w:rsidR="00684802" w:rsidRPr="00684802" w:rsidRDefault="00684802" w:rsidP="00112E3A">
      <w:pPr>
        <w:pStyle w:val="a3"/>
        <w:ind w:firstLine="0"/>
        <w:jc w:val="center"/>
        <w:rPr>
          <w:rFonts w:eastAsiaTheme="minorEastAsia"/>
          <w:lang w:eastAsia="zh-CN"/>
        </w:rPr>
      </w:pPr>
      <w:r>
        <w:rPr>
          <w:noProof/>
          <w:lang w:eastAsia="ru-RU"/>
        </w:rPr>
        <w:lastRenderedPageBreak/>
        <w:drawing>
          <wp:inline distT="0" distB="0" distL="0" distR="0" wp14:anchorId="699A773F" wp14:editId="72EB2FE3">
            <wp:extent cx="2671013" cy="1857737"/>
            <wp:effectExtent l="0" t="0" r="0" b="9525"/>
            <wp:docPr id="1998901609" name="图片 9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01609" name="图片 9" descr="图表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917" cy="186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485D" w14:textId="14796F93" w:rsidR="00DE6744" w:rsidRPr="00684802" w:rsidRDefault="00684802" w:rsidP="00684802">
      <w:pPr>
        <w:pStyle w:val="a"/>
      </w:pPr>
      <w:bookmarkStart w:id="4" w:name="OLE_LINK33"/>
      <w:r w:rsidRPr="00684802">
        <w:t>Сходимость ошибок слежения</w:t>
      </w:r>
      <w:bookmarkEnd w:id="4"/>
      <w:r w:rsidRPr="00F074EC">
        <w:t xml:space="preserve"> </w:t>
      </w:r>
    </w:p>
    <w:p w14:paraId="68CAC6BA" w14:textId="77777777" w:rsidR="00DE6744" w:rsidRDefault="00DE6744" w:rsidP="00DE6744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14:paraId="77076957" w14:textId="323237CF" w:rsidR="00103CA1" w:rsidRPr="00103CA1" w:rsidRDefault="00A136CF" w:rsidP="0082202B">
      <w:pPr>
        <w:pStyle w:val="a3"/>
        <w:rPr>
          <w:rFonts w:eastAsiaTheme="minorEastAsia"/>
          <w:lang w:eastAsia="zh-CN"/>
        </w:rPr>
      </w:pPr>
      <w:bookmarkStart w:id="5" w:name="OLE_LINK38"/>
      <w:r w:rsidRPr="00A136CF">
        <w:rPr>
          <w:lang w:eastAsia="zh-CN"/>
        </w:rPr>
        <w:t>В работе предложена адаптивно-робастная структура граничного управления, ориентированная на крупномасштабные сценарии согласованного управления и обеспечивающая предельную равномерную ограниченность ошибок слежения</w:t>
      </w:r>
      <w:r w:rsidR="00DE6744" w:rsidRPr="00DE6744">
        <w:rPr>
          <w:lang w:eastAsia="zh-CN"/>
        </w:rPr>
        <w:t xml:space="preserve">. Для учёта неизвестных сосредоточенных возмущений и </w:t>
      </w:r>
      <w:proofErr w:type="spellStart"/>
      <w:r w:rsidR="00DE6744" w:rsidRPr="00DE6744">
        <w:rPr>
          <w:lang w:eastAsia="zh-CN"/>
        </w:rPr>
        <w:t>немоделируемой</w:t>
      </w:r>
      <w:proofErr w:type="spellEnd"/>
      <w:r w:rsidR="00DE6744" w:rsidRPr="00DE6744">
        <w:rPr>
          <w:lang w:eastAsia="zh-CN"/>
        </w:rPr>
        <w:t xml:space="preserve"> быстропеременной динамики, возникающей при аппроксимации в режиме </w:t>
      </w:r>
      <w:proofErr w:type="spellStart"/>
      <w:r w:rsidR="00DE6744" w:rsidRPr="00DE6744">
        <w:rPr>
          <w:lang w:eastAsia="zh-CN"/>
        </w:rPr>
        <w:t>сверхдемпфирования</w:t>
      </w:r>
      <w:proofErr w:type="spellEnd"/>
      <w:r w:rsidR="00DE6744" w:rsidRPr="00DE6744">
        <w:rPr>
          <w:lang w:eastAsia="zh-CN"/>
        </w:rPr>
        <w:t>, использовано сочетание граничного управления на основе ДУЧП-</w:t>
      </w:r>
      <w:proofErr w:type="spellStart"/>
      <w:r w:rsidR="00DE6744" w:rsidRPr="00DE6744">
        <w:rPr>
          <w:lang w:eastAsia="zh-CN"/>
        </w:rPr>
        <w:t>бэкстеппинга</w:t>
      </w:r>
      <w:proofErr w:type="spellEnd"/>
      <w:r w:rsidR="00DE6744" w:rsidRPr="00DE6744">
        <w:rPr>
          <w:lang w:eastAsia="zh-CN"/>
        </w:rPr>
        <w:t xml:space="preserve"> и локального адаптивно-робастного управления с проекционным оператором. Эффективность предложенной стратегии обоснована посредством построения составного функционала Ляпунова. Результаты моделирования дополнительно подтверждают работоспособность и практическую применимость полученных выводов.</w:t>
      </w:r>
    </w:p>
    <w:bookmarkEnd w:id="5"/>
    <w:p w14:paraId="6F999EA9" w14:textId="77777777" w:rsidR="003915FB" w:rsidRDefault="003915FB" w:rsidP="008C64AA">
      <w:pPr>
        <w:pStyle w:val="5"/>
      </w:pPr>
      <w:r>
        <w:t>Список литературы</w:t>
      </w:r>
    </w:p>
    <w:p w14:paraId="73689A33" w14:textId="545C3B05" w:rsidR="008C64AA" w:rsidRPr="003378F6" w:rsidRDefault="00BF64F3" w:rsidP="003378F6">
      <w:pPr>
        <w:pStyle w:val="a0"/>
      </w:pPr>
      <w:r w:rsidRPr="00BF64F3">
        <w:rPr>
          <w:lang w:val="en-US"/>
        </w:rPr>
        <w:t xml:space="preserve">Jia Y. Distributed Coordination Control System. In: Jia Y. </w:t>
      </w:r>
      <w:bookmarkStart w:id="6" w:name="OLE_LINK41"/>
      <w:r w:rsidRPr="00BF64F3">
        <w:rPr>
          <w:lang w:val="en-US"/>
        </w:rPr>
        <w:t>Distributed Coordination Control System: Application Scenarios and Countermeasures</w:t>
      </w:r>
      <w:bookmarkEnd w:id="6"/>
      <w:r w:rsidRPr="00BF64F3">
        <w:rPr>
          <w:lang w:val="en-US"/>
        </w:rPr>
        <w:t>. Singapore: Springer Singapore, 2025, pp. 15–29. DOI: 10.1007/978-981-96-0365-7_3</w:t>
      </w:r>
      <w:r w:rsidR="008C64AA" w:rsidRPr="003378F6">
        <w:t>.</w:t>
      </w:r>
    </w:p>
    <w:p w14:paraId="0EF08A72" w14:textId="55103EE9" w:rsidR="008C64AA" w:rsidRPr="00BF64F3" w:rsidRDefault="00BF64F3" w:rsidP="003378F6">
      <w:pPr>
        <w:pStyle w:val="a0"/>
        <w:rPr>
          <w:lang w:val="en-US"/>
        </w:rPr>
      </w:pPr>
      <w:r w:rsidRPr="00BF64F3">
        <w:rPr>
          <w:lang w:val="en-US"/>
        </w:rPr>
        <w:t xml:space="preserve">Gong X., Zhang Z., Shen J. Data-driven leader-following consensus for nonlinear multi-agent systems against composite attacks: A </w:t>
      </w:r>
      <w:proofErr w:type="gramStart"/>
      <w:r w:rsidRPr="00BF64F3">
        <w:rPr>
          <w:lang w:val="en-US"/>
        </w:rPr>
        <w:t>twins</w:t>
      </w:r>
      <w:proofErr w:type="gramEnd"/>
      <w:r w:rsidRPr="00BF64F3">
        <w:rPr>
          <w:lang w:val="en-US"/>
        </w:rPr>
        <w:t xml:space="preserve"> layer approach. Journal of the Franklin Institute, 2024, vol. 361, no. 14, 107067. DOI: 10.1016/j.jfranklin.2024.107067</w:t>
      </w:r>
      <w:r w:rsidR="008C64AA" w:rsidRPr="00BF64F3">
        <w:rPr>
          <w:lang w:val="en-US"/>
        </w:rPr>
        <w:t>.</w:t>
      </w:r>
    </w:p>
    <w:p w14:paraId="3CFBEAE4" w14:textId="657A3564" w:rsidR="008C64AA" w:rsidRPr="003378F6" w:rsidRDefault="00BF64F3" w:rsidP="003378F6">
      <w:pPr>
        <w:pStyle w:val="a0"/>
      </w:pPr>
      <w:r w:rsidRPr="00BF64F3">
        <w:rPr>
          <w:lang w:val="en-US"/>
        </w:rPr>
        <w:t xml:space="preserve">Das A., Lewis F. L. Distributed adaptive control for synchronization of unknown nonlinear networked systems. </w:t>
      </w:r>
      <w:proofErr w:type="spellStart"/>
      <w:r w:rsidRPr="00BF64F3">
        <w:rPr>
          <w:lang w:val="en-US"/>
        </w:rPr>
        <w:t>Automatica</w:t>
      </w:r>
      <w:proofErr w:type="spellEnd"/>
      <w:r w:rsidRPr="00BF64F3">
        <w:rPr>
          <w:lang w:val="en-US"/>
        </w:rPr>
        <w:t>, 2010, vol. 46, no. 12, pp. 2014–2021. DOI: 10.1016/j.automatica.2010.08.008</w:t>
      </w:r>
      <w:r w:rsidR="008C64AA" w:rsidRPr="003378F6">
        <w:t>.</w:t>
      </w:r>
    </w:p>
    <w:p w14:paraId="276EFE80" w14:textId="3D20B82D" w:rsidR="008C64AA" w:rsidRPr="003378F6" w:rsidRDefault="00BF64F3" w:rsidP="003378F6">
      <w:pPr>
        <w:pStyle w:val="a0"/>
      </w:pPr>
      <w:r w:rsidRPr="00BF64F3">
        <w:rPr>
          <w:lang w:val="en-US"/>
        </w:rPr>
        <w:t xml:space="preserve">Su Y.-H., Bhowmick P., Lanzon A. </w:t>
      </w:r>
      <w:bookmarkStart w:id="7" w:name="OLE_LINK42"/>
      <w:r w:rsidRPr="00BF64F3">
        <w:rPr>
          <w:lang w:val="en-US"/>
        </w:rPr>
        <w:t>A robust adaptive formation control methodology for networked multi-UAV systems with applications to cooperative payload transportation</w:t>
      </w:r>
      <w:bookmarkEnd w:id="7"/>
      <w:r w:rsidRPr="00BF64F3">
        <w:rPr>
          <w:lang w:val="en-US"/>
        </w:rPr>
        <w:t>. Control Engineering Practice, 2023, vol. 138, 105608. DOI: 10.1016/j.conengprac.2023.105608</w:t>
      </w:r>
      <w:r w:rsidR="008C64AA" w:rsidRPr="003378F6">
        <w:t>.</w:t>
      </w:r>
    </w:p>
    <w:p w14:paraId="68264DE3" w14:textId="5B738894" w:rsidR="008C64AA" w:rsidRPr="003378F6" w:rsidRDefault="00BF64F3" w:rsidP="003378F6">
      <w:pPr>
        <w:pStyle w:val="a0"/>
      </w:pPr>
      <w:r w:rsidRPr="00BF64F3">
        <w:rPr>
          <w:lang w:val="en-US"/>
        </w:rPr>
        <w:t xml:space="preserve">Mohammed T. K., Asfaw W. A., Abdissa C. M., Lemma L. N. Constrained robust adaptive control design for fixed wing UAV under parameter uncertainties and external disturbances. </w:t>
      </w:r>
      <w:r w:rsidRPr="00BF64F3">
        <w:t xml:space="preserve">Engineering </w:t>
      </w:r>
      <w:proofErr w:type="spellStart"/>
      <w:r w:rsidRPr="00BF64F3">
        <w:t>Research</w:t>
      </w:r>
      <w:proofErr w:type="spellEnd"/>
      <w:r w:rsidRPr="00BF64F3">
        <w:t xml:space="preserve"> </w:t>
      </w:r>
      <w:proofErr w:type="spellStart"/>
      <w:r w:rsidRPr="00BF64F3">
        <w:t>Express</w:t>
      </w:r>
      <w:proofErr w:type="spellEnd"/>
      <w:r w:rsidRPr="00BF64F3">
        <w:t xml:space="preserve">, 2025, </w:t>
      </w:r>
      <w:proofErr w:type="spellStart"/>
      <w:r w:rsidRPr="00BF64F3">
        <w:t>vol</w:t>
      </w:r>
      <w:proofErr w:type="spellEnd"/>
      <w:r w:rsidRPr="00BF64F3">
        <w:t xml:space="preserve">. 7, </w:t>
      </w:r>
      <w:proofErr w:type="spellStart"/>
      <w:r w:rsidRPr="00BF64F3">
        <w:t>no</w:t>
      </w:r>
      <w:proofErr w:type="spellEnd"/>
      <w:r w:rsidRPr="00BF64F3">
        <w:t>. 2, 025254. DOI: 10.1088/2631-8695/add643</w:t>
      </w:r>
      <w:r w:rsidR="008C64AA" w:rsidRPr="003378F6">
        <w:t>.</w:t>
      </w:r>
    </w:p>
    <w:p w14:paraId="5C86923C" w14:textId="77777777" w:rsidR="00BF64F3" w:rsidRDefault="00BF64F3" w:rsidP="00684802">
      <w:pPr>
        <w:pStyle w:val="a0"/>
        <w:rPr>
          <w:rFonts w:eastAsiaTheme="minorEastAsia"/>
          <w:lang w:val="en-US" w:eastAsia="zh-CN"/>
        </w:rPr>
      </w:pPr>
      <w:proofErr w:type="spellStart"/>
      <w:r w:rsidRPr="00BF64F3">
        <w:rPr>
          <w:lang w:val="en-US"/>
        </w:rPr>
        <w:t>Ghanavati</w:t>
      </w:r>
      <w:proofErr w:type="spellEnd"/>
      <w:r w:rsidRPr="00BF64F3">
        <w:rPr>
          <w:lang w:val="en-US"/>
        </w:rPr>
        <w:t xml:space="preserve"> M. PDE-based modeling and control of multi-agent systems. Ph.D. dissertation, Wichita State University, July 2018</w:t>
      </w:r>
      <w:r w:rsidR="008C64AA" w:rsidRPr="00BF64F3">
        <w:rPr>
          <w:lang w:val="en-US"/>
        </w:rPr>
        <w:t>.</w:t>
      </w:r>
    </w:p>
    <w:p w14:paraId="7400CED6" w14:textId="31A4E7A2" w:rsidR="008C64AA" w:rsidRDefault="00BF64F3" w:rsidP="00684802">
      <w:pPr>
        <w:pStyle w:val="a0"/>
        <w:rPr>
          <w:rFonts w:eastAsiaTheme="minorEastAsia"/>
          <w:lang w:eastAsia="zh-CN"/>
        </w:rPr>
      </w:pPr>
      <w:r w:rsidRPr="00BF64F3">
        <w:rPr>
          <w:lang w:val="en-US" w:eastAsia="zh-CN"/>
        </w:rPr>
        <w:t xml:space="preserve">Wang S., Qi J., Diagne M. Adaptive boundary control of reaction–diffusion PDEs with unknown input delay. </w:t>
      </w:r>
      <w:proofErr w:type="spellStart"/>
      <w:r w:rsidRPr="00BF64F3">
        <w:rPr>
          <w:lang w:val="en-US" w:eastAsia="zh-CN"/>
        </w:rPr>
        <w:t>Automatica</w:t>
      </w:r>
      <w:proofErr w:type="spellEnd"/>
      <w:r w:rsidRPr="00BF64F3">
        <w:rPr>
          <w:lang w:val="en-US" w:eastAsia="zh-CN"/>
        </w:rPr>
        <w:t>, 2021, vol. 134, 109909. DOI: 10.1016/j.automatica.2021.109909</w:t>
      </w:r>
      <w:r>
        <w:rPr>
          <w:rFonts w:eastAsiaTheme="minorEastAsia" w:hint="eastAsia"/>
          <w:lang w:val="en-US" w:eastAsia="zh-CN"/>
        </w:rPr>
        <w:t>.</w:t>
      </w:r>
    </w:p>
    <w:p w14:paraId="7A4537E1" w14:textId="77777777" w:rsidR="00112E3A" w:rsidRPr="00112E3A" w:rsidRDefault="00112E3A" w:rsidP="00112E3A">
      <w:pPr>
        <w:rPr>
          <w:lang w:eastAsia="zh-CN"/>
        </w:rPr>
        <w:sectPr w:rsidR="00112E3A" w:rsidRPr="00112E3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7A32D40" w14:textId="78156AD4" w:rsidR="0082202B" w:rsidRPr="00BF64F3" w:rsidRDefault="0082202B" w:rsidP="00684802">
      <w:pPr>
        <w:pStyle w:val="a"/>
        <w:numPr>
          <w:ilvl w:val="0"/>
          <w:numId w:val="0"/>
        </w:numPr>
        <w:rPr>
          <w:lang w:val="en-US"/>
        </w:rPr>
      </w:pPr>
    </w:p>
    <w:sectPr w:rsidR="0082202B" w:rsidRPr="00BF64F3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855AE"/>
    <w:rsid w:val="000C4126"/>
    <w:rsid w:val="000F6B19"/>
    <w:rsid w:val="00103CA1"/>
    <w:rsid w:val="00112E3A"/>
    <w:rsid w:val="0013123C"/>
    <w:rsid w:val="001426E9"/>
    <w:rsid w:val="00252F87"/>
    <w:rsid w:val="002D3AC4"/>
    <w:rsid w:val="002D540B"/>
    <w:rsid w:val="003378F6"/>
    <w:rsid w:val="00373376"/>
    <w:rsid w:val="003915FB"/>
    <w:rsid w:val="003D23B3"/>
    <w:rsid w:val="003D785D"/>
    <w:rsid w:val="003E0D89"/>
    <w:rsid w:val="004165FC"/>
    <w:rsid w:val="00420452"/>
    <w:rsid w:val="00451C33"/>
    <w:rsid w:val="004560F4"/>
    <w:rsid w:val="0047652D"/>
    <w:rsid w:val="004A5803"/>
    <w:rsid w:val="004B14C2"/>
    <w:rsid w:val="004C40DB"/>
    <w:rsid w:val="004D7A31"/>
    <w:rsid w:val="004D7E92"/>
    <w:rsid w:val="00502710"/>
    <w:rsid w:val="00514A80"/>
    <w:rsid w:val="00535924"/>
    <w:rsid w:val="00543074"/>
    <w:rsid w:val="005630E7"/>
    <w:rsid w:val="005963D0"/>
    <w:rsid w:val="005C7339"/>
    <w:rsid w:val="00684802"/>
    <w:rsid w:val="006D605D"/>
    <w:rsid w:val="00711520"/>
    <w:rsid w:val="0071573A"/>
    <w:rsid w:val="007316B2"/>
    <w:rsid w:val="00791CA2"/>
    <w:rsid w:val="007B6A69"/>
    <w:rsid w:val="007D14F8"/>
    <w:rsid w:val="0082202B"/>
    <w:rsid w:val="008447C2"/>
    <w:rsid w:val="0087270B"/>
    <w:rsid w:val="008834FE"/>
    <w:rsid w:val="008928BF"/>
    <w:rsid w:val="008A02CA"/>
    <w:rsid w:val="008A25CE"/>
    <w:rsid w:val="008C64AA"/>
    <w:rsid w:val="00940220"/>
    <w:rsid w:val="00956E13"/>
    <w:rsid w:val="009F446D"/>
    <w:rsid w:val="00A136CF"/>
    <w:rsid w:val="00A25034"/>
    <w:rsid w:val="00AC08AA"/>
    <w:rsid w:val="00AC7F1B"/>
    <w:rsid w:val="00AE6C42"/>
    <w:rsid w:val="00AF069A"/>
    <w:rsid w:val="00B77B07"/>
    <w:rsid w:val="00BD2BC3"/>
    <w:rsid w:val="00BE54BD"/>
    <w:rsid w:val="00BF64F3"/>
    <w:rsid w:val="00C903D0"/>
    <w:rsid w:val="00C9188D"/>
    <w:rsid w:val="00CC6D5A"/>
    <w:rsid w:val="00CC71F2"/>
    <w:rsid w:val="00D52D41"/>
    <w:rsid w:val="00D80951"/>
    <w:rsid w:val="00DA480C"/>
    <w:rsid w:val="00DE6744"/>
    <w:rsid w:val="00DF68EB"/>
    <w:rsid w:val="00DF6A74"/>
    <w:rsid w:val="00E152C5"/>
    <w:rsid w:val="00EC44A2"/>
    <w:rsid w:val="00EE024F"/>
    <w:rsid w:val="00F05068"/>
    <w:rsid w:val="00F074EC"/>
    <w:rsid w:val="00F20F9D"/>
    <w:rsid w:val="00F373F5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6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112E3A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MTEquationSection">
    <w:name w:val="MTEquationSection"/>
    <w:basedOn w:val="a4"/>
    <w:rsid w:val="00D52D41"/>
    <w:rPr>
      <w:vanish/>
      <w:color w:val="FF0000"/>
    </w:rPr>
  </w:style>
  <w:style w:type="paragraph" w:customStyle="1" w:styleId="MTDisplayEquation">
    <w:name w:val="MTDisplayEquation"/>
    <w:basedOn w:val="a3"/>
    <w:next w:val="a2"/>
    <w:link w:val="MTDisplayEquation0"/>
    <w:rsid w:val="00D52D41"/>
    <w:pPr>
      <w:tabs>
        <w:tab w:val="clear" w:pos="288"/>
        <w:tab w:val="center" w:pos="2440"/>
        <w:tab w:val="right" w:pos="4880"/>
      </w:tabs>
    </w:pPr>
  </w:style>
  <w:style w:type="character" w:customStyle="1" w:styleId="MTDisplayEquation0">
    <w:name w:val="MTDisplayEquation 字符"/>
    <w:basedOn w:val="a9"/>
    <w:link w:val="MTDisplayEquation"/>
    <w:rsid w:val="00D52D41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styleId="af4">
    <w:name w:val="Emphasis"/>
    <w:basedOn w:val="a4"/>
    <w:qFormat/>
    <w:rsid w:val="005C7339"/>
    <w:rPr>
      <w:i/>
    </w:rPr>
  </w:style>
  <w:style w:type="character" w:styleId="af5">
    <w:name w:val="Placeholder Text"/>
    <w:basedOn w:val="a4"/>
    <w:uiPriority w:val="99"/>
    <w:semiHidden/>
    <w:rsid w:val="00DF6A74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112E3A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MTEquationSection">
    <w:name w:val="MTEquationSection"/>
    <w:basedOn w:val="a4"/>
    <w:rsid w:val="00D52D41"/>
    <w:rPr>
      <w:vanish/>
      <w:color w:val="FF0000"/>
    </w:rPr>
  </w:style>
  <w:style w:type="paragraph" w:customStyle="1" w:styleId="MTDisplayEquation">
    <w:name w:val="MTDisplayEquation"/>
    <w:basedOn w:val="a3"/>
    <w:next w:val="a2"/>
    <w:link w:val="MTDisplayEquation0"/>
    <w:rsid w:val="00D52D41"/>
    <w:pPr>
      <w:tabs>
        <w:tab w:val="clear" w:pos="288"/>
        <w:tab w:val="center" w:pos="2440"/>
        <w:tab w:val="right" w:pos="4880"/>
      </w:tabs>
    </w:pPr>
  </w:style>
  <w:style w:type="character" w:customStyle="1" w:styleId="MTDisplayEquation0">
    <w:name w:val="MTDisplayEquation 字符"/>
    <w:basedOn w:val="a9"/>
    <w:link w:val="MTDisplayEquation"/>
    <w:rsid w:val="00D52D41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styleId="af4">
    <w:name w:val="Emphasis"/>
    <w:basedOn w:val="a4"/>
    <w:qFormat/>
    <w:rsid w:val="005C7339"/>
    <w:rPr>
      <w:i/>
    </w:rPr>
  </w:style>
  <w:style w:type="character" w:styleId="af5">
    <w:name w:val="Placeholder Text"/>
    <w:basedOn w:val="a4"/>
    <w:uiPriority w:val="99"/>
    <w:semiHidden/>
    <w:rsid w:val="00DF6A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79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4.wmf"/><Relationship Id="rId171" Type="http://schemas.openxmlformats.org/officeDocument/2006/relationships/image" Target="media/image82.tif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3.tif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2026-04-01T08:38:00Z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