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5EA6" w14:textId="77777777" w:rsidR="00DE4507" w:rsidRPr="00802E5B" w:rsidRDefault="00DE4507" w:rsidP="00802E5B">
      <w:pPr>
        <w:pStyle w:val="af"/>
        <w:framePr w:wrap="notBeside"/>
      </w:pPr>
      <w:r w:rsidRPr="00802E5B">
        <w:t xml:space="preserve">Научная статья подготовлена в рамках прикладных научных исследований </w:t>
      </w:r>
      <w:proofErr w:type="spellStart"/>
      <w:r w:rsidRPr="00802E5B">
        <w:t>СПбГУТ</w:t>
      </w:r>
      <w:proofErr w:type="spellEnd"/>
      <w:r w:rsidRPr="00802E5B">
        <w:t>, регистрационный номер 1025040100166-2-2.2.4;2.2.5;2.2.6 в ЕГИСУ НИОКТР.</w:t>
      </w:r>
    </w:p>
    <w:p w14:paraId="09D433D8" w14:textId="5BEEA52B" w:rsidR="00D80951" w:rsidRPr="00206780" w:rsidRDefault="00637D8D" w:rsidP="00802E5B">
      <w:pPr>
        <w:pStyle w:val="a7"/>
      </w:pPr>
      <w:r>
        <w:fldChar w:fldCharType="begin"/>
      </w:r>
      <w:r w:rsidRPr="00206780">
        <w:instrText xml:space="preserve"> </w:instrText>
      </w:r>
      <w:r w:rsidRPr="00F71FDC">
        <w:rPr>
          <w:lang w:val="en-US"/>
        </w:rPr>
        <w:instrText>MACROBUTTON</w:instrText>
      </w:r>
      <w:r w:rsidRPr="00206780">
        <w:instrText xml:space="preserve"> </w:instrText>
      </w:r>
      <w:r w:rsidRPr="00F71FDC">
        <w:rPr>
          <w:lang w:val="en-US"/>
        </w:rPr>
        <w:instrText>MTEditEquationSection</w:instrText>
      </w:r>
      <w:r w:rsidRPr="00206780">
        <w:instrText xml:space="preserve">2 </w:instrText>
      </w:r>
      <w:r w:rsidRPr="00F71FDC">
        <w:rPr>
          <w:rStyle w:val="MTEquationSection"/>
          <w:lang w:val="en-US"/>
        </w:rPr>
        <w:instrText>Equation</w:instrText>
      </w:r>
      <w:r w:rsidRPr="00206780">
        <w:rPr>
          <w:rStyle w:val="MTEquationSection"/>
        </w:rPr>
        <w:instrText xml:space="preserve"> </w:instrText>
      </w:r>
      <w:r w:rsidRPr="00F71FDC">
        <w:rPr>
          <w:rStyle w:val="MTEquationSection"/>
          <w:lang w:val="en-US"/>
        </w:rPr>
        <w:instrText>Chapter</w:instrText>
      </w:r>
      <w:r w:rsidRPr="00206780">
        <w:rPr>
          <w:rStyle w:val="MTEquationSection"/>
        </w:rPr>
        <w:instrText xml:space="preserve"> 1 </w:instrText>
      </w:r>
      <w:r w:rsidRPr="00F71FDC">
        <w:rPr>
          <w:rStyle w:val="MTEquationSection"/>
          <w:lang w:val="en-US"/>
        </w:rPr>
        <w:instrText>Section</w:instrText>
      </w:r>
      <w:r w:rsidRPr="00206780">
        <w:rPr>
          <w:rStyle w:val="MTEquationSection"/>
        </w:rPr>
        <w:instrText xml:space="preserve"> 1</w:instrText>
      </w:r>
      <w:r>
        <w:fldChar w:fldCharType="begin"/>
      </w:r>
      <w:r w:rsidRPr="00206780">
        <w:instrText xml:space="preserve"> </w:instrText>
      </w:r>
      <w:r w:rsidRPr="00F71FDC">
        <w:rPr>
          <w:lang w:val="en-US"/>
        </w:rPr>
        <w:instrText>SEQ</w:instrText>
      </w:r>
      <w:r w:rsidRPr="00206780">
        <w:instrText xml:space="preserve"> </w:instrText>
      </w:r>
      <w:r w:rsidRPr="00F71FDC">
        <w:rPr>
          <w:lang w:val="en-US"/>
        </w:rPr>
        <w:instrText>MTEqn</w:instrText>
      </w:r>
      <w:r w:rsidRPr="00206780">
        <w:instrText xml:space="preserve"> \</w:instrText>
      </w:r>
      <w:r w:rsidRPr="00F71FDC">
        <w:rPr>
          <w:lang w:val="en-US"/>
        </w:rPr>
        <w:instrText>r</w:instrText>
      </w:r>
      <w:r w:rsidRPr="00206780">
        <w:instrText xml:space="preserve"> \</w:instrText>
      </w:r>
      <w:r w:rsidRPr="00F71FDC">
        <w:rPr>
          <w:lang w:val="en-US"/>
        </w:rPr>
        <w:instrText>h</w:instrText>
      </w:r>
      <w:r w:rsidRPr="00206780">
        <w:instrText xml:space="preserve"> \* </w:instrText>
      </w:r>
      <w:r w:rsidRPr="00F71FDC">
        <w:rPr>
          <w:lang w:val="en-US"/>
        </w:rPr>
        <w:instrText>MERGEFORMAT</w:instrText>
      </w:r>
      <w:r w:rsidRPr="00206780">
        <w:instrText xml:space="preserve"> </w:instrText>
      </w:r>
      <w:r>
        <w:fldChar w:fldCharType="end"/>
      </w:r>
      <w:r>
        <w:fldChar w:fldCharType="begin"/>
      </w:r>
      <w:r w:rsidRPr="00206780">
        <w:instrText xml:space="preserve"> </w:instrText>
      </w:r>
      <w:r w:rsidRPr="00F71FDC">
        <w:rPr>
          <w:lang w:val="en-US"/>
        </w:rPr>
        <w:instrText>SEQ</w:instrText>
      </w:r>
      <w:r w:rsidRPr="00206780">
        <w:instrText xml:space="preserve"> </w:instrText>
      </w:r>
      <w:r w:rsidRPr="00F71FDC">
        <w:rPr>
          <w:lang w:val="en-US"/>
        </w:rPr>
        <w:instrText>MTSec</w:instrText>
      </w:r>
      <w:r w:rsidRPr="00206780">
        <w:instrText xml:space="preserve"> \</w:instrText>
      </w:r>
      <w:r w:rsidRPr="00F71FDC">
        <w:rPr>
          <w:lang w:val="en-US"/>
        </w:rPr>
        <w:instrText>r</w:instrText>
      </w:r>
      <w:r w:rsidRPr="00206780">
        <w:instrText xml:space="preserve"> 1 \</w:instrText>
      </w:r>
      <w:r w:rsidRPr="00F71FDC">
        <w:rPr>
          <w:lang w:val="en-US"/>
        </w:rPr>
        <w:instrText>h</w:instrText>
      </w:r>
      <w:r w:rsidRPr="00206780">
        <w:instrText xml:space="preserve"> \* </w:instrText>
      </w:r>
      <w:r w:rsidRPr="00F71FDC">
        <w:rPr>
          <w:lang w:val="en-US"/>
        </w:rPr>
        <w:instrText>MERGEFORMAT</w:instrText>
      </w:r>
      <w:r w:rsidRPr="00206780">
        <w:instrText xml:space="preserve"> </w:instrText>
      </w:r>
      <w:r>
        <w:fldChar w:fldCharType="end"/>
      </w:r>
      <w:r>
        <w:fldChar w:fldCharType="begin"/>
      </w:r>
      <w:r w:rsidRPr="00206780">
        <w:instrText xml:space="preserve"> </w:instrText>
      </w:r>
      <w:r w:rsidRPr="00F71FDC">
        <w:rPr>
          <w:lang w:val="en-US"/>
        </w:rPr>
        <w:instrText>SEQ</w:instrText>
      </w:r>
      <w:r w:rsidRPr="00206780">
        <w:instrText xml:space="preserve"> </w:instrText>
      </w:r>
      <w:r w:rsidRPr="00F71FDC">
        <w:rPr>
          <w:lang w:val="en-US"/>
        </w:rPr>
        <w:instrText>MTChap</w:instrText>
      </w:r>
      <w:r w:rsidRPr="00206780">
        <w:instrText xml:space="preserve"> \</w:instrText>
      </w:r>
      <w:r w:rsidRPr="00F71FDC">
        <w:rPr>
          <w:lang w:val="en-US"/>
        </w:rPr>
        <w:instrText>r</w:instrText>
      </w:r>
      <w:r w:rsidRPr="00206780">
        <w:instrText xml:space="preserve"> 1 \</w:instrText>
      </w:r>
      <w:r w:rsidRPr="00F71FDC">
        <w:rPr>
          <w:lang w:val="en-US"/>
        </w:rPr>
        <w:instrText>h</w:instrText>
      </w:r>
      <w:r w:rsidRPr="00206780">
        <w:instrText xml:space="preserve"> \* </w:instrText>
      </w:r>
      <w:r w:rsidRPr="00F71FDC">
        <w:rPr>
          <w:lang w:val="en-US"/>
        </w:rPr>
        <w:instrText>MERGEFORMAT</w:instrText>
      </w:r>
      <w:r w:rsidRPr="00206780">
        <w:instrText xml:space="preserve"> </w:instrText>
      </w:r>
      <w:r>
        <w:fldChar w:fldCharType="end"/>
      </w:r>
      <w:r>
        <w:fldChar w:fldCharType="end"/>
      </w:r>
      <w:r w:rsidR="00745493">
        <w:t xml:space="preserve">Обоснование применимости </w:t>
      </w:r>
      <w:r w:rsidR="004310BB">
        <w:t xml:space="preserve">контрольных </w:t>
      </w:r>
      <w:r w:rsidR="00745493">
        <w:t xml:space="preserve">карт </w:t>
      </w:r>
      <w:proofErr w:type="spellStart"/>
      <w:r w:rsidR="00745493">
        <w:t>Шухарта</w:t>
      </w:r>
      <w:proofErr w:type="spellEnd"/>
      <w:r w:rsidR="00745493">
        <w:t xml:space="preserve"> для статистического </w:t>
      </w:r>
      <w:r w:rsidR="00745493" w:rsidRPr="00802E5B">
        <w:t>контроля</w:t>
      </w:r>
      <w:r w:rsidR="00745493">
        <w:t xml:space="preserve"> </w:t>
      </w:r>
      <w:r w:rsidR="004310BB">
        <w:br/>
      </w:r>
      <w:r w:rsidR="00745493">
        <w:t>процесса интенсивности видеопотока</w:t>
      </w:r>
    </w:p>
    <w:p w14:paraId="3DADCE36" w14:textId="77777777" w:rsidR="00802E5B" w:rsidRDefault="00802E5B" w:rsidP="009F446D">
      <w:pPr>
        <w:pStyle w:val="aa"/>
        <w:sectPr w:rsidR="00802E5B" w:rsidSect="00802E5B">
          <w:footerReference w:type="default" r:id="rId7"/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17AD00DC" w14:textId="52E887C7" w:rsidR="00D80951" w:rsidRPr="00802E5B" w:rsidRDefault="009A16B6" w:rsidP="00802E5B">
      <w:pPr>
        <w:pStyle w:val="aa"/>
        <w:spacing w:before="360"/>
      </w:pPr>
      <w:r w:rsidRPr="00802E5B">
        <w:t xml:space="preserve">А. А. </w:t>
      </w:r>
      <w:proofErr w:type="spellStart"/>
      <w:r w:rsidR="00800E21" w:rsidRPr="00802E5B">
        <w:t>Ченский</w:t>
      </w:r>
      <w:proofErr w:type="spellEnd"/>
    </w:p>
    <w:p w14:paraId="6306AB2C" w14:textId="2AA5E4D2" w:rsidR="0013123C" w:rsidRPr="00D80951" w:rsidRDefault="00A36B17" w:rsidP="00802E5B">
      <w:pPr>
        <w:pStyle w:val="ab"/>
      </w:pPr>
      <w:r w:rsidRPr="00802E5B">
        <w:t>Санкт</w:t>
      </w:r>
      <w:r>
        <w:t>-Петербургский государственный университет телекоммуникаций им. проф. М. А. Бонч-Бруевича</w:t>
      </w:r>
    </w:p>
    <w:p w14:paraId="11E19A1E" w14:textId="7D5366AF" w:rsidR="009F446D" w:rsidRPr="004D262E" w:rsidRDefault="00800E21" w:rsidP="00802E5B">
      <w:pPr>
        <w:pStyle w:val="ac"/>
        <w:rPr>
          <w:lang w:val="ru-RU"/>
        </w:rPr>
      </w:pPr>
      <w:proofErr w:type="spellStart"/>
      <w:r>
        <w:t>chenski</w:t>
      </w:r>
      <w:r w:rsidR="00186A9D">
        <w:t>i</w:t>
      </w:r>
      <w:proofErr w:type="spellEnd"/>
      <w:r w:rsidR="00AF13CF" w:rsidRPr="00A36B17">
        <w:rPr>
          <w:lang w:val="ru-RU"/>
        </w:rPr>
        <w:t>.</w:t>
      </w:r>
      <w:r w:rsidR="00AF13CF">
        <w:t>aa</w:t>
      </w:r>
      <w:r w:rsidR="00AF13CF" w:rsidRPr="00A36B17">
        <w:rPr>
          <w:lang w:val="ru-RU"/>
        </w:rPr>
        <w:t>@</w:t>
      </w:r>
      <w:proofErr w:type="spellStart"/>
      <w:r w:rsidR="00AF13CF">
        <w:t>sut</w:t>
      </w:r>
      <w:proofErr w:type="spellEnd"/>
      <w:r w:rsidR="00AF13CF" w:rsidRPr="00A36B17">
        <w:rPr>
          <w:lang w:val="ru-RU"/>
        </w:rPr>
        <w:t>.</w:t>
      </w:r>
      <w:proofErr w:type="spellStart"/>
      <w:r w:rsidR="00AF13CF">
        <w:t>ru</w:t>
      </w:r>
      <w:proofErr w:type="spellEnd"/>
    </w:p>
    <w:p w14:paraId="16E2304A" w14:textId="427ADDB7" w:rsidR="00D80951" w:rsidRPr="00802E5B" w:rsidRDefault="00802E5B" w:rsidP="00802E5B">
      <w:pPr>
        <w:pStyle w:val="aa"/>
      </w:pPr>
      <w:r>
        <w:br w:type="column"/>
      </w:r>
      <w:r w:rsidR="00D80951" w:rsidRPr="00802E5B">
        <w:t xml:space="preserve">А. А. </w:t>
      </w:r>
      <w:r w:rsidR="00800E21" w:rsidRPr="00802E5B">
        <w:t>Березкин</w:t>
      </w:r>
    </w:p>
    <w:p w14:paraId="7E6353FB" w14:textId="3B7CF5B1" w:rsidR="00D80951" w:rsidRDefault="00A36B17" w:rsidP="00802E5B">
      <w:pPr>
        <w:pStyle w:val="ab"/>
      </w:pPr>
      <w:r>
        <w:t>Санкт-Петербургский государственный университет телекоммуникаций им. проф. М. А. Бонч-Бруевича</w:t>
      </w:r>
    </w:p>
    <w:p w14:paraId="257C64BF" w14:textId="0EF286FD" w:rsidR="00D80951" w:rsidRPr="004D262E" w:rsidRDefault="00800E21" w:rsidP="00802E5B">
      <w:pPr>
        <w:pStyle w:val="ac"/>
        <w:rPr>
          <w:lang w:val="ru-RU"/>
        </w:rPr>
      </w:pPr>
      <w:proofErr w:type="spellStart"/>
      <w:r>
        <w:t>berezkin</w:t>
      </w:r>
      <w:proofErr w:type="spellEnd"/>
      <w:r w:rsidR="00AF13CF" w:rsidRPr="00A36B17">
        <w:rPr>
          <w:lang w:val="ru-RU"/>
        </w:rPr>
        <w:t>.</w:t>
      </w:r>
      <w:r w:rsidR="00AF13CF">
        <w:t>aa</w:t>
      </w:r>
      <w:r w:rsidR="00AF13CF" w:rsidRPr="00A36B17">
        <w:rPr>
          <w:lang w:val="ru-RU"/>
        </w:rPr>
        <w:t>@</w:t>
      </w:r>
      <w:proofErr w:type="spellStart"/>
      <w:r w:rsidR="00AF13CF">
        <w:t>sut</w:t>
      </w:r>
      <w:proofErr w:type="spellEnd"/>
      <w:r w:rsidR="00AF13CF" w:rsidRPr="00A36B17">
        <w:rPr>
          <w:lang w:val="ru-RU"/>
        </w:rPr>
        <w:t>.</w:t>
      </w:r>
      <w:proofErr w:type="spellStart"/>
      <w:r w:rsidR="00AF13CF">
        <w:t>ru</w:t>
      </w:r>
      <w:proofErr w:type="spellEnd"/>
    </w:p>
    <w:p w14:paraId="3031B028" w14:textId="77777777" w:rsidR="0013123C" w:rsidRDefault="0013123C" w:rsidP="009F446D">
      <w:pPr>
        <w:jc w:val="center"/>
        <w:sectPr w:rsidR="0013123C" w:rsidSect="00802E5B">
          <w:type w:val="continuous"/>
          <w:pgSz w:w="11906" w:h="16838" w:code="9"/>
          <w:pgMar w:top="907" w:right="907" w:bottom="1440" w:left="907" w:header="709" w:footer="709" w:gutter="0"/>
          <w:cols w:num="2" w:space="709"/>
          <w:docGrid w:linePitch="360"/>
        </w:sectPr>
      </w:pPr>
    </w:p>
    <w:p w14:paraId="7C82D6E4" w14:textId="77777777" w:rsidR="00802E5B" w:rsidRDefault="00802E5B" w:rsidP="00791CA2">
      <w:pPr>
        <w:pStyle w:val="ad"/>
        <w:rPr>
          <w:i/>
        </w:rPr>
        <w:sectPr w:rsidR="00802E5B" w:rsidSect="001C1921">
          <w:type w:val="continuous"/>
          <w:pgSz w:w="11906" w:h="16838" w:code="9"/>
          <w:pgMar w:top="1418" w:right="907" w:bottom="1418" w:left="907" w:header="680" w:footer="680" w:gutter="0"/>
          <w:cols w:num="2" w:space="340"/>
          <w:docGrid w:linePitch="360"/>
        </w:sectPr>
      </w:pPr>
    </w:p>
    <w:p w14:paraId="7D3FADEB" w14:textId="22251D18" w:rsidR="0013123C" w:rsidRPr="00754D45" w:rsidRDefault="0013123C" w:rsidP="00791CA2">
      <w:pPr>
        <w:pStyle w:val="ad"/>
        <w:rPr>
          <w:rFonts w:eastAsia="MS Mincho"/>
        </w:rPr>
      </w:pPr>
      <w:r w:rsidRPr="00AE6C42">
        <w:rPr>
          <w:i/>
        </w:rPr>
        <w:t>Аннотация</w:t>
      </w:r>
      <w:r w:rsidRPr="00791CA2">
        <w:rPr>
          <w:i/>
        </w:rPr>
        <w:t xml:space="preserve">. </w:t>
      </w:r>
      <w:bookmarkStart w:id="0" w:name="_Hlk209365659"/>
      <w:bookmarkStart w:id="1" w:name="_Hlk188010808"/>
      <w:r w:rsidR="000762E7">
        <w:rPr>
          <w:rFonts w:eastAsia="MS Mincho"/>
        </w:rPr>
        <w:t>Одна из важнейших характеристик сетевой услуги передачи видеопотока в реальном времени</w:t>
      </w:r>
      <w:r w:rsidR="00802E5B">
        <w:rPr>
          <w:rFonts w:eastAsia="MS Mincho"/>
        </w:rPr>
        <w:t> </w:t>
      </w:r>
      <w:r w:rsidR="000762E7">
        <w:rPr>
          <w:rFonts w:eastAsia="MS Mincho"/>
        </w:rPr>
        <w:t>– это интенсивность видеопотока. Интенсивность видеопотока отражает, насколько велики задержки между поступлением кадров видеопотока на приёмной стороне. При этом интенсивность видеопотока является стохастическ</w:t>
      </w:r>
      <w:r w:rsidR="00493EE1">
        <w:rPr>
          <w:rFonts w:eastAsia="MS Mincho"/>
        </w:rPr>
        <w:t>им процессом</w:t>
      </w:r>
      <w:r w:rsidR="000762E7">
        <w:rPr>
          <w:rFonts w:eastAsia="MS Mincho"/>
        </w:rPr>
        <w:t>. Низкая интенсивность видеопотока приводит к негативным последствиям, и её необходимо контролировать. Одним из способов контроля низкой интенсивности видеопотока являются контрольные карты Шухарта. Однако основное применение контрольных карт Шухарта – это контроль качества произведённой продукции. В настоящей работе обосновано применение контрольных карт Шухарта для статистического контроля процесса интенсивности видеопотока</w:t>
      </w:r>
      <w:bookmarkEnd w:id="0"/>
      <w:r w:rsidR="000762E7">
        <w:rPr>
          <w:rFonts w:eastAsia="MS Mincho"/>
        </w:rPr>
        <w:t>.</w:t>
      </w:r>
    </w:p>
    <w:bookmarkEnd w:id="1"/>
    <w:p w14:paraId="0F0003D7" w14:textId="04D9F2B8" w:rsidR="0013123C" w:rsidRPr="00AB3FAD" w:rsidRDefault="0013123C" w:rsidP="0013123C">
      <w:pPr>
        <w:pStyle w:val="ae"/>
      </w:pPr>
      <w:r w:rsidRPr="0013123C">
        <w:t>Ключевые слова:</w:t>
      </w:r>
      <w:r w:rsidR="004310BB">
        <w:t xml:space="preserve"> контрольные карты Шухарта</w:t>
      </w:r>
      <w:r w:rsidR="00AB3FAD" w:rsidRPr="00AB3FAD">
        <w:rPr>
          <w:rFonts w:eastAsia="MS Mincho"/>
        </w:rPr>
        <w:t>;</w:t>
      </w:r>
      <w:r w:rsidR="00AB3FAD">
        <w:rPr>
          <w:rFonts w:eastAsia="MS Mincho"/>
        </w:rPr>
        <w:t xml:space="preserve"> </w:t>
      </w:r>
      <w:r w:rsidR="004310BB">
        <w:rPr>
          <w:rFonts w:eastAsia="MS Mincho"/>
        </w:rPr>
        <w:t>контрольные карты</w:t>
      </w:r>
      <w:r w:rsidR="004310BB" w:rsidRPr="004310BB">
        <w:rPr>
          <w:rFonts w:eastAsia="MS Mincho"/>
        </w:rPr>
        <w:t>;</w:t>
      </w:r>
      <w:r w:rsidR="004310BB">
        <w:rPr>
          <w:rFonts w:eastAsia="MS Mincho"/>
        </w:rPr>
        <w:t xml:space="preserve"> статистической процесс</w:t>
      </w:r>
      <w:r w:rsidR="004310BB" w:rsidRPr="004310BB">
        <w:rPr>
          <w:rFonts w:eastAsia="MS Mincho"/>
        </w:rPr>
        <w:t>;</w:t>
      </w:r>
      <w:r w:rsidR="004310BB">
        <w:rPr>
          <w:rFonts w:eastAsia="MS Mincho"/>
        </w:rPr>
        <w:t xml:space="preserve"> </w:t>
      </w:r>
      <w:r w:rsidR="00112A7A">
        <w:rPr>
          <w:rFonts w:eastAsia="MS Mincho"/>
        </w:rPr>
        <w:t>стохастический процесс</w:t>
      </w:r>
      <w:r w:rsidR="00112A7A" w:rsidRPr="00112A7A">
        <w:rPr>
          <w:rFonts w:eastAsia="MS Mincho"/>
        </w:rPr>
        <w:t xml:space="preserve">; </w:t>
      </w:r>
      <w:r w:rsidR="00112A7A">
        <w:rPr>
          <w:rFonts w:eastAsia="MS Mincho"/>
        </w:rPr>
        <w:t>случайный процесс</w:t>
      </w:r>
      <w:r w:rsidR="00112A7A" w:rsidRPr="00112A7A">
        <w:rPr>
          <w:rFonts w:eastAsia="MS Mincho"/>
        </w:rPr>
        <w:t xml:space="preserve">; </w:t>
      </w:r>
      <w:r w:rsidR="004310BB">
        <w:rPr>
          <w:rFonts w:eastAsia="MS Mincho"/>
        </w:rPr>
        <w:t>статистический контроль процессом</w:t>
      </w:r>
      <w:r w:rsidR="004310BB" w:rsidRPr="004310BB">
        <w:rPr>
          <w:rFonts w:eastAsia="MS Mincho"/>
        </w:rPr>
        <w:t>;</w:t>
      </w:r>
      <w:r w:rsidR="004310BB">
        <w:rPr>
          <w:rFonts w:eastAsia="MS Mincho"/>
        </w:rPr>
        <w:t xml:space="preserve"> видеопоток</w:t>
      </w:r>
      <w:r w:rsidR="004310BB" w:rsidRPr="004310BB">
        <w:rPr>
          <w:rFonts w:eastAsia="MS Mincho"/>
        </w:rPr>
        <w:t>;</w:t>
      </w:r>
      <w:r w:rsidR="004310BB">
        <w:rPr>
          <w:rFonts w:eastAsia="MS Mincho"/>
        </w:rPr>
        <w:t xml:space="preserve"> интенсивность видеопотока</w:t>
      </w:r>
      <w:r w:rsidR="004310BB" w:rsidRPr="004310BB">
        <w:rPr>
          <w:rFonts w:eastAsia="MS Mincho"/>
        </w:rPr>
        <w:t>;</w:t>
      </w:r>
      <w:r w:rsidR="004310BB">
        <w:rPr>
          <w:rFonts w:eastAsia="MS Mincho"/>
        </w:rPr>
        <w:t xml:space="preserve"> управление от первого лица</w:t>
      </w:r>
      <w:r w:rsidR="004310BB" w:rsidRPr="004310BB">
        <w:rPr>
          <w:rFonts w:eastAsia="MS Mincho"/>
        </w:rPr>
        <w:t>;</w:t>
      </w:r>
      <w:r w:rsidR="004310BB">
        <w:rPr>
          <w:rFonts w:eastAsia="MS Mincho"/>
        </w:rPr>
        <w:t xml:space="preserve"> беспилотное воздушное судно</w:t>
      </w:r>
      <w:r w:rsidR="004310BB" w:rsidRPr="004310BB">
        <w:rPr>
          <w:rFonts w:eastAsia="MS Mincho"/>
        </w:rPr>
        <w:t>;</w:t>
      </w:r>
      <w:r w:rsidR="004310BB">
        <w:rPr>
          <w:rFonts w:eastAsia="MS Mincho"/>
        </w:rPr>
        <w:t xml:space="preserve"> беспилотный летательный аппарат</w:t>
      </w:r>
    </w:p>
    <w:p w14:paraId="0E9FFF23" w14:textId="22C8F387" w:rsidR="0013123C" w:rsidRDefault="005579A0" w:rsidP="0013123C">
      <w:pPr>
        <w:pStyle w:val="1"/>
      </w:pPr>
      <w:r>
        <w:t>Введение</w:t>
      </w:r>
    </w:p>
    <w:p w14:paraId="7BF0E996" w14:textId="5DBDF1E7" w:rsidR="00800E21" w:rsidRPr="002A09F6" w:rsidRDefault="002A09F6" w:rsidP="00502710">
      <w:pPr>
        <w:pStyle w:val="a3"/>
      </w:pPr>
      <w:r>
        <w:t>В современном мире услуга передачи видеопотока в реальном времени широко используется. Среди областей её применения можно выделить</w:t>
      </w:r>
      <w:r w:rsidRPr="002A09F6">
        <w:t>:</w:t>
      </w:r>
      <w:r>
        <w:t xml:space="preserve"> синхронизацию данных</w:t>
      </w:r>
      <w:r w:rsidRPr="002A09F6">
        <w:t xml:space="preserve"> [</w:t>
      </w:r>
      <w:r w:rsidR="00E33507">
        <w:t>1</w:t>
      </w:r>
      <w:r w:rsidRPr="002A09F6">
        <w:t>];</w:t>
      </w:r>
      <w:r>
        <w:t xml:space="preserve"> проведение видеоконференций </w:t>
      </w:r>
      <w:r w:rsidRPr="002A09F6">
        <w:t>[</w:t>
      </w:r>
      <w:r w:rsidR="00E33507">
        <w:t>2</w:t>
      </w:r>
      <w:r w:rsidR="00E33507" w:rsidRPr="00E33507">
        <w:t>, 3</w:t>
      </w:r>
      <w:r w:rsidRPr="002A09F6">
        <w:t>];</w:t>
      </w:r>
      <w:r>
        <w:t xml:space="preserve"> передачу видеоданных с беспилотных систем </w:t>
      </w:r>
      <w:r w:rsidRPr="002A09F6">
        <w:t>[</w:t>
      </w:r>
      <w:r w:rsidR="00E33507" w:rsidRPr="00E33507">
        <w:t>4</w:t>
      </w:r>
      <w:r w:rsidR="00802E5B">
        <w:t>–</w:t>
      </w:r>
      <w:r w:rsidR="00E33507" w:rsidRPr="00E33507">
        <w:t>9</w:t>
      </w:r>
      <w:r w:rsidRPr="002A09F6">
        <w:t xml:space="preserve">] </w:t>
      </w:r>
      <w:r>
        <w:t>(в том числе как разновидность сенсорных данных</w:t>
      </w:r>
      <w:r w:rsidRPr="002A09F6">
        <w:t xml:space="preserve"> [</w:t>
      </w:r>
      <w:r w:rsidR="00E33507" w:rsidRPr="00E33507">
        <w:t>10, 11</w:t>
      </w:r>
      <w:r w:rsidRPr="002A09F6">
        <w:t>]</w:t>
      </w:r>
      <w:r>
        <w:t>).</w:t>
      </w:r>
    </w:p>
    <w:p w14:paraId="218B4D4D" w14:textId="77777777" w:rsidR="002A6A85" w:rsidRDefault="00993EA8" w:rsidP="00502710">
      <w:pPr>
        <w:pStyle w:val="a3"/>
      </w:pPr>
      <w:r>
        <w:t>К характеристикам услуги передачи видеопотока в реальном времени относятся</w:t>
      </w:r>
      <w:r w:rsidRPr="00993EA8">
        <w:t>:</w:t>
      </w:r>
      <w:r>
        <w:t xml:space="preserve"> задержка, качество и интенсивность видеопотока. Задержка характеризует, насколько успевает устареть обстановка, которая передаётся с камеры, либо насколько велико ожидание перед синхронизацией данных.</w:t>
      </w:r>
    </w:p>
    <w:p w14:paraId="403E4B5F" w14:textId="40E87F7B" w:rsidR="00800E21" w:rsidRPr="002A6A85" w:rsidRDefault="002A6A85" w:rsidP="002A6A85">
      <w:pPr>
        <w:pStyle w:val="a3"/>
      </w:pPr>
      <w:r>
        <w:t>Качество видеопотока – это среднее качество кадров видеопотока. Оно показывает</w:t>
      </w:r>
      <w:r w:rsidR="00172449">
        <w:t xml:space="preserve"> степень отличия</w:t>
      </w:r>
      <w:r>
        <w:t xml:space="preserve"> приняты</w:t>
      </w:r>
      <w:r w:rsidR="00172449">
        <w:t>х</w:t>
      </w:r>
      <w:r>
        <w:t xml:space="preserve"> кадры видеопотока от отправленных. Для измерения качества видеопотока используются, в частности, метрики объективного качества видеопотока </w:t>
      </w:r>
      <w:r w:rsidRPr="002A6A85">
        <w:rPr>
          <w:i/>
          <w:iCs/>
          <w:lang w:val="en-US"/>
        </w:rPr>
        <w:t>PSNR</w:t>
      </w:r>
      <w:r w:rsidRPr="002A6A85">
        <w:t xml:space="preserve"> [</w:t>
      </w:r>
      <w:r w:rsidR="008750B5" w:rsidRPr="008750B5">
        <w:t>12</w:t>
      </w:r>
      <w:r w:rsidRPr="002A6A85">
        <w:t>] (</w:t>
      </w:r>
      <w:r>
        <w:rPr>
          <w:lang w:val="en-US"/>
        </w:rPr>
        <w:t>peak</w:t>
      </w:r>
      <w:r w:rsidRPr="002A6A85">
        <w:t xml:space="preserve"> </w:t>
      </w:r>
      <w:r>
        <w:rPr>
          <w:lang w:val="en-US"/>
        </w:rPr>
        <w:t>sound</w:t>
      </w:r>
      <w:r w:rsidRPr="002A6A85">
        <w:t>-</w:t>
      </w:r>
      <w:r>
        <w:rPr>
          <w:lang w:val="en-US"/>
        </w:rPr>
        <w:t>to</w:t>
      </w:r>
      <w:r w:rsidRPr="002A6A85">
        <w:t>-</w:t>
      </w:r>
      <w:r>
        <w:rPr>
          <w:lang w:val="en-US"/>
        </w:rPr>
        <w:t>noise</w:t>
      </w:r>
      <w:r w:rsidRPr="002A6A85">
        <w:t xml:space="preserve"> </w:t>
      </w:r>
      <w:r>
        <w:rPr>
          <w:lang w:val="en-US"/>
        </w:rPr>
        <w:t>ratio</w:t>
      </w:r>
      <w:r>
        <w:t xml:space="preserve"> – пиковое отношение сигнала к шуму</w:t>
      </w:r>
      <w:r w:rsidRPr="002A6A85">
        <w:t xml:space="preserve">), </w:t>
      </w:r>
      <w:r w:rsidRPr="002A6A85">
        <w:rPr>
          <w:i/>
          <w:iCs/>
          <w:lang w:val="en-US"/>
        </w:rPr>
        <w:t>SSIM</w:t>
      </w:r>
      <w:r w:rsidRPr="002A6A85">
        <w:t xml:space="preserve"> [</w:t>
      </w:r>
      <w:r w:rsidR="008750B5" w:rsidRPr="008750B5">
        <w:t>12</w:t>
      </w:r>
      <w:r w:rsidRPr="002A6A85">
        <w:t>] (</w:t>
      </w:r>
      <w:r>
        <w:rPr>
          <w:lang w:val="en-US"/>
        </w:rPr>
        <w:t>structural</w:t>
      </w:r>
      <w:r w:rsidRPr="002A6A85">
        <w:t xml:space="preserve"> </w:t>
      </w:r>
      <w:r>
        <w:rPr>
          <w:lang w:val="en-US"/>
        </w:rPr>
        <w:t>similarity</w:t>
      </w:r>
      <w:r w:rsidRPr="002A6A85">
        <w:t xml:space="preserve"> </w:t>
      </w:r>
      <w:r>
        <w:t>–</w:t>
      </w:r>
      <w:r w:rsidRPr="002A6A85">
        <w:t xml:space="preserve"> </w:t>
      </w:r>
      <w:r>
        <w:t xml:space="preserve">структурное сходство), а также метрики субъективного качество </w:t>
      </w:r>
      <w:r w:rsidRPr="00E33507">
        <w:rPr>
          <w:i/>
          <w:iCs/>
          <w:lang w:val="en-US"/>
        </w:rPr>
        <w:t>LPIPS</w:t>
      </w:r>
      <w:r>
        <w:t xml:space="preserve"> </w:t>
      </w:r>
      <w:r w:rsidRPr="002A6A85">
        <w:t>[</w:t>
      </w:r>
      <w:r w:rsidR="008750B5" w:rsidRPr="008750B5">
        <w:t>13</w:t>
      </w:r>
      <w:r w:rsidRPr="002A6A85">
        <w:t xml:space="preserve">] </w:t>
      </w:r>
      <w:r>
        <w:t>(</w:t>
      </w:r>
      <w:r>
        <w:rPr>
          <w:lang w:val="en-US"/>
        </w:rPr>
        <w:t>learned</w:t>
      </w:r>
      <w:r w:rsidRPr="002A6A85">
        <w:t xml:space="preserve"> </w:t>
      </w:r>
      <w:r>
        <w:rPr>
          <w:lang w:val="en-US"/>
        </w:rPr>
        <w:t>perceptual</w:t>
      </w:r>
      <w:r w:rsidRPr="002A6A85">
        <w:t xml:space="preserve"> </w:t>
      </w:r>
      <w:r>
        <w:rPr>
          <w:lang w:val="en-US"/>
        </w:rPr>
        <w:t>image</w:t>
      </w:r>
      <w:r w:rsidRPr="002A6A85">
        <w:t xml:space="preserve"> </w:t>
      </w:r>
      <w:r>
        <w:rPr>
          <w:lang w:val="en-US"/>
        </w:rPr>
        <w:t>patch</w:t>
      </w:r>
      <w:r w:rsidRPr="002A6A85">
        <w:t xml:space="preserve"> </w:t>
      </w:r>
      <w:r>
        <w:rPr>
          <w:lang w:val="en-US"/>
        </w:rPr>
        <w:t>similarity</w:t>
      </w:r>
      <w:r w:rsidRPr="002A6A85">
        <w:t xml:space="preserve"> </w:t>
      </w:r>
      <w:r>
        <w:t xml:space="preserve">– </w:t>
      </w:r>
      <w:r>
        <w:t xml:space="preserve">обученное сходство восприятия частей изображений) и </w:t>
      </w:r>
      <w:r w:rsidRPr="00655DE8">
        <w:rPr>
          <w:i/>
          <w:iCs/>
          <w:lang w:val="en-US"/>
        </w:rPr>
        <w:t>MOS</w:t>
      </w:r>
      <w:r w:rsidRPr="002A6A85">
        <w:t xml:space="preserve"> [</w:t>
      </w:r>
      <w:r w:rsidR="00655DE8" w:rsidRPr="00655DE8">
        <w:t>14</w:t>
      </w:r>
      <w:r w:rsidRPr="002A6A85">
        <w:t>] (</w:t>
      </w:r>
      <w:r>
        <w:rPr>
          <w:lang w:val="en-US"/>
        </w:rPr>
        <w:t>mean</w:t>
      </w:r>
      <w:r w:rsidRPr="002A6A85">
        <w:t xml:space="preserve"> </w:t>
      </w:r>
      <w:r>
        <w:rPr>
          <w:lang w:val="en-US"/>
        </w:rPr>
        <w:t>opinion</w:t>
      </w:r>
      <w:r w:rsidRPr="002A6A85">
        <w:t xml:space="preserve"> </w:t>
      </w:r>
      <w:r>
        <w:rPr>
          <w:lang w:val="en-US"/>
        </w:rPr>
        <w:t>score</w:t>
      </w:r>
      <w:r w:rsidRPr="002A6A85">
        <w:t xml:space="preserve"> </w:t>
      </w:r>
      <w:r>
        <w:t>– средняя оценка мнений</w:t>
      </w:r>
      <w:r w:rsidRPr="002A6A85">
        <w:t>).</w:t>
      </w:r>
    </w:p>
    <w:p w14:paraId="2CFF17E7" w14:textId="5B1708F5" w:rsidR="002A6A85" w:rsidRDefault="002A6A85" w:rsidP="00502710">
      <w:pPr>
        <w:pStyle w:val="a3"/>
      </w:pPr>
      <w:r>
        <w:t>Наконец, интенсивность видеопотока показывает, насколько</w:t>
      </w:r>
      <w:r w:rsidR="000762E7" w:rsidRPr="000762E7">
        <w:t xml:space="preserve"> целостная картина складывается при его просмотре.</w:t>
      </w:r>
      <w:r>
        <w:t xml:space="preserve"> Интенсивность видеопотока может рассчитываться двумя способами</w:t>
      </w:r>
      <w:r w:rsidRPr="002A6A85">
        <w:t>:</w:t>
      </w:r>
      <w:r>
        <w:t xml:space="preserve"> моментарным и временным. </w:t>
      </w:r>
    </w:p>
    <w:p w14:paraId="42C25297" w14:textId="6E675894" w:rsidR="00800E21" w:rsidRPr="00A22C6F" w:rsidRDefault="002A6A85" w:rsidP="00502710">
      <w:pPr>
        <w:pStyle w:val="a3"/>
      </w:pPr>
      <w:r>
        <w:t xml:space="preserve">Моментарный способ </w:t>
      </w:r>
      <w:r w:rsidR="00A22C6F">
        <w:t xml:space="preserve">измерения </w:t>
      </w:r>
      <w:r>
        <w:t xml:space="preserve">интенсивности видеопотока </w:t>
      </w:r>
      <w:r w:rsidR="0000511B">
        <w:t>основан на измерении</w:t>
      </w:r>
      <w:r w:rsidR="00A22C6F">
        <w:t xml:space="preserve"> моментов времени поступления кадров видеопотока на отображение. Пусть </w:t>
      </w:r>
      <w:r w:rsidR="00A22C6F" w:rsidRPr="00A22C6F">
        <w:rPr>
          <w:i/>
          <w:iCs/>
          <w:lang w:val="en-US"/>
        </w:rPr>
        <w:t>i</w:t>
      </w:r>
      <w:r w:rsidR="00A22C6F">
        <w:t xml:space="preserve"> и </w:t>
      </w:r>
      <w:r w:rsidR="00A22C6F" w:rsidRPr="00A22C6F">
        <w:rPr>
          <w:i/>
          <w:iCs/>
          <w:lang w:val="en-US"/>
        </w:rPr>
        <w:t>i</w:t>
      </w:r>
      <w:r w:rsidR="00A22C6F" w:rsidRPr="00A22C6F">
        <w:t xml:space="preserve">-1 </w:t>
      </w:r>
      <w:r w:rsidR="00A22C6F">
        <w:t xml:space="preserve">кадры видеопотока поступили в моменты времени </w:t>
      </w:r>
      <w:r w:rsidR="00A22C6F" w:rsidRPr="00A22C6F">
        <w:rPr>
          <w:i/>
          <w:iCs/>
          <w:lang w:val="en-US"/>
        </w:rPr>
        <w:t>t</w:t>
      </w:r>
      <w:r w:rsidR="00A22C6F" w:rsidRPr="00A22C6F">
        <w:rPr>
          <w:i/>
          <w:iCs/>
          <w:vertAlign w:val="subscript"/>
          <w:lang w:val="en-US"/>
        </w:rPr>
        <w:t>i</w:t>
      </w:r>
      <w:r w:rsidR="00A22C6F" w:rsidRPr="00A22C6F">
        <w:rPr>
          <w:vertAlign w:val="subscript"/>
        </w:rPr>
        <w:t>-1</w:t>
      </w:r>
      <w:r w:rsidR="00A22C6F">
        <w:t xml:space="preserve"> и </w:t>
      </w:r>
      <w:r w:rsidR="00A22C6F" w:rsidRPr="00A22C6F">
        <w:rPr>
          <w:i/>
          <w:iCs/>
          <w:lang w:val="en-US"/>
        </w:rPr>
        <w:t>t</w:t>
      </w:r>
      <w:r w:rsidR="00A22C6F" w:rsidRPr="00A22C6F">
        <w:rPr>
          <w:i/>
          <w:iCs/>
          <w:vertAlign w:val="subscript"/>
          <w:lang w:val="en-US"/>
        </w:rPr>
        <w:t>i</w:t>
      </w:r>
      <w:r w:rsidR="00A22C6F">
        <w:t xml:space="preserve"> миллисекунд соответственно. Тогда интенсивность видеопотока рассчитывается как</w:t>
      </w:r>
      <w:r w:rsidR="00A22C6F" w:rsidRPr="00A22C6F">
        <w:t>:</w:t>
      </w:r>
    </w:p>
    <w:p w14:paraId="0A6477A5" w14:textId="19E766B7" w:rsidR="00637D8D" w:rsidRPr="00637D8D" w:rsidRDefault="00637D8D" w:rsidP="00637D8D">
      <w:pPr>
        <w:pStyle w:val="MTDisplayEquation"/>
      </w:pPr>
      <w:bookmarkStart w:id="2" w:name="_Hlk217040785"/>
      <w:r>
        <w:tab/>
      </w:r>
      <w:bookmarkStart w:id="3" w:name="_Hlk217040816"/>
      <w:r w:rsidR="00925A77" w:rsidRPr="00637D8D">
        <w:rPr>
          <w:position w:val="-12"/>
        </w:rPr>
        <w:object w:dxaOrig="2220" w:dyaOrig="340" w14:anchorId="3D3052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17.4pt" o:ole="">
            <v:imagedata r:id="rId8" o:title=""/>
          </v:shape>
          <o:OLEObject Type="Embed" ProgID="Equation.DSMT4" ShapeID="_x0000_i1025" DrawAspect="Content" ObjectID="_1840127361" r:id="rId9"/>
        </w:object>
      </w:r>
      <w:bookmarkEnd w:id="3"/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 w:rsidR="0074463A">
          <w:rPr>
            <w:noProof/>
          </w:rPr>
          <w:instrText>1</w:instrText>
        </w:r>
      </w:fldSimple>
      <w:r>
        <w:instrText>)</w:instrText>
      </w:r>
      <w:r>
        <w:fldChar w:fldCharType="end"/>
      </w:r>
    </w:p>
    <w:bookmarkEnd w:id="2"/>
    <w:p w14:paraId="4ACD2C21" w14:textId="537F96AD" w:rsidR="00800E21" w:rsidRPr="0000511B" w:rsidRDefault="0000511B" w:rsidP="00502710">
      <w:pPr>
        <w:pStyle w:val="a3"/>
      </w:pPr>
      <w:r>
        <w:t xml:space="preserve">Временной способ измерения интенсивности видеопотока основан на измерении длительности отображения видеопотока и подсчёте количества его кадров. Пусть за время </w:t>
      </w:r>
      <w:r w:rsidRPr="0000511B">
        <w:rPr>
          <w:i/>
          <w:iCs/>
          <w:lang w:val="en-US"/>
        </w:rPr>
        <w:t>T</w:t>
      </w:r>
      <w:r>
        <w:t xml:space="preserve"> поступило </w:t>
      </w:r>
      <w:r w:rsidRPr="0000511B">
        <w:rPr>
          <w:i/>
          <w:iCs/>
          <w:lang w:val="en-US"/>
        </w:rPr>
        <w:t>N</w:t>
      </w:r>
      <w:r>
        <w:t xml:space="preserve"> кадров видеопотока. Тогда интенсивность видеопотока рассчитывается как</w:t>
      </w:r>
      <w:r w:rsidRPr="00F87928">
        <w:t>:</w:t>
      </w:r>
    </w:p>
    <w:p w14:paraId="44385FC1" w14:textId="1436A93E" w:rsidR="002A6A85" w:rsidRDefault="0000511B" w:rsidP="0000511B">
      <w:pPr>
        <w:pStyle w:val="MTDisplayEquation"/>
      </w:pPr>
      <w:r>
        <w:tab/>
      </w:r>
      <w:bookmarkStart w:id="4" w:name="_Hlk217041304"/>
      <w:r w:rsidRPr="0000511B">
        <w:rPr>
          <w:position w:val="-12"/>
        </w:rPr>
        <w:object w:dxaOrig="1460" w:dyaOrig="340" w14:anchorId="3AAAF83E">
          <v:shape id="_x0000_i1026" type="#_x0000_t75" style="width:73.2pt;height:17.4pt" o:ole="">
            <v:imagedata r:id="rId10" o:title=""/>
          </v:shape>
          <o:OLEObject Type="Embed" ProgID="Equation.DSMT4" ShapeID="_x0000_i1026" DrawAspect="Content" ObjectID="_1840127362" r:id="rId11"/>
        </w:object>
      </w:r>
      <w:bookmarkEnd w:id="4"/>
    </w:p>
    <w:p w14:paraId="1C61ACD0" w14:textId="27C2A0A3" w:rsidR="00800E21" w:rsidRPr="005D6B91" w:rsidRDefault="002A6A85" w:rsidP="00502710">
      <w:pPr>
        <w:pStyle w:val="a3"/>
      </w:pPr>
      <w:r>
        <w:t>Значения интенсивности видеопотока, измеренные моментарным методом, при достаточно малых флуктуациях сводится к значениям, измеренным временным методом. В настоящей работе рассматриваются значения интенсивности видеопотока, полученные моментарным способам, но результаты могут также применяться и к временному способу.</w:t>
      </w:r>
      <w:r w:rsidR="005D6B91" w:rsidRPr="005D6B91">
        <w:t xml:space="preserve"> </w:t>
      </w:r>
      <w:r w:rsidR="005D6B91">
        <w:t>Для анализа систем с ограниченным числом каналов рекомендуется использовать теорию массового обслуживания</w:t>
      </w:r>
      <w:r w:rsidR="005D6B91" w:rsidRPr="005D6B91">
        <w:t xml:space="preserve"> [</w:t>
      </w:r>
      <w:r w:rsidR="005D6B91">
        <w:t>15</w:t>
      </w:r>
      <w:r w:rsidR="005D6B91" w:rsidRPr="005D6B91">
        <w:t>].</w:t>
      </w:r>
    </w:p>
    <w:p w14:paraId="121577A4" w14:textId="71C7235C" w:rsidR="0000511B" w:rsidRDefault="0000511B" w:rsidP="00502710">
      <w:pPr>
        <w:pStyle w:val="a3"/>
      </w:pPr>
      <w:r>
        <w:t>Как показано в работ</w:t>
      </w:r>
      <w:r w:rsidR="009715A0">
        <w:t>ах</w:t>
      </w:r>
      <w:r w:rsidRPr="0000511B">
        <w:t xml:space="preserve"> [</w:t>
      </w:r>
      <w:r w:rsidR="008D4FAE">
        <w:t>5</w:t>
      </w:r>
      <w:r w:rsidR="009715A0">
        <w:t>, 7, 8</w:t>
      </w:r>
      <w:r w:rsidRPr="0000511B">
        <w:t>]</w:t>
      </w:r>
      <w:r>
        <w:t xml:space="preserve">, </w:t>
      </w:r>
      <w:r w:rsidR="009715A0">
        <w:t xml:space="preserve">время декодирования и следовательно </w:t>
      </w:r>
      <w:r>
        <w:t>интенсивность видеопотока – это стохастический процесс. Низкая интенсивность видеопотока приводит к негативным последствиям. Так в области управления беспилотными системами от первого лица значительно понижаются возможности по реагированию на нештатные ситуации и повышается риск срыва задания.</w:t>
      </w:r>
    </w:p>
    <w:p w14:paraId="066DC8AD" w14:textId="7B460739" w:rsidR="0000511B" w:rsidRPr="00F87928" w:rsidRDefault="0000511B" w:rsidP="00502710">
      <w:pPr>
        <w:pStyle w:val="a3"/>
      </w:pPr>
      <w:r>
        <w:t xml:space="preserve">При этом существуют методы компенсации низкой интенсивности видеопотока на основе предсказания </w:t>
      </w:r>
      <w:r w:rsidRPr="0000511B">
        <w:t>[</w:t>
      </w:r>
      <w:r w:rsidR="008D4FAE">
        <w:t>12</w:t>
      </w:r>
      <w:r w:rsidRPr="0000511B">
        <w:t>]</w:t>
      </w:r>
      <w:r>
        <w:t xml:space="preserve"> и интерполяции</w:t>
      </w:r>
      <w:r w:rsidRPr="0000511B">
        <w:t xml:space="preserve"> [</w:t>
      </w:r>
      <w:r w:rsidR="0054036E" w:rsidRPr="0054036E">
        <w:t>16</w:t>
      </w:r>
      <w:r w:rsidRPr="0000511B">
        <w:t>]</w:t>
      </w:r>
      <w:r>
        <w:t xml:space="preserve"> кадров видеопотока. </w:t>
      </w:r>
      <w:r w:rsidR="00624957">
        <w:t>Но их</w:t>
      </w:r>
      <w:r w:rsidR="002007E0">
        <w:t xml:space="preserve"> применение требует определения</w:t>
      </w:r>
      <w:r>
        <w:t xml:space="preserve"> </w:t>
      </w:r>
      <w:r w:rsidR="002007E0">
        <w:t xml:space="preserve">интенсивности </w:t>
      </w:r>
      <w:r>
        <w:t xml:space="preserve">видеопотока. Одним из методов, предложенных в </w:t>
      </w:r>
      <w:r w:rsidRPr="0000511B">
        <w:t>[</w:t>
      </w:r>
      <w:r w:rsidR="0054036E" w:rsidRPr="002007E0">
        <w:t>17</w:t>
      </w:r>
      <w:r w:rsidRPr="0000511B">
        <w:t>]</w:t>
      </w:r>
      <w:r>
        <w:t xml:space="preserve">, являются контрольные карты Шухарта. Тем не менее, </w:t>
      </w:r>
      <w:r>
        <w:lastRenderedPageBreak/>
        <w:t xml:space="preserve">основная область их применения – это контроль качества произведённой продукции. В </w:t>
      </w:r>
      <w:r w:rsidR="00624957">
        <w:t>данной</w:t>
      </w:r>
      <w:r>
        <w:t xml:space="preserve"> работе приводится обоснование применимости контрольных карт Шухарта для контроля процесса интенсивности видеопотока.</w:t>
      </w:r>
    </w:p>
    <w:p w14:paraId="14614A10" w14:textId="061EA12F" w:rsidR="00837E44" w:rsidRDefault="006C5A17" w:rsidP="00837E44">
      <w:pPr>
        <w:pStyle w:val="1"/>
      </w:pPr>
      <w:r>
        <w:t>Статистический контроль процесса интенсивности видеопотока</w:t>
      </w:r>
    </w:p>
    <w:p w14:paraId="397293EA" w14:textId="43FFD167" w:rsidR="00837E44" w:rsidRDefault="00A41D3A" w:rsidP="006927BB">
      <w:pPr>
        <w:pStyle w:val="a3"/>
      </w:pPr>
      <w:r>
        <w:t xml:space="preserve">Контрольные карты Шухарта были предложены Уолтером Шухартом в 1931 году как эмпирический метод контроля качества произведённой продукции в промышленности </w:t>
      </w:r>
      <w:r w:rsidRPr="00A41D3A">
        <w:t>[</w:t>
      </w:r>
      <w:r w:rsidR="0054036E" w:rsidRPr="0054036E">
        <w:t>18</w:t>
      </w:r>
      <w:r w:rsidRPr="00A41D3A">
        <w:t>]</w:t>
      </w:r>
      <w:r>
        <w:t>.</w:t>
      </w:r>
      <w:r w:rsidR="007E51B0">
        <w:t xml:space="preserve"> В 19</w:t>
      </w:r>
      <w:r w:rsidR="00531549">
        <w:t>91</w:t>
      </w:r>
      <w:r w:rsidR="007E51B0">
        <w:t xml:space="preserve"> и 19</w:t>
      </w:r>
      <w:r w:rsidR="00531549">
        <w:t>99</w:t>
      </w:r>
      <w:r w:rsidR="007E51B0">
        <w:t xml:space="preserve"> годах были выпущены международный </w:t>
      </w:r>
      <w:r w:rsidR="007E51B0" w:rsidRPr="007E51B0">
        <w:t>[1</w:t>
      </w:r>
      <w:r w:rsidR="0054036E" w:rsidRPr="0054036E">
        <w:t>9</w:t>
      </w:r>
      <w:r w:rsidR="007E51B0" w:rsidRPr="007E51B0">
        <w:t xml:space="preserve">] </w:t>
      </w:r>
      <w:r w:rsidR="007E51B0">
        <w:t xml:space="preserve">и российский </w:t>
      </w:r>
      <w:r w:rsidR="007E51B0" w:rsidRPr="007E51B0">
        <w:t>[</w:t>
      </w:r>
      <w:r w:rsidR="0054036E" w:rsidRPr="0054036E">
        <w:t>20</w:t>
      </w:r>
      <w:r w:rsidR="007E51B0" w:rsidRPr="007E51B0">
        <w:t xml:space="preserve">] </w:t>
      </w:r>
      <w:r w:rsidR="007E51B0">
        <w:t xml:space="preserve">стандарты применения контрольных карт </w:t>
      </w:r>
      <w:proofErr w:type="spellStart"/>
      <w:r w:rsidR="007E51B0">
        <w:t>Шухарта</w:t>
      </w:r>
      <w:proofErr w:type="spellEnd"/>
      <w:r w:rsidR="00802E5B">
        <w:t xml:space="preserve"> (рис. </w:t>
      </w:r>
      <w:r w:rsidR="007E7307">
        <w:t>1</w:t>
      </w:r>
      <w:r w:rsidR="007E7307" w:rsidRPr="007E7307">
        <w:t xml:space="preserve"> </w:t>
      </w:r>
      <w:r w:rsidR="007E7307" w:rsidRPr="001A718E">
        <w:t>[</w:t>
      </w:r>
      <w:r w:rsidR="0054036E" w:rsidRPr="0054036E">
        <w:t>20</w:t>
      </w:r>
      <w:r w:rsidR="007E7307" w:rsidRPr="001A718E">
        <w:t>]</w:t>
      </w:r>
      <w:r w:rsidR="007E7307">
        <w:t>)</w:t>
      </w:r>
      <w:r w:rsidR="007E51B0">
        <w:t>.</w:t>
      </w:r>
      <w:r w:rsidR="00C4012B">
        <w:t xml:space="preserve"> На территории Российской Федерации применение контрольных карт Шухарта осуществляется согласно </w:t>
      </w:r>
      <w:r w:rsidR="00C4012B" w:rsidRPr="007E51B0">
        <w:t>ГОСТ Р 50779.42-99 «Статистические методы. Контрольные карты Шухарта»</w:t>
      </w:r>
      <w:r w:rsidR="00C4012B" w:rsidRPr="007E7307">
        <w:t xml:space="preserve"> [</w:t>
      </w:r>
      <w:r w:rsidR="0054036E">
        <w:rPr>
          <w:lang w:val="en-US"/>
        </w:rPr>
        <w:t>20</w:t>
      </w:r>
      <w:r w:rsidR="00C4012B" w:rsidRPr="007E7307">
        <w:t>].</w:t>
      </w:r>
    </w:p>
    <w:p w14:paraId="4CA50D46" w14:textId="333A6356" w:rsidR="007E7307" w:rsidRPr="007E7307" w:rsidRDefault="007E7307" w:rsidP="007E7307">
      <w:pPr>
        <w:pStyle w:val="a3"/>
        <w:spacing w:before="180"/>
        <w:ind w:firstLine="0"/>
        <w:jc w:val="center"/>
        <w:rPr>
          <w:lang w:val="en-US"/>
        </w:rPr>
      </w:pPr>
      <w:r w:rsidRPr="007E7307">
        <w:rPr>
          <w:noProof/>
          <w:lang w:eastAsia="ru-RU"/>
        </w:rPr>
        <w:drawing>
          <wp:inline distT="0" distB="0" distL="0" distR="0" wp14:anchorId="6201A552" wp14:editId="522383A1">
            <wp:extent cx="3092861" cy="12250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5000" b="-1"/>
                    <a:stretch/>
                  </pic:blipFill>
                  <pic:spPr bwMode="auto">
                    <a:xfrm>
                      <a:off x="0" y="0"/>
                      <a:ext cx="3096260" cy="1226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FB113D" w14:textId="053AC21B" w:rsidR="007E7307" w:rsidRDefault="007E7307" w:rsidP="007E7307">
      <w:pPr>
        <w:pStyle w:val="a"/>
        <w:numPr>
          <w:ilvl w:val="0"/>
          <w:numId w:val="35"/>
        </w:numPr>
      </w:pPr>
      <w:r>
        <w:t>Вид контрольных карт Шухарта</w:t>
      </w:r>
    </w:p>
    <w:p w14:paraId="7B60589D" w14:textId="089BE339" w:rsidR="006927BB" w:rsidRPr="006927BB" w:rsidRDefault="006927BB" w:rsidP="006927BB">
      <w:pPr>
        <w:pStyle w:val="a3"/>
      </w:pPr>
      <w:r>
        <w:t>Каноническое применение контрольных карт Шухарта по ГОСТ состоит из</w:t>
      </w:r>
      <w:r w:rsidR="00531549">
        <w:t xml:space="preserve"> трёх</w:t>
      </w:r>
      <w:r>
        <w:t xml:space="preserve"> этапов</w:t>
      </w:r>
      <w:r w:rsidRPr="006927BB">
        <w:t>:</w:t>
      </w:r>
      <w:r>
        <w:t xml:space="preserve"> сбора выборки</w:t>
      </w:r>
      <w:r w:rsidR="001A718E" w:rsidRPr="001A718E">
        <w:t>;</w:t>
      </w:r>
      <w:r>
        <w:t xml:space="preserve"> расчёта центральной</w:t>
      </w:r>
      <w:r w:rsidR="00531549">
        <w:t xml:space="preserve">, </w:t>
      </w:r>
      <w:r w:rsidR="001A718E">
        <w:t>верхней и нижней контрольных линий (</w:t>
      </w:r>
      <w:r w:rsidR="001A718E">
        <w:rPr>
          <w:lang w:val="en-US"/>
        </w:rPr>
        <w:t>UCL</w:t>
      </w:r>
      <w:r w:rsidR="001A718E" w:rsidRPr="001A718E">
        <w:t xml:space="preserve"> </w:t>
      </w:r>
      <w:r w:rsidR="001A718E">
        <w:t>–</w:t>
      </w:r>
      <w:r w:rsidR="001A718E" w:rsidRPr="001A718E">
        <w:t xml:space="preserve"> </w:t>
      </w:r>
      <w:r w:rsidR="001A718E">
        <w:rPr>
          <w:lang w:val="en-US"/>
        </w:rPr>
        <w:t>upper</w:t>
      </w:r>
      <w:r w:rsidR="001A718E" w:rsidRPr="001A718E">
        <w:t xml:space="preserve"> </w:t>
      </w:r>
      <w:r w:rsidR="001A718E">
        <w:rPr>
          <w:lang w:val="en-US"/>
        </w:rPr>
        <w:t>control</w:t>
      </w:r>
      <w:r w:rsidR="001A718E" w:rsidRPr="001A718E">
        <w:t xml:space="preserve"> </w:t>
      </w:r>
      <w:r w:rsidR="001A718E">
        <w:rPr>
          <w:lang w:val="en-US"/>
        </w:rPr>
        <w:t>line</w:t>
      </w:r>
      <w:r w:rsidR="001A718E" w:rsidRPr="001A718E">
        <w:t xml:space="preserve">; </w:t>
      </w:r>
      <w:r w:rsidR="001A718E">
        <w:rPr>
          <w:lang w:val="en-US"/>
        </w:rPr>
        <w:t>LCL</w:t>
      </w:r>
      <w:r w:rsidR="001A718E" w:rsidRPr="001A718E">
        <w:t xml:space="preserve"> </w:t>
      </w:r>
      <w:r w:rsidR="001A718E">
        <w:t>–</w:t>
      </w:r>
      <w:r w:rsidR="001A718E" w:rsidRPr="001A718E">
        <w:t xml:space="preserve"> </w:t>
      </w:r>
      <w:r w:rsidR="001A718E">
        <w:rPr>
          <w:lang w:val="en-US"/>
        </w:rPr>
        <w:t>lower</w:t>
      </w:r>
      <w:r w:rsidR="001A718E" w:rsidRPr="001A718E">
        <w:t xml:space="preserve"> </w:t>
      </w:r>
      <w:r w:rsidR="001A718E">
        <w:rPr>
          <w:lang w:val="en-US"/>
        </w:rPr>
        <w:t>control</w:t>
      </w:r>
      <w:r w:rsidR="001A718E" w:rsidRPr="001A718E">
        <w:t xml:space="preserve"> </w:t>
      </w:r>
      <w:r w:rsidR="001A718E">
        <w:rPr>
          <w:lang w:val="en-US"/>
        </w:rPr>
        <w:t>line</w:t>
      </w:r>
      <w:r w:rsidR="001A718E" w:rsidRPr="001A718E">
        <w:t xml:space="preserve">); </w:t>
      </w:r>
      <w:r>
        <w:t>и применение их для статистического контроля процесса.</w:t>
      </w:r>
    </w:p>
    <w:p w14:paraId="16CF8C31" w14:textId="679DFF59" w:rsidR="006927BB" w:rsidRPr="002F3EFC" w:rsidRDefault="002F3EFC" w:rsidP="006927BB">
      <w:pPr>
        <w:pStyle w:val="a3"/>
      </w:pPr>
      <w:r>
        <w:t xml:space="preserve">Рассмотрим применение карт Шухарта индивидуальных значений. </w:t>
      </w:r>
      <w:r w:rsidR="005962C6">
        <w:t xml:space="preserve">Пусть существует выборка </w:t>
      </w:r>
      <w:r w:rsidR="005962C6" w:rsidRPr="005962C6">
        <w:rPr>
          <w:i/>
          <w:iCs/>
          <w:lang w:val="en-US"/>
        </w:rPr>
        <w:t>N</w:t>
      </w:r>
      <w:r w:rsidR="005962C6" w:rsidRPr="005962C6">
        <w:t xml:space="preserve"> </w:t>
      </w:r>
      <w:r w:rsidR="005962C6">
        <w:t xml:space="preserve">значений </w:t>
      </w:r>
      <w:r w:rsidR="005962C6" w:rsidRPr="005962C6">
        <w:rPr>
          <w:i/>
          <w:iCs/>
          <w:lang w:val="en-US"/>
        </w:rPr>
        <w:t>FPS</w:t>
      </w:r>
      <w:r w:rsidR="005962C6" w:rsidRPr="005962C6">
        <w:rPr>
          <w:i/>
          <w:iCs/>
          <w:vertAlign w:val="subscript"/>
          <w:lang w:val="en-US"/>
        </w:rPr>
        <w:t>i</w:t>
      </w:r>
      <w:r w:rsidR="005962C6" w:rsidRPr="005962C6">
        <w:t xml:space="preserve"> </w:t>
      </w:r>
      <w:r w:rsidR="005962C6">
        <w:t xml:space="preserve">. </w:t>
      </w:r>
      <w:r>
        <w:t>Тогда центральная линия рассчитывается как их среднее арифметическое</w:t>
      </w:r>
      <w:r w:rsidRPr="001A718E">
        <w:t>:</w:t>
      </w:r>
    </w:p>
    <w:p w14:paraId="0107CF57" w14:textId="33CC3944" w:rsidR="006927BB" w:rsidRPr="006927BB" w:rsidRDefault="001A718E" w:rsidP="001A718E">
      <w:pPr>
        <w:pStyle w:val="MTDisplayEquation"/>
      </w:pPr>
      <w:r>
        <w:tab/>
      </w:r>
      <w:bookmarkStart w:id="5" w:name="_Hlk217044896"/>
      <w:r w:rsidRPr="001A718E">
        <w:rPr>
          <w:position w:val="-24"/>
        </w:rPr>
        <w:object w:dxaOrig="1620" w:dyaOrig="580" w14:anchorId="7391E4DA">
          <v:shape id="_x0000_i1027" type="#_x0000_t75" style="width:81pt;height:28.8pt" o:ole="">
            <v:imagedata r:id="rId13" o:title=""/>
          </v:shape>
          <o:OLEObject Type="Embed" ProgID="Equation.DSMT4" ShapeID="_x0000_i1027" DrawAspect="Content" ObjectID="_1840127363" r:id="rId14"/>
        </w:object>
      </w:r>
      <w:bookmarkEnd w:id="5"/>
      <w:r>
        <w:t>,</w:t>
      </w:r>
    </w:p>
    <w:p w14:paraId="4B6330AB" w14:textId="6975017A" w:rsidR="006927BB" w:rsidRDefault="001A718E" w:rsidP="00802E5B">
      <w:pPr>
        <w:pStyle w:val="a3"/>
        <w:ind w:firstLine="0"/>
      </w:pPr>
      <w:r>
        <w:t xml:space="preserve">а </w:t>
      </w:r>
      <w:r w:rsidRPr="001A718E">
        <w:rPr>
          <w:i/>
          <w:iCs/>
          <w:lang w:val="en-US"/>
        </w:rPr>
        <w:t>UCL</w:t>
      </w:r>
      <w:r>
        <w:t xml:space="preserve"> и </w:t>
      </w:r>
      <w:r w:rsidRPr="001A718E">
        <w:rPr>
          <w:i/>
          <w:iCs/>
          <w:lang w:val="en-US"/>
        </w:rPr>
        <w:t>LCL</w:t>
      </w:r>
      <w:r>
        <w:t xml:space="preserve"> рассчитываются как</w:t>
      </w:r>
      <w:r w:rsidRPr="001A718E">
        <w:t>:</w:t>
      </w:r>
    </w:p>
    <w:p w14:paraId="48F959D5" w14:textId="2FDDDD5C" w:rsidR="001A718E" w:rsidRPr="00637D8D" w:rsidRDefault="001A718E" w:rsidP="001A718E">
      <w:pPr>
        <w:pStyle w:val="MTDisplayEquation"/>
      </w:pPr>
      <w:r>
        <w:tab/>
      </w:r>
      <w:bookmarkStart w:id="6" w:name="_Hlk217044917"/>
      <w:r w:rsidRPr="001A718E">
        <w:rPr>
          <w:position w:val="-10"/>
        </w:rPr>
        <w:object w:dxaOrig="1700" w:dyaOrig="340" w14:anchorId="06E2E1B4">
          <v:shape id="_x0000_i1028" type="#_x0000_t75" style="width:85.2pt;height:17.4pt" o:ole="">
            <v:imagedata r:id="rId15" o:title=""/>
          </v:shape>
          <o:OLEObject Type="Embed" ProgID="Equation.DSMT4" ShapeID="_x0000_i1028" DrawAspect="Content" ObjectID="_1840127364" r:id="rId16"/>
        </w:object>
      </w:r>
      <w:bookmarkEnd w:id="6"/>
      <w:r w:rsidRPr="00637D8D">
        <w:t>,</w:t>
      </w:r>
    </w:p>
    <w:p w14:paraId="175A8BE1" w14:textId="10421707" w:rsidR="001A718E" w:rsidRPr="00637D8D" w:rsidRDefault="001A718E" w:rsidP="001A718E">
      <w:pPr>
        <w:pStyle w:val="MTDisplayEquation"/>
      </w:pPr>
      <w:r>
        <w:tab/>
      </w:r>
      <w:bookmarkStart w:id="7" w:name="_Hlk217044920"/>
      <w:r w:rsidRPr="001A718E">
        <w:rPr>
          <w:position w:val="-10"/>
        </w:rPr>
        <w:object w:dxaOrig="1719" w:dyaOrig="340" w14:anchorId="2EB9BDF4">
          <v:shape id="_x0000_i1029" type="#_x0000_t75" style="width:86.4pt;height:17.4pt" o:ole="">
            <v:imagedata r:id="rId17" o:title=""/>
          </v:shape>
          <o:OLEObject Type="Embed" ProgID="Equation.DSMT4" ShapeID="_x0000_i1029" DrawAspect="Content" ObjectID="_1840127365" r:id="rId18"/>
        </w:object>
      </w:r>
      <w:bookmarkEnd w:id="7"/>
      <w:r w:rsidRPr="00637D8D">
        <w:t>,</w:t>
      </w:r>
    </w:p>
    <w:p w14:paraId="43FFC0D7" w14:textId="1E510426" w:rsidR="001A718E" w:rsidRPr="00637D8D" w:rsidRDefault="001A718E" w:rsidP="00802E5B">
      <w:pPr>
        <w:pStyle w:val="a3"/>
        <w:ind w:firstLine="0"/>
      </w:pPr>
      <w:r>
        <w:t>где</w:t>
      </w:r>
      <w:r w:rsidRPr="00637D8D">
        <w:t xml:space="preserve"> </w:t>
      </w:r>
      <w:bookmarkStart w:id="8" w:name="_Hlk217044949"/>
      <w:r w:rsidRPr="001A718E">
        <w:rPr>
          <w:position w:val="-4"/>
        </w:rPr>
        <w:object w:dxaOrig="220" w:dyaOrig="279" w14:anchorId="58A44D44">
          <v:shape id="_x0000_i1030" type="#_x0000_t75" style="width:10.8pt;height:14.4pt" o:ole="">
            <v:imagedata r:id="rId19" o:title=""/>
          </v:shape>
          <o:OLEObject Type="Embed" ProgID="Equation.DSMT4" ShapeID="_x0000_i1030" DrawAspect="Content" ObjectID="_1840127366" r:id="rId20"/>
        </w:object>
      </w:r>
      <w:bookmarkEnd w:id="8"/>
      <w:r>
        <w:t xml:space="preserve"> – скользящий размах</w:t>
      </w:r>
      <w:r w:rsidRPr="00637D8D">
        <w:t xml:space="preserve">: </w:t>
      </w:r>
    </w:p>
    <w:p w14:paraId="268284D1" w14:textId="490097C7" w:rsidR="001A718E" w:rsidRPr="001A718E" w:rsidRDefault="001A718E" w:rsidP="001A718E">
      <w:pPr>
        <w:pStyle w:val="MTDisplayEquation"/>
      </w:pPr>
      <w:r>
        <w:tab/>
      </w:r>
      <w:bookmarkStart w:id="9" w:name="_Hlk217045010"/>
      <w:r w:rsidRPr="001A718E">
        <w:rPr>
          <w:position w:val="-24"/>
        </w:rPr>
        <w:object w:dxaOrig="3720" w:dyaOrig="580" w14:anchorId="7106A205">
          <v:shape id="_x0000_i1031" type="#_x0000_t75" style="width:186pt;height:28.8pt" o:ole="">
            <v:imagedata r:id="rId21" o:title=""/>
          </v:shape>
          <o:OLEObject Type="Embed" ProgID="Equation.DSMT4" ShapeID="_x0000_i1031" DrawAspect="Content" ObjectID="_1840127367" r:id="rId22"/>
        </w:object>
      </w:r>
      <w:bookmarkEnd w:id="9"/>
      <w:r w:rsidRPr="001A718E">
        <w:t>,</w:t>
      </w:r>
    </w:p>
    <w:p w14:paraId="04BFF47D" w14:textId="4B38170E" w:rsidR="001A718E" w:rsidRPr="00747EA0" w:rsidRDefault="001A718E" w:rsidP="00802E5B">
      <w:pPr>
        <w:pStyle w:val="a3"/>
        <w:ind w:firstLine="0"/>
      </w:pPr>
      <w:r>
        <w:t xml:space="preserve">а </w:t>
      </w:r>
      <w:bookmarkStart w:id="10" w:name="_Hlk217045065"/>
      <w:r w:rsidR="00747EA0" w:rsidRPr="00747EA0">
        <w:rPr>
          <w:i/>
          <w:iCs/>
          <w:position w:val="-10"/>
          <w:lang w:val="en-US"/>
        </w:rPr>
        <w:object w:dxaOrig="859" w:dyaOrig="300" w14:anchorId="46069819">
          <v:shape id="_x0000_i1032" type="#_x0000_t75" style="width:43.2pt;height:15pt" o:ole="">
            <v:imagedata r:id="rId23" o:title=""/>
          </v:shape>
          <o:OLEObject Type="Embed" ProgID="Equation.DSMT4" ShapeID="_x0000_i1032" DrawAspect="Content" ObjectID="_1840127368" r:id="rId24"/>
        </w:object>
      </w:r>
      <w:bookmarkEnd w:id="10"/>
      <w:r w:rsidRPr="001A718E">
        <w:t xml:space="preserve"> –</w:t>
      </w:r>
      <w:r>
        <w:t xml:space="preserve"> коэффициент, который </w:t>
      </w:r>
      <w:r w:rsidR="001140B5">
        <w:t>рассчитывается из</w:t>
      </w:r>
      <w:r w:rsidR="001140B5" w:rsidRPr="001140B5">
        <w:t xml:space="preserve"> </w:t>
      </w:r>
      <w:r w:rsidR="001140B5">
        <w:t xml:space="preserve">коэффициента </w:t>
      </w:r>
      <w:bookmarkStart w:id="11" w:name="_Hlk217045048"/>
      <w:r w:rsidR="001140B5" w:rsidRPr="001140B5">
        <w:rPr>
          <w:i/>
          <w:iCs/>
          <w:lang w:val="en-US"/>
        </w:rPr>
        <w:t>d</w:t>
      </w:r>
      <w:r w:rsidR="001140B5" w:rsidRPr="001140B5">
        <w:rPr>
          <w:i/>
          <w:iCs/>
          <w:vertAlign w:val="subscript"/>
        </w:rPr>
        <w:t>2</w:t>
      </w:r>
      <w:bookmarkEnd w:id="11"/>
      <w:r>
        <w:t xml:space="preserve"> </w:t>
      </w:r>
      <w:r w:rsidR="001140B5">
        <w:t>(табл</w:t>
      </w:r>
      <w:r w:rsidR="00802E5B">
        <w:t>. </w:t>
      </w:r>
      <w:r>
        <w:t>1</w:t>
      </w:r>
      <w:r w:rsidR="001140B5">
        <w:t>)</w:t>
      </w:r>
      <w:r>
        <w:t>.</w:t>
      </w:r>
      <w:r w:rsidR="00747EA0">
        <w:t xml:space="preserve"> Выражение </w:t>
      </w:r>
      <w:bookmarkStart w:id="12" w:name="_Hlk217045081"/>
      <w:r w:rsidR="00747EA0" w:rsidRPr="00C700AC">
        <w:rPr>
          <w:position w:val="-10"/>
        </w:rPr>
        <w:object w:dxaOrig="580" w:dyaOrig="340" w14:anchorId="533FCA35">
          <v:shape id="_x0000_i1033" type="#_x0000_t75" style="width:28.8pt;height:17.4pt" o:ole="">
            <v:imagedata r:id="rId25" o:title=""/>
          </v:shape>
          <o:OLEObject Type="Embed" ProgID="Equation.DSMT4" ShapeID="_x0000_i1033" DrawAspect="Content" ObjectID="_1840127369" r:id="rId26"/>
        </w:object>
      </w:r>
      <w:bookmarkEnd w:id="12"/>
      <w:r w:rsidR="00747EA0">
        <w:t xml:space="preserve"> представляет собой аппроксимацию значения трёх стандартных отклонений генеральной совокупности при условии близости её распределения к нормальному.</w:t>
      </w:r>
    </w:p>
    <w:p w14:paraId="386F8735" w14:textId="4D372370" w:rsidR="001140B5" w:rsidRPr="0071573A" w:rsidRDefault="00802E5B" w:rsidP="001140B5">
      <w:pPr>
        <w:pStyle w:val="a1"/>
      </w:pPr>
      <w:r>
        <w:br w:type="column"/>
      </w:r>
      <w:r w:rsidR="001140B5">
        <w:t xml:space="preserve">Значения коэффициента </w:t>
      </w:r>
      <w:bookmarkStart w:id="13" w:name="_Hlk217045259"/>
      <w:r w:rsidR="004952E5" w:rsidRPr="00EC0B04">
        <w:rPr>
          <w:position w:val="-10"/>
        </w:rPr>
        <w:object w:dxaOrig="240" w:dyaOrig="300" w14:anchorId="5D97F4A2">
          <v:shape id="_x0000_i1034" type="#_x0000_t75" style="width:12pt;height:15pt" o:ole="">
            <v:imagedata r:id="rId27" o:title=""/>
          </v:shape>
          <o:OLEObject Type="Embed" ProgID="Equation.DSMT4" ShapeID="_x0000_i1034" DrawAspect="Content" ObjectID="_1840127370" r:id="rId28"/>
        </w:object>
      </w:r>
      <w:bookmarkEnd w:id="13"/>
    </w:p>
    <w:tbl>
      <w:tblPr>
        <w:tblStyle w:val="af0"/>
        <w:tblW w:w="4876" w:type="dxa"/>
        <w:jc w:val="center"/>
        <w:tblLook w:val="04A0" w:firstRow="1" w:lastRow="0" w:firstColumn="1" w:lastColumn="0" w:noHBand="0" w:noVBand="1"/>
      </w:tblPr>
      <w:tblGrid>
        <w:gridCol w:w="397"/>
        <w:gridCol w:w="751"/>
        <w:gridCol w:w="490"/>
        <w:gridCol w:w="752"/>
        <w:gridCol w:w="491"/>
        <w:gridCol w:w="752"/>
        <w:gridCol w:w="491"/>
        <w:gridCol w:w="752"/>
      </w:tblGrid>
      <w:tr w:rsidR="001140B5" w14:paraId="7E168B3F" w14:textId="4E5963EE" w:rsidTr="00802E5B">
        <w:trPr>
          <w:jc w:val="center"/>
        </w:trPr>
        <w:tc>
          <w:tcPr>
            <w:tcW w:w="0" w:type="auto"/>
          </w:tcPr>
          <w:p w14:paraId="29A2CAB5" w14:textId="659BB05D" w:rsidR="001140B5" w:rsidRPr="001140B5" w:rsidRDefault="001140B5" w:rsidP="001140B5">
            <w:pPr>
              <w:pStyle w:val="af1"/>
              <w:rPr>
                <w:b/>
                <w:i/>
                <w:iCs/>
                <w:lang w:val="en-US"/>
              </w:rPr>
            </w:pPr>
            <w:bookmarkStart w:id="14" w:name="_Hlk217045266"/>
            <w:r w:rsidRPr="001140B5">
              <w:rPr>
                <w:b/>
                <w:i/>
                <w:iCs/>
                <w:lang w:val="en-US"/>
              </w:rPr>
              <w:t>n</w:t>
            </w:r>
          </w:p>
        </w:tc>
        <w:tc>
          <w:tcPr>
            <w:tcW w:w="0" w:type="auto"/>
          </w:tcPr>
          <w:p w14:paraId="65473C0C" w14:textId="77C5EB11" w:rsidR="001140B5" w:rsidRPr="001140B5" w:rsidRDefault="001140B5" w:rsidP="001140B5">
            <w:pPr>
              <w:pStyle w:val="af1"/>
              <w:rPr>
                <w:b/>
                <w:i/>
                <w:iCs/>
                <w:lang w:val="en-US"/>
              </w:rPr>
            </w:pPr>
            <w:r w:rsidRPr="001140B5">
              <w:rPr>
                <w:b/>
                <w:i/>
                <w:iCs/>
                <w:lang w:val="en-US"/>
              </w:rPr>
              <w:t>d</w:t>
            </w:r>
            <w:r w:rsidRPr="001140B5">
              <w:rPr>
                <w:b/>
                <w:i/>
                <w:iCs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</w:tcPr>
          <w:p w14:paraId="78D77E55" w14:textId="1473EA7A" w:rsidR="001140B5" w:rsidRPr="001140B5" w:rsidRDefault="001140B5" w:rsidP="001140B5">
            <w:pPr>
              <w:pStyle w:val="af1"/>
              <w:rPr>
                <w:b/>
                <w:i/>
                <w:iCs/>
                <w:lang w:val="en-US"/>
              </w:rPr>
            </w:pPr>
            <w:r w:rsidRPr="001140B5">
              <w:rPr>
                <w:b/>
                <w:i/>
                <w:iCs/>
                <w:lang w:val="en-US"/>
              </w:rPr>
              <w:t>n</w:t>
            </w:r>
          </w:p>
        </w:tc>
        <w:tc>
          <w:tcPr>
            <w:tcW w:w="0" w:type="auto"/>
          </w:tcPr>
          <w:p w14:paraId="0198BA1F" w14:textId="4681D7A5" w:rsidR="001140B5" w:rsidRPr="001140B5" w:rsidRDefault="001140B5" w:rsidP="001140B5">
            <w:pPr>
              <w:pStyle w:val="af1"/>
              <w:rPr>
                <w:b/>
                <w:i/>
                <w:iCs/>
                <w:lang w:val="en-US"/>
              </w:rPr>
            </w:pPr>
            <w:r w:rsidRPr="001140B5">
              <w:rPr>
                <w:b/>
                <w:i/>
                <w:iCs/>
                <w:lang w:val="en-US"/>
              </w:rPr>
              <w:t>d</w:t>
            </w:r>
            <w:r w:rsidRPr="001140B5">
              <w:rPr>
                <w:b/>
                <w:i/>
                <w:iCs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</w:tcPr>
          <w:p w14:paraId="042A52E7" w14:textId="7F0E4959" w:rsidR="001140B5" w:rsidRPr="001140B5" w:rsidRDefault="001140B5" w:rsidP="001140B5">
            <w:pPr>
              <w:pStyle w:val="af1"/>
              <w:rPr>
                <w:b/>
                <w:i/>
                <w:iCs/>
                <w:lang w:val="en-US"/>
              </w:rPr>
            </w:pPr>
            <w:r w:rsidRPr="001140B5">
              <w:rPr>
                <w:b/>
                <w:i/>
                <w:iCs/>
                <w:lang w:val="en-US"/>
              </w:rPr>
              <w:t>n</w:t>
            </w:r>
          </w:p>
        </w:tc>
        <w:tc>
          <w:tcPr>
            <w:tcW w:w="0" w:type="auto"/>
          </w:tcPr>
          <w:p w14:paraId="23814A27" w14:textId="204B3743" w:rsidR="001140B5" w:rsidRPr="001140B5" w:rsidRDefault="001140B5" w:rsidP="001140B5">
            <w:pPr>
              <w:pStyle w:val="af1"/>
              <w:rPr>
                <w:b/>
                <w:i/>
                <w:iCs/>
                <w:lang w:val="en-US"/>
              </w:rPr>
            </w:pPr>
            <w:r w:rsidRPr="001140B5">
              <w:rPr>
                <w:b/>
                <w:i/>
                <w:iCs/>
                <w:lang w:val="en-US"/>
              </w:rPr>
              <w:t>d</w:t>
            </w:r>
            <w:r w:rsidRPr="001140B5">
              <w:rPr>
                <w:b/>
                <w:i/>
                <w:iCs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</w:tcPr>
          <w:p w14:paraId="78EAC55E" w14:textId="45D99381" w:rsidR="001140B5" w:rsidRPr="001140B5" w:rsidRDefault="001140B5" w:rsidP="001140B5">
            <w:pPr>
              <w:pStyle w:val="af1"/>
              <w:rPr>
                <w:b/>
                <w:i/>
                <w:iCs/>
                <w:lang w:val="en-US"/>
              </w:rPr>
            </w:pPr>
            <w:r w:rsidRPr="001140B5">
              <w:rPr>
                <w:b/>
                <w:i/>
                <w:iCs/>
                <w:lang w:val="en-US"/>
              </w:rPr>
              <w:t>n</w:t>
            </w:r>
          </w:p>
        </w:tc>
        <w:tc>
          <w:tcPr>
            <w:tcW w:w="0" w:type="auto"/>
          </w:tcPr>
          <w:p w14:paraId="565B6E1D" w14:textId="46FC9879" w:rsidR="001140B5" w:rsidRPr="001140B5" w:rsidRDefault="001140B5" w:rsidP="001140B5">
            <w:pPr>
              <w:pStyle w:val="af1"/>
              <w:rPr>
                <w:b/>
                <w:i/>
                <w:iCs/>
                <w:lang w:val="en-US"/>
              </w:rPr>
            </w:pPr>
            <w:r w:rsidRPr="001140B5">
              <w:rPr>
                <w:b/>
                <w:i/>
                <w:iCs/>
                <w:lang w:val="en-US"/>
              </w:rPr>
              <w:t>d</w:t>
            </w:r>
            <w:r w:rsidRPr="001140B5">
              <w:rPr>
                <w:b/>
                <w:i/>
                <w:iCs/>
                <w:vertAlign w:val="subscript"/>
                <w:lang w:val="en-US"/>
              </w:rPr>
              <w:t>2</w:t>
            </w:r>
          </w:p>
        </w:tc>
      </w:tr>
      <w:tr w:rsidR="001140B5" w14:paraId="4554E2F4" w14:textId="0C9C2169" w:rsidTr="00802E5B">
        <w:trPr>
          <w:jc w:val="center"/>
        </w:trPr>
        <w:tc>
          <w:tcPr>
            <w:tcW w:w="0" w:type="auto"/>
          </w:tcPr>
          <w:p w14:paraId="41E8E034" w14:textId="25AD50B6" w:rsidR="001140B5" w:rsidRDefault="001140B5" w:rsidP="001140B5">
            <w:pPr>
              <w:pStyle w:val="af1"/>
            </w:pPr>
            <w:r w:rsidRPr="00B32217">
              <w:t>2</w:t>
            </w:r>
          </w:p>
        </w:tc>
        <w:tc>
          <w:tcPr>
            <w:tcW w:w="0" w:type="auto"/>
          </w:tcPr>
          <w:p w14:paraId="1DEE0F86" w14:textId="0A4542E0" w:rsidR="001140B5" w:rsidRDefault="001140B5" w:rsidP="001140B5">
            <w:pPr>
              <w:pStyle w:val="af1"/>
            </w:pPr>
            <w:r w:rsidRPr="001861A6">
              <w:t>1,128</w:t>
            </w:r>
          </w:p>
        </w:tc>
        <w:tc>
          <w:tcPr>
            <w:tcW w:w="0" w:type="auto"/>
          </w:tcPr>
          <w:p w14:paraId="50D638FB" w14:textId="4F07873B" w:rsidR="001140B5" w:rsidRDefault="001140B5" w:rsidP="001140B5">
            <w:pPr>
              <w:pStyle w:val="af1"/>
            </w:pPr>
            <w:r w:rsidRPr="009F4D12">
              <w:t>8</w:t>
            </w:r>
          </w:p>
        </w:tc>
        <w:tc>
          <w:tcPr>
            <w:tcW w:w="0" w:type="auto"/>
          </w:tcPr>
          <w:p w14:paraId="49862012" w14:textId="2F561B8E" w:rsidR="001140B5" w:rsidRDefault="001140B5" w:rsidP="001140B5">
            <w:pPr>
              <w:pStyle w:val="af1"/>
            </w:pPr>
            <w:r w:rsidRPr="002F3C24">
              <w:t>2,847</w:t>
            </w:r>
          </w:p>
        </w:tc>
        <w:tc>
          <w:tcPr>
            <w:tcW w:w="0" w:type="auto"/>
          </w:tcPr>
          <w:p w14:paraId="31DA9197" w14:textId="36D350D3" w:rsidR="001140B5" w:rsidRDefault="001140B5" w:rsidP="001140B5">
            <w:pPr>
              <w:pStyle w:val="af1"/>
            </w:pPr>
            <w:r w:rsidRPr="0017360C">
              <w:t>14</w:t>
            </w:r>
          </w:p>
        </w:tc>
        <w:tc>
          <w:tcPr>
            <w:tcW w:w="0" w:type="auto"/>
          </w:tcPr>
          <w:p w14:paraId="3D63D0B3" w14:textId="2FF866D0" w:rsidR="001140B5" w:rsidRDefault="001140B5" w:rsidP="001140B5">
            <w:pPr>
              <w:pStyle w:val="af1"/>
            </w:pPr>
            <w:r w:rsidRPr="00930163">
              <w:t>3,407</w:t>
            </w:r>
          </w:p>
        </w:tc>
        <w:tc>
          <w:tcPr>
            <w:tcW w:w="0" w:type="auto"/>
          </w:tcPr>
          <w:p w14:paraId="354BF847" w14:textId="0937AECF" w:rsidR="001140B5" w:rsidRDefault="001140B5" w:rsidP="001140B5">
            <w:pPr>
              <w:pStyle w:val="af1"/>
            </w:pPr>
            <w:r w:rsidRPr="007F7028">
              <w:t>20</w:t>
            </w:r>
          </w:p>
        </w:tc>
        <w:tc>
          <w:tcPr>
            <w:tcW w:w="0" w:type="auto"/>
          </w:tcPr>
          <w:p w14:paraId="5CBA6893" w14:textId="49BB05CD" w:rsidR="001140B5" w:rsidRDefault="001140B5" w:rsidP="001140B5">
            <w:pPr>
              <w:pStyle w:val="af1"/>
            </w:pPr>
            <w:r w:rsidRPr="00CA2BDE">
              <w:t>3,735</w:t>
            </w:r>
          </w:p>
        </w:tc>
      </w:tr>
      <w:tr w:rsidR="001140B5" w14:paraId="0B39E9DA" w14:textId="764AA86A" w:rsidTr="00802E5B">
        <w:trPr>
          <w:jc w:val="center"/>
        </w:trPr>
        <w:tc>
          <w:tcPr>
            <w:tcW w:w="0" w:type="auto"/>
          </w:tcPr>
          <w:p w14:paraId="7738D532" w14:textId="04FE106A" w:rsidR="001140B5" w:rsidRDefault="001140B5" w:rsidP="001140B5">
            <w:pPr>
              <w:pStyle w:val="af1"/>
            </w:pPr>
            <w:r w:rsidRPr="00B32217">
              <w:t>3</w:t>
            </w:r>
          </w:p>
        </w:tc>
        <w:tc>
          <w:tcPr>
            <w:tcW w:w="0" w:type="auto"/>
          </w:tcPr>
          <w:p w14:paraId="5A57E49C" w14:textId="1E2330C4" w:rsidR="001140B5" w:rsidRDefault="001140B5" w:rsidP="001140B5">
            <w:pPr>
              <w:pStyle w:val="af1"/>
            </w:pPr>
            <w:r w:rsidRPr="001861A6">
              <w:t>1,693</w:t>
            </w:r>
          </w:p>
        </w:tc>
        <w:tc>
          <w:tcPr>
            <w:tcW w:w="0" w:type="auto"/>
          </w:tcPr>
          <w:p w14:paraId="78EA21D7" w14:textId="6EDBBE25" w:rsidR="001140B5" w:rsidRDefault="001140B5" w:rsidP="001140B5">
            <w:pPr>
              <w:pStyle w:val="af1"/>
            </w:pPr>
            <w:r w:rsidRPr="009F4D12">
              <w:t>9</w:t>
            </w:r>
          </w:p>
        </w:tc>
        <w:tc>
          <w:tcPr>
            <w:tcW w:w="0" w:type="auto"/>
          </w:tcPr>
          <w:p w14:paraId="492127E5" w14:textId="156BD035" w:rsidR="001140B5" w:rsidRDefault="001140B5" w:rsidP="001140B5">
            <w:pPr>
              <w:pStyle w:val="af1"/>
            </w:pPr>
            <w:r w:rsidRPr="002F3C24">
              <w:t>2,970</w:t>
            </w:r>
          </w:p>
        </w:tc>
        <w:tc>
          <w:tcPr>
            <w:tcW w:w="0" w:type="auto"/>
          </w:tcPr>
          <w:p w14:paraId="18046086" w14:textId="63D06ECA" w:rsidR="001140B5" w:rsidRDefault="001140B5" w:rsidP="001140B5">
            <w:pPr>
              <w:pStyle w:val="af1"/>
            </w:pPr>
            <w:r w:rsidRPr="0017360C">
              <w:t>15</w:t>
            </w:r>
          </w:p>
        </w:tc>
        <w:tc>
          <w:tcPr>
            <w:tcW w:w="0" w:type="auto"/>
          </w:tcPr>
          <w:p w14:paraId="7AF7B078" w14:textId="678CF7FA" w:rsidR="001140B5" w:rsidRDefault="001140B5" w:rsidP="001140B5">
            <w:pPr>
              <w:pStyle w:val="af1"/>
            </w:pPr>
            <w:r w:rsidRPr="00930163">
              <w:t>3,472</w:t>
            </w:r>
          </w:p>
        </w:tc>
        <w:tc>
          <w:tcPr>
            <w:tcW w:w="0" w:type="auto"/>
          </w:tcPr>
          <w:p w14:paraId="6407EFE5" w14:textId="3839E5C2" w:rsidR="001140B5" w:rsidRDefault="001140B5" w:rsidP="001140B5">
            <w:pPr>
              <w:pStyle w:val="af1"/>
            </w:pPr>
            <w:r w:rsidRPr="007F7028">
              <w:t>21</w:t>
            </w:r>
          </w:p>
        </w:tc>
        <w:tc>
          <w:tcPr>
            <w:tcW w:w="0" w:type="auto"/>
          </w:tcPr>
          <w:p w14:paraId="292BE29F" w14:textId="26DA548D" w:rsidR="001140B5" w:rsidRDefault="001140B5" w:rsidP="001140B5">
            <w:pPr>
              <w:pStyle w:val="af1"/>
            </w:pPr>
            <w:r w:rsidRPr="00CA2BDE">
              <w:t>3,778</w:t>
            </w:r>
          </w:p>
        </w:tc>
      </w:tr>
      <w:tr w:rsidR="001140B5" w14:paraId="3ECA5D30" w14:textId="13A1A7D6" w:rsidTr="00802E5B">
        <w:trPr>
          <w:jc w:val="center"/>
        </w:trPr>
        <w:tc>
          <w:tcPr>
            <w:tcW w:w="0" w:type="auto"/>
          </w:tcPr>
          <w:p w14:paraId="573331FE" w14:textId="21C87220" w:rsidR="001140B5" w:rsidRDefault="001140B5" w:rsidP="001140B5">
            <w:pPr>
              <w:pStyle w:val="af1"/>
            </w:pPr>
            <w:r w:rsidRPr="00B32217">
              <w:t>4</w:t>
            </w:r>
          </w:p>
        </w:tc>
        <w:tc>
          <w:tcPr>
            <w:tcW w:w="0" w:type="auto"/>
          </w:tcPr>
          <w:p w14:paraId="6211CDF7" w14:textId="47129B2E" w:rsidR="001140B5" w:rsidRDefault="001140B5" w:rsidP="001140B5">
            <w:pPr>
              <w:pStyle w:val="af1"/>
            </w:pPr>
            <w:r w:rsidRPr="001861A6">
              <w:t>2,059</w:t>
            </w:r>
          </w:p>
        </w:tc>
        <w:tc>
          <w:tcPr>
            <w:tcW w:w="0" w:type="auto"/>
          </w:tcPr>
          <w:p w14:paraId="60175DC3" w14:textId="7F1A77DD" w:rsidR="001140B5" w:rsidRDefault="001140B5" w:rsidP="001140B5">
            <w:pPr>
              <w:pStyle w:val="af1"/>
            </w:pPr>
            <w:r w:rsidRPr="009F4D12">
              <w:t>10</w:t>
            </w:r>
          </w:p>
        </w:tc>
        <w:tc>
          <w:tcPr>
            <w:tcW w:w="0" w:type="auto"/>
          </w:tcPr>
          <w:p w14:paraId="7B74E44B" w14:textId="641F4EE1" w:rsidR="001140B5" w:rsidRDefault="001140B5" w:rsidP="001140B5">
            <w:pPr>
              <w:pStyle w:val="af1"/>
            </w:pPr>
            <w:r w:rsidRPr="002F3C24">
              <w:t>3,078</w:t>
            </w:r>
          </w:p>
        </w:tc>
        <w:tc>
          <w:tcPr>
            <w:tcW w:w="0" w:type="auto"/>
          </w:tcPr>
          <w:p w14:paraId="4E670502" w14:textId="4E3727CE" w:rsidR="001140B5" w:rsidRDefault="001140B5" w:rsidP="001140B5">
            <w:pPr>
              <w:pStyle w:val="af1"/>
            </w:pPr>
            <w:r w:rsidRPr="0017360C">
              <w:t>16</w:t>
            </w:r>
          </w:p>
        </w:tc>
        <w:tc>
          <w:tcPr>
            <w:tcW w:w="0" w:type="auto"/>
          </w:tcPr>
          <w:p w14:paraId="61380FFE" w14:textId="2612176D" w:rsidR="001140B5" w:rsidRDefault="001140B5" w:rsidP="001140B5">
            <w:pPr>
              <w:pStyle w:val="af1"/>
            </w:pPr>
            <w:r w:rsidRPr="00930163">
              <w:t>3,532</w:t>
            </w:r>
          </w:p>
        </w:tc>
        <w:tc>
          <w:tcPr>
            <w:tcW w:w="0" w:type="auto"/>
          </w:tcPr>
          <w:p w14:paraId="358A84B0" w14:textId="203023E9" w:rsidR="001140B5" w:rsidRDefault="001140B5" w:rsidP="001140B5">
            <w:pPr>
              <w:pStyle w:val="af1"/>
            </w:pPr>
            <w:r w:rsidRPr="007F7028">
              <w:t>22</w:t>
            </w:r>
          </w:p>
        </w:tc>
        <w:tc>
          <w:tcPr>
            <w:tcW w:w="0" w:type="auto"/>
          </w:tcPr>
          <w:p w14:paraId="3BB06774" w14:textId="20EA7F37" w:rsidR="001140B5" w:rsidRDefault="001140B5" w:rsidP="001140B5">
            <w:pPr>
              <w:pStyle w:val="af1"/>
            </w:pPr>
            <w:r w:rsidRPr="00CA2BDE">
              <w:t>3,819</w:t>
            </w:r>
          </w:p>
        </w:tc>
      </w:tr>
      <w:tr w:rsidR="001140B5" w14:paraId="302830CD" w14:textId="797D9525" w:rsidTr="00802E5B">
        <w:trPr>
          <w:jc w:val="center"/>
        </w:trPr>
        <w:tc>
          <w:tcPr>
            <w:tcW w:w="0" w:type="auto"/>
          </w:tcPr>
          <w:p w14:paraId="12F4892B" w14:textId="21CEF145" w:rsidR="001140B5" w:rsidRDefault="001140B5" w:rsidP="001140B5">
            <w:pPr>
              <w:pStyle w:val="af1"/>
            </w:pPr>
            <w:r w:rsidRPr="00B32217">
              <w:t>5</w:t>
            </w:r>
          </w:p>
        </w:tc>
        <w:tc>
          <w:tcPr>
            <w:tcW w:w="0" w:type="auto"/>
          </w:tcPr>
          <w:p w14:paraId="4A3EEFCB" w14:textId="2FD81498" w:rsidR="001140B5" w:rsidRDefault="001140B5" w:rsidP="001140B5">
            <w:pPr>
              <w:pStyle w:val="af1"/>
            </w:pPr>
            <w:r w:rsidRPr="001861A6">
              <w:t>2,326</w:t>
            </w:r>
          </w:p>
        </w:tc>
        <w:tc>
          <w:tcPr>
            <w:tcW w:w="0" w:type="auto"/>
          </w:tcPr>
          <w:p w14:paraId="6B8208EC" w14:textId="3575652D" w:rsidR="001140B5" w:rsidRDefault="001140B5" w:rsidP="001140B5">
            <w:pPr>
              <w:pStyle w:val="af1"/>
            </w:pPr>
            <w:r w:rsidRPr="009F4D12">
              <w:t>11</w:t>
            </w:r>
          </w:p>
        </w:tc>
        <w:tc>
          <w:tcPr>
            <w:tcW w:w="0" w:type="auto"/>
          </w:tcPr>
          <w:p w14:paraId="769D3F31" w14:textId="2021EE79" w:rsidR="001140B5" w:rsidRDefault="001140B5" w:rsidP="001140B5">
            <w:pPr>
              <w:pStyle w:val="af1"/>
            </w:pPr>
            <w:r w:rsidRPr="002F3C24">
              <w:t>3,173</w:t>
            </w:r>
          </w:p>
        </w:tc>
        <w:tc>
          <w:tcPr>
            <w:tcW w:w="0" w:type="auto"/>
          </w:tcPr>
          <w:p w14:paraId="098E2594" w14:textId="34FEDD4F" w:rsidR="001140B5" w:rsidRDefault="001140B5" w:rsidP="001140B5">
            <w:pPr>
              <w:pStyle w:val="af1"/>
            </w:pPr>
            <w:r w:rsidRPr="0017360C">
              <w:t>17</w:t>
            </w:r>
          </w:p>
        </w:tc>
        <w:tc>
          <w:tcPr>
            <w:tcW w:w="0" w:type="auto"/>
          </w:tcPr>
          <w:p w14:paraId="2D444C19" w14:textId="1F196FC4" w:rsidR="001140B5" w:rsidRDefault="001140B5" w:rsidP="001140B5">
            <w:pPr>
              <w:pStyle w:val="af1"/>
            </w:pPr>
            <w:r w:rsidRPr="00930163">
              <w:t>3,588</w:t>
            </w:r>
          </w:p>
        </w:tc>
        <w:tc>
          <w:tcPr>
            <w:tcW w:w="0" w:type="auto"/>
          </w:tcPr>
          <w:p w14:paraId="114A3D2C" w14:textId="71DE72B7" w:rsidR="001140B5" w:rsidRDefault="001140B5" w:rsidP="001140B5">
            <w:pPr>
              <w:pStyle w:val="af1"/>
            </w:pPr>
            <w:r w:rsidRPr="007F7028">
              <w:t>23</w:t>
            </w:r>
          </w:p>
        </w:tc>
        <w:tc>
          <w:tcPr>
            <w:tcW w:w="0" w:type="auto"/>
          </w:tcPr>
          <w:p w14:paraId="61CF9BA2" w14:textId="5F1F1A39" w:rsidR="001140B5" w:rsidRDefault="001140B5" w:rsidP="001140B5">
            <w:pPr>
              <w:pStyle w:val="af1"/>
            </w:pPr>
            <w:r w:rsidRPr="00CA2BDE">
              <w:t>3,858</w:t>
            </w:r>
          </w:p>
        </w:tc>
      </w:tr>
      <w:tr w:rsidR="001140B5" w14:paraId="768732E5" w14:textId="749284F8" w:rsidTr="00802E5B">
        <w:trPr>
          <w:jc w:val="center"/>
        </w:trPr>
        <w:tc>
          <w:tcPr>
            <w:tcW w:w="0" w:type="auto"/>
          </w:tcPr>
          <w:p w14:paraId="00D2B01B" w14:textId="1B0AAE06" w:rsidR="001140B5" w:rsidRDefault="001140B5" w:rsidP="001140B5">
            <w:pPr>
              <w:pStyle w:val="af1"/>
            </w:pPr>
            <w:r w:rsidRPr="00B32217">
              <w:t>6</w:t>
            </w:r>
          </w:p>
        </w:tc>
        <w:tc>
          <w:tcPr>
            <w:tcW w:w="0" w:type="auto"/>
          </w:tcPr>
          <w:p w14:paraId="2DBABAF9" w14:textId="0F9ADFBE" w:rsidR="001140B5" w:rsidRDefault="001140B5" w:rsidP="001140B5">
            <w:pPr>
              <w:pStyle w:val="af1"/>
            </w:pPr>
            <w:r w:rsidRPr="001861A6">
              <w:t>2,534</w:t>
            </w:r>
          </w:p>
        </w:tc>
        <w:tc>
          <w:tcPr>
            <w:tcW w:w="0" w:type="auto"/>
          </w:tcPr>
          <w:p w14:paraId="6FA3C104" w14:textId="73B74DFB" w:rsidR="001140B5" w:rsidRDefault="001140B5" w:rsidP="001140B5">
            <w:pPr>
              <w:pStyle w:val="af1"/>
            </w:pPr>
            <w:r w:rsidRPr="009F4D12">
              <w:t>12</w:t>
            </w:r>
          </w:p>
        </w:tc>
        <w:tc>
          <w:tcPr>
            <w:tcW w:w="0" w:type="auto"/>
          </w:tcPr>
          <w:p w14:paraId="7830A4A2" w14:textId="50C65E8A" w:rsidR="001140B5" w:rsidRDefault="001140B5" w:rsidP="001140B5">
            <w:pPr>
              <w:pStyle w:val="af1"/>
            </w:pPr>
            <w:r w:rsidRPr="002F3C24">
              <w:t>3,258</w:t>
            </w:r>
          </w:p>
        </w:tc>
        <w:tc>
          <w:tcPr>
            <w:tcW w:w="0" w:type="auto"/>
          </w:tcPr>
          <w:p w14:paraId="7D28CBEA" w14:textId="307CE083" w:rsidR="001140B5" w:rsidRDefault="001140B5" w:rsidP="001140B5">
            <w:pPr>
              <w:pStyle w:val="af1"/>
            </w:pPr>
            <w:r w:rsidRPr="0017360C">
              <w:t>18</w:t>
            </w:r>
          </w:p>
        </w:tc>
        <w:tc>
          <w:tcPr>
            <w:tcW w:w="0" w:type="auto"/>
          </w:tcPr>
          <w:p w14:paraId="2123D3F5" w14:textId="2DE16A67" w:rsidR="001140B5" w:rsidRDefault="001140B5" w:rsidP="001140B5">
            <w:pPr>
              <w:pStyle w:val="af1"/>
            </w:pPr>
            <w:r w:rsidRPr="00930163">
              <w:t>3,640</w:t>
            </w:r>
          </w:p>
        </w:tc>
        <w:tc>
          <w:tcPr>
            <w:tcW w:w="0" w:type="auto"/>
          </w:tcPr>
          <w:p w14:paraId="32119600" w14:textId="7DE3C4D9" w:rsidR="001140B5" w:rsidRDefault="001140B5" w:rsidP="001140B5">
            <w:pPr>
              <w:pStyle w:val="af1"/>
            </w:pPr>
            <w:r w:rsidRPr="007F7028">
              <w:t>24</w:t>
            </w:r>
          </w:p>
        </w:tc>
        <w:tc>
          <w:tcPr>
            <w:tcW w:w="0" w:type="auto"/>
          </w:tcPr>
          <w:p w14:paraId="3404063F" w14:textId="473DF438" w:rsidR="001140B5" w:rsidRDefault="001140B5" w:rsidP="001140B5">
            <w:pPr>
              <w:pStyle w:val="af1"/>
            </w:pPr>
            <w:r w:rsidRPr="00CA2BDE">
              <w:t>3,895</w:t>
            </w:r>
          </w:p>
        </w:tc>
      </w:tr>
      <w:tr w:rsidR="001140B5" w14:paraId="743B1DE6" w14:textId="197064F3" w:rsidTr="00802E5B">
        <w:trPr>
          <w:jc w:val="center"/>
        </w:trPr>
        <w:tc>
          <w:tcPr>
            <w:tcW w:w="0" w:type="auto"/>
          </w:tcPr>
          <w:p w14:paraId="4375ED72" w14:textId="03C2DA60" w:rsidR="001140B5" w:rsidRDefault="001140B5" w:rsidP="001140B5">
            <w:pPr>
              <w:pStyle w:val="af1"/>
            </w:pPr>
            <w:r w:rsidRPr="00B32217">
              <w:t>7</w:t>
            </w:r>
          </w:p>
        </w:tc>
        <w:tc>
          <w:tcPr>
            <w:tcW w:w="0" w:type="auto"/>
          </w:tcPr>
          <w:p w14:paraId="1E23087B" w14:textId="43862B4E" w:rsidR="001140B5" w:rsidRDefault="001140B5" w:rsidP="001140B5">
            <w:pPr>
              <w:pStyle w:val="af1"/>
            </w:pPr>
            <w:r w:rsidRPr="001861A6">
              <w:t>2,704</w:t>
            </w:r>
          </w:p>
        </w:tc>
        <w:tc>
          <w:tcPr>
            <w:tcW w:w="0" w:type="auto"/>
          </w:tcPr>
          <w:p w14:paraId="410916E6" w14:textId="5A377FD5" w:rsidR="001140B5" w:rsidRDefault="001140B5" w:rsidP="001140B5">
            <w:pPr>
              <w:pStyle w:val="af1"/>
            </w:pPr>
            <w:r w:rsidRPr="009F4D12">
              <w:t>13</w:t>
            </w:r>
          </w:p>
        </w:tc>
        <w:tc>
          <w:tcPr>
            <w:tcW w:w="0" w:type="auto"/>
          </w:tcPr>
          <w:p w14:paraId="14C04295" w14:textId="6525B204" w:rsidR="001140B5" w:rsidRDefault="001140B5" w:rsidP="001140B5">
            <w:pPr>
              <w:pStyle w:val="af1"/>
            </w:pPr>
            <w:r w:rsidRPr="002F3C24">
              <w:t>0,266</w:t>
            </w:r>
          </w:p>
        </w:tc>
        <w:tc>
          <w:tcPr>
            <w:tcW w:w="0" w:type="auto"/>
          </w:tcPr>
          <w:p w14:paraId="2EC71D7B" w14:textId="41BDE000" w:rsidR="001140B5" w:rsidRDefault="001140B5" w:rsidP="001140B5">
            <w:pPr>
              <w:pStyle w:val="af1"/>
            </w:pPr>
            <w:r w:rsidRPr="0017360C">
              <w:t>19</w:t>
            </w:r>
          </w:p>
        </w:tc>
        <w:tc>
          <w:tcPr>
            <w:tcW w:w="0" w:type="auto"/>
          </w:tcPr>
          <w:p w14:paraId="27C2B8DF" w14:textId="3BBBADBC" w:rsidR="001140B5" w:rsidRDefault="001140B5" w:rsidP="001140B5">
            <w:pPr>
              <w:pStyle w:val="af1"/>
            </w:pPr>
            <w:r w:rsidRPr="00930163">
              <w:t>3,689</w:t>
            </w:r>
          </w:p>
        </w:tc>
        <w:tc>
          <w:tcPr>
            <w:tcW w:w="0" w:type="auto"/>
          </w:tcPr>
          <w:p w14:paraId="09AC6689" w14:textId="2603A81A" w:rsidR="001140B5" w:rsidRDefault="001140B5" w:rsidP="001140B5">
            <w:pPr>
              <w:pStyle w:val="af1"/>
            </w:pPr>
            <w:r w:rsidRPr="007F7028">
              <w:t>25</w:t>
            </w:r>
          </w:p>
        </w:tc>
        <w:tc>
          <w:tcPr>
            <w:tcW w:w="0" w:type="auto"/>
          </w:tcPr>
          <w:p w14:paraId="07DD6B63" w14:textId="2ECED752" w:rsidR="001140B5" w:rsidRDefault="001140B5" w:rsidP="001140B5">
            <w:pPr>
              <w:pStyle w:val="af1"/>
            </w:pPr>
            <w:r w:rsidRPr="00CA2BDE">
              <w:t>3,931</w:t>
            </w:r>
          </w:p>
        </w:tc>
      </w:tr>
      <w:bookmarkEnd w:id="14"/>
    </w:tbl>
    <w:p w14:paraId="207D20F9" w14:textId="58983C10" w:rsidR="001A718E" w:rsidRDefault="001A718E" w:rsidP="00802E5B">
      <w:pPr>
        <w:pStyle w:val="a3"/>
        <w:spacing w:after="0"/>
        <w:ind w:firstLine="0"/>
      </w:pPr>
    </w:p>
    <w:p w14:paraId="0CA5C607" w14:textId="3F57B78C" w:rsidR="006927BB" w:rsidRPr="006927BB" w:rsidRDefault="003F3B37" w:rsidP="006927BB">
      <w:pPr>
        <w:pStyle w:val="a3"/>
      </w:pPr>
      <w:r>
        <w:t>Интенсивность видеопотока – стохастический процесс, о котором не делается предположений по</w:t>
      </w:r>
      <w:r w:rsidRPr="003F3B37">
        <w:t>:</w:t>
      </w:r>
      <w:r>
        <w:t xml:space="preserve"> распределению, </w:t>
      </w:r>
      <w:r w:rsidR="00581241">
        <w:t>стационарности, эргодичности. Соответственно, для обоснования применимости контрольных карт Шухарта к данному процессу необходимо его исследовать.</w:t>
      </w:r>
    </w:p>
    <w:p w14:paraId="533B5EFD" w14:textId="01E3791B" w:rsidR="00837E44" w:rsidRDefault="00BB4DF5" w:rsidP="00837E44">
      <w:pPr>
        <w:pStyle w:val="1"/>
      </w:pPr>
      <w:r>
        <w:t>Распределение случайного процесса</w:t>
      </w:r>
    </w:p>
    <w:p w14:paraId="6B305AF8" w14:textId="73223874" w:rsidR="00466BE3" w:rsidRDefault="00466BE3" w:rsidP="00502710">
      <w:pPr>
        <w:pStyle w:val="a3"/>
      </w:pPr>
      <w:r>
        <w:t>В рамках осуществления услуги передачи видеопотока в реальном времени кадры видеопотока поступают с кодера на декодер. Рассмотрим многоканальную систему. Пусть на декодер поступил кадр видеопотока. Тогда, если во время декодирования одного кадра, поступил другой кадр, то другой кадр декодируется в другом канале.</w:t>
      </w:r>
    </w:p>
    <w:p w14:paraId="73F68438" w14:textId="0E00EEC9" w:rsidR="00837E44" w:rsidRPr="00086694" w:rsidRDefault="00466BE3" w:rsidP="00502710">
      <w:pPr>
        <w:pStyle w:val="a3"/>
      </w:pPr>
      <w:r>
        <w:t>Кадры видеопотока поступают с кодера с некоторой фиксированной интенсивностью видеопотока</w:t>
      </w:r>
      <w:r w:rsidR="00CD34A3">
        <w:rPr>
          <w:i/>
          <w:iCs/>
        </w:rPr>
        <w:t xml:space="preserve"> </w:t>
      </w:r>
      <w:r w:rsidR="00FB682F">
        <w:rPr>
          <w:i/>
          <w:iCs/>
          <w:lang w:val="en-US"/>
        </w:rPr>
        <w:t>FPS</w:t>
      </w:r>
      <w:r w:rsidR="00FB682F" w:rsidRPr="00FB682F">
        <w:rPr>
          <w:i/>
          <w:iCs/>
          <w:vertAlign w:val="subscript"/>
          <w:lang w:val="en-US"/>
        </w:rPr>
        <w:t>CD</w:t>
      </w:r>
      <w:r w:rsidRPr="00466BE3">
        <w:t xml:space="preserve">. </w:t>
      </w:r>
      <w:r>
        <w:t xml:space="preserve">Время декодирования кадра видеопотока </w:t>
      </w:r>
      <w:r w:rsidRPr="00466BE3">
        <w:rPr>
          <w:i/>
          <w:iCs/>
          <w:lang w:val="en-US"/>
        </w:rPr>
        <w:t>t</w:t>
      </w:r>
      <w:r w:rsidRPr="00466BE3">
        <w:rPr>
          <w:i/>
          <w:iCs/>
          <w:vertAlign w:val="subscript"/>
          <w:lang w:val="en-US"/>
        </w:rPr>
        <w:t>DC</w:t>
      </w:r>
      <w:r w:rsidRPr="00466BE3">
        <w:t xml:space="preserve"> –</w:t>
      </w:r>
      <w:r>
        <w:t xml:space="preserve"> стохастическая величина, распределённая по Гауссову закону</w:t>
      </w:r>
      <w:r w:rsidRPr="00466BE3">
        <w:t xml:space="preserve"> [7, </w:t>
      </w:r>
      <w:r w:rsidRPr="00CD34A3">
        <w:t>8</w:t>
      </w:r>
      <w:r w:rsidRPr="00466BE3">
        <w:t>]</w:t>
      </w:r>
      <w:r w:rsidR="00CD34A3">
        <w:t>.</w:t>
      </w:r>
      <w:r w:rsidR="00FB682F">
        <w:t xml:space="preserve"> Отметим, что </w:t>
      </w:r>
      <w:r w:rsidR="00FB682F" w:rsidRPr="0020792F">
        <w:rPr>
          <w:i/>
          <w:iCs/>
          <w:lang w:val="en-US"/>
        </w:rPr>
        <w:t>FPS</w:t>
      </w:r>
      <w:r w:rsidR="00FB682F" w:rsidRPr="00FB682F">
        <w:t xml:space="preserve"> </w:t>
      </w:r>
      <w:r w:rsidR="00FB682F">
        <w:t xml:space="preserve">не может быть отрицательным и большим </w:t>
      </w:r>
      <w:r w:rsidR="00FB682F">
        <w:rPr>
          <w:i/>
          <w:iCs/>
          <w:lang w:val="en-US"/>
        </w:rPr>
        <w:t>FPS</w:t>
      </w:r>
      <w:r w:rsidR="00FB682F" w:rsidRPr="00FB682F">
        <w:rPr>
          <w:i/>
          <w:iCs/>
          <w:vertAlign w:val="subscript"/>
          <w:lang w:val="en-US"/>
        </w:rPr>
        <w:t>CD</w:t>
      </w:r>
      <w:r w:rsidR="00FB682F">
        <w:t xml:space="preserve">. </w:t>
      </w:r>
      <w:r w:rsidR="00CD34A3">
        <w:t xml:space="preserve">Таким образом, </w:t>
      </w:r>
      <w:r w:rsidR="00975599">
        <w:t>при условии отсутствия потерь в канале информационного обмена плотность распределения длины временного интервала между поступлением соседних кадров видеопотока</w:t>
      </w:r>
      <w:r w:rsidR="00975599" w:rsidRPr="00975599">
        <w:t xml:space="preserve"> </w:t>
      </w:r>
      <w:r w:rsidR="00637D8D" w:rsidRPr="00637D8D">
        <w:rPr>
          <w:position w:val="-10"/>
        </w:rPr>
        <w:object w:dxaOrig="980" w:dyaOrig="300" w14:anchorId="13C01C1C">
          <v:shape id="_x0000_i1035" type="#_x0000_t75" style="width:49.2pt;height:15pt" o:ole="">
            <v:imagedata r:id="rId29" o:title=""/>
          </v:shape>
          <o:OLEObject Type="Embed" ProgID="Equation.DSMT4" ShapeID="_x0000_i1035" DrawAspect="Content" ObjectID="_1840127371" r:id="rId30"/>
        </w:object>
      </w:r>
      <w:r w:rsidR="00975599">
        <w:t xml:space="preserve"> </w:t>
      </w:r>
      <w:r w:rsidR="00875CF4">
        <w:t>представляет собой усечённое нормальное распределение</w:t>
      </w:r>
      <w:r w:rsidR="0020792F" w:rsidRPr="0020792F">
        <w:t xml:space="preserve"> [</w:t>
      </w:r>
      <w:r w:rsidR="0054036E" w:rsidRPr="0054036E">
        <w:t>21</w:t>
      </w:r>
      <w:r w:rsidR="0020792F" w:rsidRPr="0020792F">
        <w:t>]</w:t>
      </w:r>
      <w:r w:rsidR="00975599" w:rsidRPr="00975599">
        <w:t>:</w:t>
      </w:r>
    </w:p>
    <w:p w14:paraId="17BCB6EE" w14:textId="41D29F4B" w:rsidR="00837E44" w:rsidRPr="00975599" w:rsidRDefault="00975599" w:rsidP="00975599">
      <w:pPr>
        <w:pStyle w:val="MTDisplayEquation"/>
      </w:pPr>
      <w:r>
        <w:tab/>
      </w:r>
      <w:bookmarkStart w:id="15" w:name="_Hlk217046732"/>
      <w:r w:rsidR="00757860" w:rsidRPr="00BA60B3">
        <w:rPr>
          <w:position w:val="-64"/>
        </w:rPr>
        <w:object w:dxaOrig="3940" w:dyaOrig="1380" w14:anchorId="4AF4B224">
          <v:shape id="_x0000_i1036" type="#_x0000_t75" style="width:197.4pt;height:69pt" o:ole="">
            <v:imagedata r:id="rId31" o:title=""/>
          </v:shape>
          <o:OLEObject Type="Embed" ProgID="Equation.DSMT4" ShapeID="_x0000_i1036" DrawAspect="Content" ObjectID="_1840127372" r:id="rId32"/>
        </w:object>
      </w:r>
      <w:bookmarkEnd w:id="15"/>
      <w:r w:rsidRPr="00975599">
        <w:t>,</w:t>
      </w:r>
    </w:p>
    <w:p w14:paraId="201C1CC5" w14:textId="286DC031" w:rsidR="00975599" w:rsidRDefault="00975599" w:rsidP="00802E5B">
      <w:pPr>
        <w:pStyle w:val="a3"/>
        <w:ind w:firstLine="0"/>
      </w:pPr>
      <w:r>
        <w:t xml:space="preserve">где </w:t>
      </w:r>
      <w:bookmarkStart w:id="16" w:name="_Hlk217046795"/>
      <w:r w:rsidRPr="00975599">
        <w:t>σ</w:t>
      </w:r>
      <w:bookmarkEnd w:id="16"/>
      <w:r>
        <w:t xml:space="preserve"> – среднеквадратическое отклонение, </w:t>
      </w:r>
      <w:r w:rsidRPr="00975599">
        <w:rPr>
          <w:i/>
          <w:iCs/>
          <w:lang w:val="en-US"/>
        </w:rPr>
        <w:t>m</w:t>
      </w:r>
      <w:r w:rsidRPr="00975599">
        <w:t xml:space="preserve"> </w:t>
      </w:r>
      <w:r>
        <w:t>– среднее</w:t>
      </w:r>
      <w:r w:rsidR="0020792F" w:rsidRPr="0020792F">
        <w:t xml:space="preserve">, </w:t>
      </w:r>
      <w:r w:rsidR="0020792F">
        <w:t xml:space="preserve">а </w:t>
      </w:r>
      <w:r w:rsidR="0020792F" w:rsidRPr="0020792F">
        <w:rPr>
          <w:i/>
          <w:iCs/>
          <w:lang w:val="en-US"/>
        </w:rPr>
        <w:t>INT</w:t>
      </w:r>
      <w:r w:rsidR="0020792F">
        <w:t xml:space="preserve"> – константа, определяющаяся как</w:t>
      </w:r>
      <w:r w:rsidR="00657DEB" w:rsidRPr="00657DEB">
        <w:t xml:space="preserve"> [</w:t>
      </w:r>
      <w:r w:rsidR="0054036E" w:rsidRPr="0054036E">
        <w:t>21</w:t>
      </w:r>
      <w:r w:rsidR="00657DEB" w:rsidRPr="00657DEB">
        <w:t>]</w:t>
      </w:r>
      <w:r w:rsidR="0020792F" w:rsidRPr="0020792F">
        <w:t>:</w:t>
      </w:r>
    </w:p>
    <w:p w14:paraId="7A0C83F7" w14:textId="15E26511" w:rsidR="0020792F" w:rsidRPr="0092596F" w:rsidRDefault="0020792F" w:rsidP="0020792F">
      <w:pPr>
        <w:pStyle w:val="MTDisplayEquation"/>
      </w:pPr>
      <w:r>
        <w:tab/>
      </w:r>
      <w:r w:rsidR="00757860" w:rsidRPr="0020792F">
        <w:rPr>
          <w:position w:val="-36"/>
        </w:rPr>
        <w:object w:dxaOrig="4700" w:dyaOrig="820" w14:anchorId="21DF935A">
          <v:shape id="_x0000_i1037" type="#_x0000_t75" style="width:235.2pt;height:40.8pt" o:ole="">
            <v:imagedata r:id="rId33" o:title=""/>
          </v:shape>
          <o:OLEObject Type="Embed" ProgID="Equation.DSMT4" ShapeID="_x0000_i1037" DrawAspect="Content" ObjectID="_1840127373" r:id="rId34"/>
        </w:object>
      </w:r>
      <w:r w:rsidR="00BA60B3" w:rsidRPr="0092596F">
        <w:t>.</w:t>
      </w:r>
    </w:p>
    <w:p w14:paraId="2B73A26F" w14:textId="09DF9BA6" w:rsidR="0092596F" w:rsidRPr="00F7039F" w:rsidRDefault="0092596F" w:rsidP="00502710">
      <w:pPr>
        <w:pStyle w:val="a3"/>
      </w:pPr>
      <w:r>
        <w:t xml:space="preserve">Пусть есть случайные величины </w:t>
      </w:r>
      <w:r w:rsidRPr="0092596F">
        <w:rPr>
          <w:i/>
          <w:iCs/>
          <w:lang w:val="en-US"/>
        </w:rPr>
        <w:t>x</w:t>
      </w:r>
      <w:r>
        <w:t xml:space="preserve"> и </w:t>
      </w:r>
      <w:r w:rsidRPr="0092596F">
        <w:rPr>
          <w:i/>
          <w:iCs/>
          <w:lang w:val="en-US"/>
        </w:rPr>
        <w:t>y</w:t>
      </w:r>
      <w:r>
        <w:t>, причём</w:t>
      </w:r>
      <w:r w:rsidRPr="0092596F">
        <w:t xml:space="preserve"> </w:t>
      </w:r>
      <w:bookmarkStart w:id="17" w:name="_Hlk217046881"/>
      <w:r w:rsidRPr="0092596F">
        <w:rPr>
          <w:position w:val="-12"/>
          <w:lang w:val="en-US"/>
        </w:rPr>
        <w:object w:dxaOrig="820" w:dyaOrig="340" w14:anchorId="3624BA2E">
          <v:shape id="_x0000_i1038" type="#_x0000_t75" style="width:40.8pt;height:17.4pt" o:ole="">
            <v:imagedata r:id="rId35" o:title=""/>
          </v:shape>
          <o:OLEObject Type="Embed" ProgID="Equation.DSMT4" ShapeID="_x0000_i1038" DrawAspect="Content" ObjectID="_1840127374" r:id="rId36"/>
        </w:object>
      </w:r>
      <w:bookmarkEnd w:id="17"/>
      <w:r>
        <w:t xml:space="preserve"> и </w:t>
      </w:r>
      <w:bookmarkStart w:id="18" w:name="_Hlk217046885"/>
      <w:r w:rsidRPr="0092596F">
        <w:rPr>
          <w:position w:val="-12"/>
        </w:rPr>
        <w:object w:dxaOrig="800" w:dyaOrig="340" w14:anchorId="5CF52B2B">
          <v:shape id="_x0000_i1039" type="#_x0000_t75" style="width:39.6pt;height:17.4pt" o:ole="">
            <v:imagedata r:id="rId37" o:title=""/>
          </v:shape>
          <o:OLEObject Type="Embed" ProgID="Equation.DSMT4" ShapeID="_x0000_i1039" DrawAspect="Content" ObjectID="_1840127375" r:id="rId38"/>
        </w:object>
      </w:r>
      <w:bookmarkEnd w:id="18"/>
      <w:r>
        <w:t>. Если известно распределение плотности</w:t>
      </w:r>
      <w:r w:rsidRPr="00F7039F">
        <w:t xml:space="preserve"> </w:t>
      </w:r>
      <w:r>
        <w:t xml:space="preserve">случайной величины </w:t>
      </w:r>
      <w:bookmarkStart w:id="19" w:name="_Hlk217046982"/>
      <w:r w:rsidR="005522DE" w:rsidRPr="0092596F">
        <w:rPr>
          <w:position w:val="-12"/>
          <w:lang w:val="en-US"/>
        </w:rPr>
        <w:object w:dxaOrig="540" w:dyaOrig="340" w14:anchorId="64AFADCE">
          <v:shape id="_x0000_i1040" type="#_x0000_t75" style="width:27pt;height:17.4pt" o:ole="">
            <v:imagedata r:id="rId39" o:title=""/>
          </v:shape>
          <o:OLEObject Type="Embed" ProgID="Equation.DSMT4" ShapeID="_x0000_i1040" DrawAspect="Content" ObjectID="_1840127376" r:id="rId40"/>
        </w:object>
      </w:r>
      <w:bookmarkEnd w:id="19"/>
      <w:r>
        <w:t>, то</w:t>
      </w:r>
      <w:r w:rsidRPr="00F7039F">
        <w:t xml:space="preserve"> </w:t>
      </w:r>
      <w:bookmarkStart w:id="20" w:name="_Hlk217047001"/>
      <w:r w:rsidR="005522DE" w:rsidRPr="0092596F">
        <w:rPr>
          <w:position w:val="-12"/>
          <w:lang w:val="en-US"/>
        </w:rPr>
        <w:object w:dxaOrig="560" w:dyaOrig="340" w14:anchorId="2EC679CC">
          <v:shape id="_x0000_i1041" type="#_x0000_t75" style="width:27.6pt;height:17.4pt" o:ole="">
            <v:imagedata r:id="rId41" o:title=""/>
          </v:shape>
          <o:OLEObject Type="Embed" ProgID="Equation.DSMT4" ShapeID="_x0000_i1041" DrawAspect="Content" ObjectID="_1840127377" r:id="rId42"/>
        </w:object>
      </w:r>
      <w:bookmarkEnd w:id="20"/>
      <w:r>
        <w:t xml:space="preserve"> оценивается как</w:t>
      </w:r>
      <w:r w:rsidRPr="00F7039F">
        <w:t xml:space="preserve"> </w:t>
      </w:r>
      <w:r w:rsidRPr="0092596F">
        <w:t>[</w:t>
      </w:r>
      <w:r w:rsidR="0054036E" w:rsidRPr="00186A9D">
        <w:t>22</w:t>
      </w:r>
      <w:r w:rsidRPr="0092596F">
        <w:t>]</w:t>
      </w:r>
      <w:r w:rsidRPr="00F7039F">
        <w:t>:</w:t>
      </w:r>
    </w:p>
    <w:p w14:paraId="455F980D" w14:textId="641ED531" w:rsidR="0092596F" w:rsidRPr="0092596F" w:rsidRDefault="005522DE" w:rsidP="005522DE">
      <w:pPr>
        <w:pStyle w:val="MTDisplayEquation"/>
      </w:pPr>
      <w:r>
        <w:tab/>
      </w:r>
      <w:bookmarkStart w:id="21" w:name="_Hlk217047011"/>
      <w:r w:rsidRPr="005522DE">
        <w:rPr>
          <w:position w:val="-14"/>
        </w:rPr>
        <w:object w:dxaOrig="2580" w:dyaOrig="380" w14:anchorId="41B8C861">
          <v:shape id="_x0000_i1042" type="#_x0000_t75" style="width:129pt;height:19.2pt" o:ole="">
            <v:imagedata r:id="rId43" o:title=""/>
          </v:shape>
          <o:OLEObject Type="Embed" ProgID="Equation.DSMT4" ShapeID="_x0000_i1042" DrawAspect="Content" ObjectID="_1840127378" r:id="rId44"/>
        </w:object>
      </w:r>
      <w:bookmarkEnd w:id="21"/>
      <w:r w:rsidRPr="00F7039F">
        <w:t>.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 w:rsidR="0074463A">
          <w:rPr>
            <w:noProof/>
          </w:rPr>
          <w:instrText>2</w:instrText>
        </w:r>
      </w:fldSimple>
      <w:r>
        <w:instrText>)</w:instrText>
      </w:r>
      <w:r>
        <w:fldChar w:fldCharType="end"/>
      </w:r>
    </w:p>
    <w:p w14:paraId="1C257FCE" w14:textId="4E21CFCE" w:rsidR="00975599" w:rsidRPr="00C03C6B" w:rsidRDefault="00637D8D" w:rsidP="00502710">
      <w:pPr>
        <w:pStyle w:val="a3"/>
      </w:pPr>
      <w:r>
        <w:t xml:space="preserve">Таким образом, </w:t>
      </w:r>
      <w:r w:rsidR="0092596F">
        <w:t>из формул</w:t>
      </w:r>
      <w:r w:rsidR="0092596F" w:rsidRPr="0092596F">
        <w:t xml:space="preserve"> (1) (2)</w:t>
      </w:r>
      <w:r w:rsidR="00F7039F">
        <w:t xml:space="preserve"> следует</w:t>
      </w:r>
      <w:r w:rsidR="0092596F">
        <w:t xml:space="preserve">, </w:t>
      </w:r>
      <w:r w:rsidR="00F7039F">
        <w:t xml:space="preserve">что </w:t>
      </w:r>
      <w:r w:rsidR="0092596F">
        <w:t>распределение случайного процесса интенсивности видеопотока соответствует формуле</w:t>
      </w:r>
      <w:r w:rsidR="0092596F" w:rsidRPr="0092596F">
        <w:t>:</w:t>
      </w:r>
    </w:p>
    <w:p w14:paraId="317D6E85" w14:textId="18ECA894" w:rsidR="0074463A" w:rsidRPr="0074463A" w:rsidRDefault="0074463A" w:rsidP="00802E5B">
      <w:pPr>
        <w:pStyle w:val="MTDisplayEquation"/>
        <w:spacing w:after="240"/>
        <w:rPr>
          <w:lang w:val="en-US"/>
        </w:rPr>
      </w:pPr>
      <w:r w:rsidRPr="00C03C6B">
        <w:lastRenderedPageBreak/>
        <w:tab/>
      </w:r>
      <w:bookmarkStart w:id="22" w:name="_Hlk217047204"/>
      <w:r w:rsidR="00586129" w:rsidRPr="0074463A">
        <w:rPr>
          <w:position w:val="-70"/>
        </w:rPr>
        <w:object w:dxaOrig="3680" w:dyaOrig="1500" w14:anchorId="4EB4ADD4">
          <v:shape id="_x0000_i1043" type="#_x0000_t75" style="width:183.6pt;height:75pt" o:ole="">
            <v:imagedata r:id="rId45" o:title=""/>
          </v:shape>
          <o:OLEObject Type="Embed" ProgID="Equation.DSMT4" ShapeID="_x0000_i1043" DrawAspect="Content" ObjectID="_1840127379" r:id="rId46"/>
        </w:object>
      </w:r>
      <w:bookmarkEnd w:id="22"/>
      <w:r>
        <w:rPr>
          <w:lang w:val="en-US"/>
        </w:rPr>
        <w:tab/>
        <w:t xml:space="preserve"> </w:t>
      </w:r>
      <w:bookmarkStart w:id="23" w:name="MTUpdateHome"/>
      <w:r>
        <w:rPr>
          <w:lang w:val="en-US"/>
        </w:rPr>
        <w:fldChar w:fldCharType="begin"/>
      </w:r>
      <w:r>
        <w:rPr>
          <w:lang w:val="en-US"/>
        </w:rPr>
        <w:instrText xml:space="preserve"> MACROBUTTON MTPlaceRef \* MERGEFORMAT </w:instrText>
      </w:r>
      <w:r>
        <w:rPr>
          <w:lang w:val="en-US"/>
        </w:rPr>
        <w:fldChar w:fldCharType="begin"/>
      </w:r>
      <w:r>
        <w:rPr>
          <w:lang w:val="en-US"/>
        </w:rPr>
        <w:instrText xml:space="preserve"> SEQ MTEqn \h \* MERGEFORMAT </w:instrText>
      </w:r>
      <w:r>
        <w:rPr>
          <w:lang w:val="en-US"/>
        </w:rPr>
        <w:fldChar w:fldCharType="end"/>
      </w:r>
      <w:r>
        <w:rPr>
          <w:lang w:val="en-US"/>
        </w:rPr>
        <w:instrText>(</w:instrText>
      </w:r>
      <w:r>
        <w:rPr>
          <w:lang w:val="en-US"/>
        </w:rPr>
        <w:fldChar w:fldCharType="begin"/>
      </w:r>
      <w:r>
        <w:rPr>
          <w:lang w:val="en-US"/>
        </w:rPr>
        <w:instrText xml:space="preserve"> SEQ MTEqn \c \* Arabic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instrText>3</w:instrText>
      </w:r>
      <w:r>
        <w:rPr>
          <w:lang w:val="en-US"/>
        </w:rPr>
        <w:fldChar w:fldCharType="end"/>
      </w:r>
      <w:r>
        <w:rPr>
          <w:lang w:val="en-US"/>
        </w:rPr>
        <w:instrText>)</w:instrText>
      </w:r>
      <w:r>
        <w:rPr>
          <w:lang w:val="en-US"/>
        </w:rPr>
        <w:fldChar w:fldCharType="end"/>
      </w:r>
      <w:bookmarkEnd w:id="23"/>
    </w:p>
    <w:p w14:paraId="221EC9E7" w14:textId="3EF0EE9B" w:rsidR="00BB4DF5" w:rsidRDefault="004952E5" w:rsidP="00BB4DF5">
      <w:pPr>
        <w:pStyle w:val="1"/>
      </w:pPr>
      <w:r>
        <w:t>Анализ</w:t>
      </w:r>
      <w:r w:rsidR="00BB4DF5">
        <w:t xml:space="preserve"> случайного процесса</w:t>
      </w:r>
    </w:p>
    <w:p w14:paraId="693F864E" w14:textId="2565D214" w:rsidR="00BB4DF5" w:rsidRDefault="0074463A" w:rsidP="00502710">
      <w:pPr>
        <w:pStyle w:val="a3"/>
      </w:pPr>
      <w:r>
        <w:t xml:space="preserve">Случайный процесс </w:t>
      </w:r>
      <w:r w:rsidR="00FC0A19">
        <w:t xml:space="preserve">стационарен </w:t>
      </w:r>
      <w:r>
        <w:t xml:space="preserve">в широком смысле </w:t>
      </w:r>
      <w:r w:rsidR="00B200A4">
        <w:t>при выполнении трёх условий</w:t>
      </w:r>
      <w:r w:rsidR="00B200A4" w:rsidRPr="00B200A4">
        <w:t xml:space="preserve"> [</w:t>
      </w:r>
      <w:r w:rsidR="0054036E" w:rsidRPr="0054036E">
        <w:t>22</w:t>
      </w:r>
      <w:r w:rsidR="00B200A4" w:rsidRPr="00B200A4">
        <w:t>]</w:t>
      </w:r>
      <w:r w:rsidR="00B200A4">
        <w:t>.</w:t>
      </w:r>
    </w:p>
    <w:p w14:paraId="37863318" w14:textId="6CCB13F4" w:rsidR="00B200A4" w:rsidRPr="00B200A4" w:rsidRDefault="00802E5B" w:rsidP="00802E5B">
      <w:pPr>
        <w:pStyle w:val="a3"/>
      </w:pPr>
      <w:r>
        <w:t>1.</w:t>
      </w:r>
      <w:r>
        <w:tab/>
      </w:r>
      <w:r w:rsidR="004C289C">
        <w:t>Математическое ожидание</w:t>
      </w:r>
      <w:r w:rsidR="00757860" w:rsidRPr="00757860">
        <w:t xml:space="preserve"> </w:t>
      </w:r>
      <w:r w:rsidR="00757860" w:rsidRPr="00757860">
        <w:rPr>
          <w:position w:val="-12"/>
          <w:lang w:val="en-US"/>
        </w:rPr>
        <w:object w:dxaOrig="780" w:dyaOrig="340" w14:anchorId="3BBA3C52">
          <v:shape id="_x0000_i1044" type="#_x0000_t75" style="width:39pt;height:17.4pt" o:ole="">
            <v:imagedata r:id="rId47" o:title=""/>
          </v:shape>
          <o:OLEObject Type="Embed" ProgID="Equation.DSMT4" ShapeID="_x0000_i1044" DrawAspect="Content" ObjectID="_1840127380" r:id="rId48"/>
        </w:object>
      </w:r>
      <w:r w:rsidR="004C289C">
        <w:t xml:space="preserve"> </w:t>
      </w:r>
      <w:r w:rsidR="006B485D">
        <w:t xml:space="preserve">постоянно и </w:t>
      </w:r>
      <w:r w:rsidR="004C289C">
        <w:t xml:space="preserve">не зависит от временного сдвига </w:t>
      </w:r>
      <w:r w:rsidR="004C289C" w:rsidRPr="0074463A">
        <w:t>τ</w:t>
      </w:r>
      <w:r w:rsidR="004C289C">
        <w:t>. Доказательство</w:t>
      </w:r>
      <w:r w:rsidR="004C289C" w:rsidRPr="004C289C">
        <w:t>:</w:t>
      </w:r>
    </w:p>
    <w:p w14:paraId="76495DF5" w14:textId="335AD323" w:rsidR="00B200A4" w:rsidRPr="00C03C6B" w:rsidRDefault="00757860" w:rsidP="00757860">
      <w:pPr>
        <w:pStyle w:val="MTDisplayEquation"/>
      </w:pPr>
      <w:r>
        <w:tab/>
      </w:r>
      <w:r w:rsidR="00E558C3" w:rsidRPr="00757860">
        <w:rPr>
          <w:position w:val="-26"/>
        </w:rPr>
        <w:object w:dxaOrig="3019" w:dyaOrig="620" w14:anchorId="41761E3E">
          <v:shape id="_x0000_i1045" type="#_x0000_t75" style="width:151.2pt;height:31.2pt" o:ole="">
            <v:imagedata r:id="rId49" o:title=""/>
          </v:shape>
          <o:OLEObject Type="Embed" ProgID="Equation.DSMT4" ShapeID="_x0000_i1045" DrawAspect="Content" ObjectID="_1840127381" r:id="rId50"/>
        </w:object>
      </w:r>
      <w:r w:rsidRPr="00C03C6B">
        <w:t>,</w:t>
      </w:r>
    </w:p>
    <w:p w14:paraId="5EC40445" w14:textId="1D2998C2" w:rsidR="00757860" w:rsidRPr="00011FB7" w:rsidRDefault="00757860" w:rsidP="00757860">
      <w:pPr>
        <w:pStyle w:val="MTDisplayEquation"/>
      </w:pPr>
      <w:r>
        <w:tab/>
      </w:r>
      <w:r w:rsidR="00E558C3" w:rsidRPr="00757860">
        <w:rPr>
          <w:position w:val="-26"/>
        </w:rPr>
        <w:object w:dxaOrig="3200" w:dyaOrig="639" w14:anchorId="66657EF2">
          <v:shape id="_x0000_i1046" type="#_x0000_t75" style="width:160.8pt;height:31.2pt" o:ole="">
            <v:imagedata r:id="rId51" o:title=""/>
          </v:shape>
          <o:OLEObject Type="Embed" ProgID="Equation.DSMT4" ShapeID="_x0000_i1046" DrawAspect="Content" ObjectID="_1840127382" r:id="rId52"/>
        </w:object>
      </w:r>
      <w:r w:rsidRPr="00011FB7">
        <w:t>,</w:t>
      </w:r>
    </w:p>
    <w:p w14:paraId="051FC89F" w14:textId="28013A52" w:rsidR="00757860" w:rsidRPr="00DE4507" w:rsidRDefault="00757860" w:rsidP="00757860">
      <w:pPr>
        <w:pStyle w:val="MTDisplayEquation"/>
      </w:pPr>
      <w:r>
        <w:tab/>
      </w:r>
      <w:r w:rsidR="006535D7" w:rsidRPr="00217193">
        <w:rPr>
          <w:position w:val="-30"/>
        </w:rPr>
        <w:object w:dxaOrig="4239" w:dyaOrig="920" w14:anchorId="0CCBE513">
          <v:shape id="_x0000_i1047" type="#_x0000_t75" style="width:212.4pt;height:46.8pt" o:ole="">
            <v:imagedata r:id="rId53" o:title=""/>
          </v:shape>
          <o:OLEObject Type="Embed" ProgID="Equation.DSMT4" ShapeID="_x0000_i1047" DrawAspect="Content" ObjectID="_1840127383" r:id="rId54"/>
        </w:object>
      </w:r>
      <w:r w:rsidR="00FF69BF" w:rsidRPr="00DE4507">
        <w:t>.</w:t>
      </w:r>
    </w:p>
    <w:p w14:paraId="20EB22F9" w14:textId="6387124B" w:rsidR="006B485D" w:rsidRPr="00BF22E4" w:rsidRDefault="00406EE4" w:rsidP="00011FB7">
      <w:pPr>
        <w:pStyle w:val="a3"/>
      </w:pPr>
      <w:r>
        <w:t>Данный интеграл является неберущимся.</w:t>
      </w:r>
      <w:r w:rsidR="00BF22E4">
        <w:t xml:space="preserve"> Его численное решения для определённых числовых значений параметров </w:t>
      </w:r>
      <w:r w:rsidR="00BF22E4" w:rsidRPr="00BF22E4">
        <w:rPr>
          <w:i/>
          <w:iCs/>
          <w:lang w:val="en-US"/>
        </w:rPr>
        <w:t>INT</w:t>
      </w:r>
      <w:r w:rsidR="00BF22E4" w:rsidRPr="00BF22E4">
        <w:t xml:space="preserve">, </w:t>
      </w:r>
      <w:r w:rsidR="00BF22E4" w:rsidRPr="00BF22E4">
        <w:rPr>
          <w:i/>
          <w:iCs/>
          <w:lang w:val="en-US"/>
        </w:rPr>
        <w:t>m</w:t>
      </w:r>
      <w:r w:rsidR="00BF22E4" w:rsidRPr="00BF22E4">
        <w:t>(</w:t>
      </w:r>
      <w:r w:rsidR="00BF22E4" w:rsidRPr="00466BE3">
        <w:rPr>
          <w:i/>
          <w:iCs/>
          <w:lang w:val="en-US"/>
        </w:rPr>
        <w:t>t</w:t>
      </w:r>
      <w:r w:rsidR="00BF22E4" w:rsidRPr="00466BE3">
        <w:rPr>
          <w:i/>
          <w:iCs/>
          <w:vertAlign w:val="subscript"/>
          <w:lang w:val="en-US"/>
        </w:rPr>
        <w:t>DC</w:t>
      </w:r>
      <w:r w:rsidR="00BF22E4" w:rsidRPr="00BF22E4">
        <w:t>)</w:t>
      </w:r>
      <w:r w:rsidR="00BF22E4">
        <w:t xml:space="preserve">, </w:t>
      </w:r>
      <w:r w:rsidR="00BF22E4" w:rsidRPr="00BF22E4">
        <w:t>σ</w:t>
      </w:r>
      <w:r w:rsidR="00BF22E4">
        <w:t>(</w:t>
      </w:r>
      <w:r w:rsidR="00BF22E4" w:rsidRPr="00466BE3">
        <w:rPr>
          <w:i/>
          <w:iCs/>
          <w:lang w:val="en-US"/>
        </w:rPr>
        <w:t>t</w:t>
      </w:r>
      <w:r w:rsidR="00BF22E4" w:rsidRPr="00466BE3">
        <w:rPr>
          <w:i/>
          <w:iCs/>
          <w:vertAlign w:val="subscript"/>
          <w:lang w:val="en-US"/>
        </w:rPr>
        <w:t>DC</w:t>
      </w:r>
      <w:r w:rsidR="00BF22E4">
        <w:t>) возможно, например, с использованием разложения в ряд Маклорена или применения других методов численного интегрирования</w:t>
      </w:r>
      <w:r w:rsidR="00BF22E4" w:rsidRPr="00BF22E4">
        <w:t xml:space="preserve"> [</w:t>
      </w:r>
      <w:r w:rsidR="0054036E" w:rsidRPr="0054036E">
        <w:t>23</w:t>
      </w:r>
      <w:r w:rsidR="00BF22E4" w:rsidRPr="00BF22E4">
        <w:t>]</w:t>
      </w:r>
      <w:r w:rsidR="00BF22E4">
        <w:t xml:space="preserve">. </w:t>
      </w:r>
      <w:r w:rsidR="00AF7A1E">
        <w:t xml:space="preserve">Также существует большое количество алгоритмических аппроксимаций обратного нормального распределения, которые рассматриваются в работе </w:t>
      </w:r>
      <w:r w:rsidR="00AF7A1E" w:rsidRPr="00AF7A1E">
        <w:t>[</w:t>
      </w:r>
      <w:r w:rsidR="0054036E" w:rsidRPr="0054036E">
        <w:t>24</w:t>
      </w:r>
      <w:r w:rsidR="00AF7A1E" w:rsidRPr="00AF7A1E">
        <w:t xml:space="preserve">]. </w:t>
      </w:r>
      <w:r w:rsidR="006535D7">
        <w:t>Докажем существование данного интеграла.</w:t>
      </w:r>
    </w:p>
    <w:p w14:paraId="3A488BAF" w14:textId="0A3A4D11" w:rsidR="006B485D" w:rsidRPr="007D5927" w:rsidRDefault="007D5927" w:rsidP="00011FB7">
      <w:pPr>
        <w:pStyle w:val="a3"/>
      </w:pPr>
      <w:r>
        <w:t xml:space="preserve">Достаточное условие интегрируемости функции </w:t>
      </w:r>
      <w:r w:rsidRPr="007D5927">
        <w:rPr>
          <w:i/>
          <w:iCs/>
          <w:lang w:val="en-US"/>
        </w:rPr>
        <w:t>f</w:t>
      </w:r>
      <w:r w:rsidRPr="007D5927">
        <w:t>(</w:t>
      </w:r>
      <w:r w:rsidR="004B3FD8" w:rsidRPr="004B3FD8">
        <w:rPr>
          <w:i/>
          <w:iCs/>
          <w:lang w:val="en-US"/>
        </w:rPr>
        <w:t>FPS</w:t>
      </w:r>
      <w:r w:rsidRPr="007D5927">
        <w:t>)</w:t>
      </w:r>
      <w:r>
        <w:t xml:space="preserve"> на интервале </w:t>
      </w:r>
      <w:r w:rsidRPr="007D5927">
        <w:t>[</w:t>
      </w:r>
      <w:r>
        <w:t>0</w:t>
      </w:r>
      <w:r w:rsidRPr="007D5927">
        <w:t xml:space="preserve">; </w:t>
      </w:r>
      <w:r>
        <w:rPr>
          <w:i/>
          <w:iCs/>
          <w:lang w:val="en-US"/>
        </w:rPr>
        <w:t>FPS</w:t>
      </w:r>
      <w:r w:rsidRPr="00FB682F">
        <w:rPr>
          <w:i/>
          <w:iCs/>
          <w:vertAlign w:val="subscript"/>
          <w:lang w:val="en-US"/>
        </w:rPr>
        <w:t>CD</w:t>
      </w:r>
      <w:r w:rsidRPr="007D5927">
        <w:t xml:space="preserve">]: </w:t>
      </w:r>
      <w:r>
        <w:t xml:space="preserve">ограниченность </w:t>
      </w:r>
      <w:r w:rsidR="004B3FD8" w:rsidRPr="007D5927">
        <w:rPr>
          <w:i/>
          <w:iCs/>
          <w:lang w:val="en-US"/>
        </w:rPr>
        <w:t>f</w:t>
      </w:r>
      <w:r w:rsidR="004B3FD8" w:rsidRPr="007D5927">
        <w:t>(</w:t>
      </w:r>
      <w:r w:rsidR="004B3FD8" w:rsidRPr="004B3FD8">
        <w:rPr>
          <w:i/>
          <w:iCs/>
          <w:lang w:val="en-US"/>
        </w:rPr>
        <w:t>FPS</w:t>
      </w:r>
      <w:r w:rsidR="004B3FD8" w:rsidRPr="007D5927">
        <w:t>)</w:t>
      </w:r>
      <w:r w:rsidR="004B3FD8" w:rsidRPr="004B3FD8">
        <w:t xml:space="preserve"> </w:t>
      </w:r>
      <w:r>
        <w:t xml:space="preserve">на данном интервале и </w:t>
      </w:r>
      <w:r w:rsidR="00EA19B3">
        <w:t>конечное количество</w:t>
      </w:r>
      <w:r>
        <w:t xml:space="preserve"> количества точек разрыва.</w:t>
      </w:r>
    </w:p>
    <w:p w14:paraId="4930DB26" w14:textId="3C26CAD3" w:rsidR="006B485D" w:rsidRDefault="007D5927" w:rsidP="00011FB7">
      <w:pPr>
        <w:pStyle w:val="a3"/>
      </w:pPr>
      <w:r>
        <w:t xml:space="preserve">Функция </w:t>
      </w:r>
    </w:p>
    <w:p w14:paraId="1FD9BA41" w14:textId="2DD24D18" w:rsidR="006B485D" w:rsidRPr="007D5927" w:rsidRDefault="0070148A" w:rsidP="007D5927">
      <w:pPr>
        <w:pStyle w:val="a3"/>
        <w:ind w:firstLine="0"/>
        <w:jc w:val="center"/>
        <w:rPr>
          <w:lang w:val="en-US"/>
        </w:rPr>
      </w:pPr>
      <w:r w:rsidRPr="007F0078">
        <w:rPr>
          <w:position w:val="-22"/>
        </w:rPr>
        <w:object w:dxaOrig="2520" w:dyaOrig="840" w14:anchorId="722A65E7">
          <v:shape id="_x0000_i1048" type="#_x0000_t75" style="width:126pt;height:42pt" o:ole="">
            <v:imagedata r:id="rId55" o:title=""/>
          </v:shape>
          <o:OLEObject Type="Embed" ProgID="Equation.DSMT4" ShapeID="_x0000_i1048" DrawAspect="Content" ObjectID="_1840127384" r:id="rId56"/>
        </w:object>
      </w:r>
    </w:p>
    <w:p w14:paraId="4E61CE18" w14:textId="24B73378" w:rsidR="006B485D" w:rsidRPr="007D5927" w:rsidRDefault="007D5927" w:rsidP="00802E5B">
      <w:pPr>
        <w:pStyle w:val="a3"/>
        <w:ind w:firstLine="0"/>
      </w:pPr>
      <w:r>
        <w:t xml:space="preserve">имеет точку разрыва при </w:t>
      </w:r>
      <w:r w:rsidRPr="007D5927">
        <w:rPr>
          <w:i/>
          <w:iCs/>
          <w:lang w:val="en-US"/>
        </w:rPr>
        <w:t>FPS</w:t>
      </w:r>
      <w:r w:rsidRPr="007D5927">
        <w:t xml:space="preserve"> = 0.</w:t>
      </w:r>
      <w:r>
        <w:t xml:space="preserve"> Но так как </w:t>
      </w:r>
    </w:p>
    <w:p w14:paraId="0FA2A082" w14:textId="3BECF761" w:rsidR="007D5927" w:rsidRPr="007D5927" w:rsidRDefault="00B03335" w:rsidP="007D5927">
      <w:pPr>
        <w:pStyle w:val="a3"/>
        <w:ind w:firstLine="0"/>
        <w:jc w:val="center"/>
      </w:pPr>
      <w:r w:rsidRPr="007F0078">
        <w:rPr>
          <w:position w:val="-22"/>
        </w:rPr>
        <w:object w:dxaOrig="2140" w:dyaOrig="840" w14:anchorId="4D534C4A">
          <v:shape id="_x0000_i1049" type="#_x0000_t75" style="width:107.4pt;height:42pt" o:ole="">
            <v:imagedata r:id="rId57" o:title=""/>
          </v:shape>
          <o:OLEObject Type="Embed" ProgID="Equation.DSMT4" ShapeID="_x0000_i1049" DrawAspect="Content" ObjectID="_1840127385" r:id="rId58"/>
        </w:object>
      </w:r>
      <w:r w:rsidR="007D5927" w:rsidRPr="007D5927">
        <w:t>,</w:t>
      </w:r>
    </w:p>
    <w:p w14:paraId="14BF785A" w14:textId="1521E9F1" w:rsidR="006B485D" w:rsidRPr="004B3FD8" w:rsidRDefault="007D5927" w:rsidP="00802E5B">
      <w:pPr>
        <w:pStyle w:val="a3"/>
        <w:ind w:firstLine="0"/>
      </w:pPr>
      <w:r>
        <w:t>а скачок равен 0, данная точка является точкой устранимого разрыва.</w:t>
      </w:r>
      <w:r w:rsidR="004B3FD8">
        <w:t xml:space="preserve"> Таким образом,</w:t>
      </w:r>
      <w:r w:rsidR="007124B8">
        <w:t xml:space="preserve"> на интервале </w:t>
      </w:r>
      <w:r w:rsidR="007124B8" w:rsidRPr="007D5927">
        <w:t>[</w:t>
      </w:r>
      <w:r w:rsidR="007124B8">
        <w:t>0</w:t>
      </w:r>
      <w:r w:rsidR="007124B8" w:rsidRPr="007D5927">
        <w:t>;</w:t>
      </w:r>
      <w:r w:rsidR="00931224">
        <w:rPr>
          <w:lang w:val="en-US"/>
        </w:rPr>
        <w:t> </w:t>
      </w:r>
      <w:r w:rsidR="007124B8">
        <w:rPr>
          <w:i/>
          <w:iCs/>
          <w:lang w:val="en-US"/>
        </w:rPr>
        <w:t>FPS</w:t>
      </w:r>
      <w:r w:rsidR="007124B8" w:rsidRPr="00FB682F">
        <w:rPr>
          <w:i/>
          <w:iCs/>
          <w:vertAlign w:val="subscript"/>
          <w:lang w:val="en-US"/>
        </w:rPr>
        <w:t>CD</w:t>
      </w:r>
      <w:r w:rsidR="007124B8" w:rsidRPr="007D5927">
        <w:t>]</w:t>
      </w:r>
      <w:r w:rsidR="004B3FD8">
        <w:t xml:space="preserve"> </w:t>
      </w:r>
      <w:r w:rsidR="004B3FD8" w:rsidRPr="007D5927">
        <w:rPr>
          <w:i/>
          <w:iCs/>
          <w:lang w:val="en-US"/>
        </w:rPr>
        <w:t>f</w:t>
      </w:r>
      <w:r w:rsidR="004B3FD8" w:rsidRPr="007D5927">
        <w:t>(</w:t>
      </w:r>
      <w:r w:rsidR="004B3FD8" w:rsidRPr="004B3FD8">
        <w:rPr>
          <w:i/>
          <w:iCs/>
          <w:lang w:val="en-US"/>
        </w:rPr>
        <w:t>FPS</w:t>
      </w:r>
      <w:r w:rsidR="004B3FD8" w:rsidRPr="007D5927">
        <w:t>)</w:t>
      </w:r>
      <w:r w:rsidR="004B3FD8">
        <w:t xml:space="preserve"> имеет конечное количество точек разрыва.</w:t>
      </w:r>
    </w:p>
    <w:p w14:paraId="03F7996B" w14:textId="59E2B0CE" w:rsidR="006B485D" w:rsidRPr="00B03335" w:rsidRDefault="00B03335" w:rsidP="00011FB7">
      <w:pPr>
        <w:pStyle w:val="a3"/>
      </w:pPr>
      <w:r>
        <w:t>Проанализируем поведение данной функции. Для компактности обозначим</w:t>
      </w:r>
      <w:r w:rsidRPr="00B03335">
        <w:t xml:space="preserve"> </w:t>
      </w:r>
      <w:r w:rsidRPr="00BF22E4">
        <w:rPr>
          <w:i/>
          <w:iCs/>
          <w:lang w:val="en-US"/>
        </w:rPr>
        <w:t>m</w:t>
      </w:r>
      <w:r w:rsidRPr="00BF22E4">
        <w:t>(</w:t>
      </w:r>
      <w:r w:rsidRPr="00466BE3">
        <w:rPr>
          <w:i/>
          <w:iCs/>
          <w:lang w:val="en-US"/>
        </w:rPr>
        <w:t>t</w:t>
      </w:r>
      <w:r w:rsidRPr="00466BE3">
        <w:rPr>
          <w:i/>
          <w:iCs/>
          <w:vertAlign w:val="subscript"/>
          <w:lang w:val="en-US"/>
        </w:rPr>
        <w:t>DC</w:t>
      </w:r>
      <w:r w:rsidRPr="00BF22E4">
        <w:t>)</w:t>
      </w:r>
      <w:r>
        <w:t xml:space="preserve"> как </w:t>
      </w:r>
      <w:r w:rsidRPr="00B03335">
        <w:rPr>
          <w:i/>
          <w:iCs/>
          <w:lang w:val="en-US"/>
        </w:rPr>
        <w:t>m</w:t>
      </w:r>
      <w:r w:rsidRPr="00B03335">
        <w:t xml:space="preserve"> </w:t>
      </w:r>
      <w:r>
        <w:t xml:space="preserve">и </w:t>
      </w:r>
      <w:r w:rsidRPr="00BF22E4">
        <w:t>σ</w:t>
      </w:r>
      <w:r>
        <w:t>(</w:t>
      </w:r>
      <w:r w:rsidRPr="00466BE3">
        <w:rPr>
          <w:i/>
          <w:iCs/>
          <w:lang w:val="en-US"/>
        </w:rPr>
        <w:t>t</w:t>
      </w:r>
      <w:r w:rsidRPr="00466BE3">
        <w:rPr>
          <w:i/>
          <w:iCs/>
          <w:vertAlign w:val="subscript"/>
          <w:lang w:val="en-US"/>
        </w:rPr>
        <w:t>DC</w:t>
      </w:r>
      <w:r>
        <w:t xml:space="preserve">) как </w:t>
      </w:r>
      <w:r w:rsidRPr="00BF22E4">
        <w:t>σ</w:t>
      </w:r>
      <w:r>
        <w:t>.</w:t>
      </w:r>
    </w:p>
    <w:p w14:paraId="09680FE3" w14:textId="52380CAB" w:rsidR="00B03335" w:rsidRPr="00C8206E" w:rsidRDefault="00B03335" w:rsidP="00B03335">
      <w:pPr>
        <w:pStyle w:val="a3"/>
        <w:ind w:firstLine="0"/>
        <w:jc w:val="center"/>
      </w:pPr>
      <w:r w:rsidRPr="00B03335">
        <w:rPr>
          <w:position w:val="-68"/>
        </w:rPr>
        <w:object w:dxaOrig="3720" w:dyaOrig="1460" w14:anchorId="188A36E1">
          <v:shape id="_x0000_i1050" type="#_x0000_t75" style="width:186pt;height:73.2pt" o:ole="">
            <v:imagedata r:id="rId59" o:title=""/>
          </v:shape>
          <o:OLEObject Type="Embed" ProgID="Equation.DSMT4" ShapeID="_x0000_i1050" DrawAspect="Content" ObjectID="_1840127386" r:id="rId60"/>
        </w:object>
      </w:r>
      <w:r w:rsidR="00C8206E" w:rsidRPr="00C8206E">
        <w:t>.</w:t>
      </w:r>
    </w:p>
    <w:p w14:paraId="6E834E89" w14:textId="7CDEB3BF" w:rsidR="00AF7A1E" w:rsidRPr="00E20C04" w:rsidRDefault="00B03335" w:rsidP="00011FB7">
      <w:pPr>
        <w:pStyle w:val="a3"/>
      </w:pPr>
      <w:r>
        <w:t>Найдём экстремумы</w:t>
      </w:r>
      <w:r w:rsidR="00C8206E">
        <w:t xml:space="preserve"> помимо точки </w:t>
      </w:r>
      <w:r w:rsidR="00C8206E" w:rsidRPr="00C8206E">
        <w:rPr>
          <w:i/>
          <w:iCs/>
          <w:lang w:val="en-US"/>
        </w:rPr>
        <w:t>FPS</w:t>
      </w:r>
      <w:r w:rsidR="00C8206E" w:rsidRPr="00C8206E">
        <w:t xml:space="preserve"> = 0</w:t>
      </w:r>
      <w:r w:rsidR="00E20C04" w:rsidRPr="00E20C04">
        <w:t>:</w:t>
      </w:r>
    </w:p>
    <w:p w14:paraId="70485FBD" w14:textId="09375C82" w:rsidR="00B03335" w:rsidRPr="00DE4507" w:rsidRDefault="00B03335" w:rsidP="00B03335">
      <w:pPr>
        <w:pStyle w:val="MTDisplayEquation"/>
      </w:pPr>
      <w:r>
        <w:tab/>
      </w:r>
      <w:r w:rsidR="00C8206E" w:rsidRPr="00B03335">
        <w:rPr>
          <w:position w:val="-6"/>
        </w:rPr>
        <w:object w:dxaOrig="2700" w:dyaOrig="279" w14:anchorId="2CB1EC8F">
          <v:shape id="_x0000_i1051" type="#_x0000_t75" style="width:135pt;height:14.4pt" o:ole="">
            <v:imagedata r:id="rId61" o:title=""/>
          </v:shape>
          <o:OLEObject Type="Embed" ProgID="Equation.DSMT4" ShapeID="_x0000_i1051" DrawAspect="Content" ObjectID="_1840127387" r:id="rId62"/>
        </w:object>
      </w:r>
      <w:r w:rsidR="00E20C04" w:rsidRPr="00DE4507">
        <w:t>,</w:t>
      </w:r>
    </w:p>
    <w:p w14:paraId="0305D9F9" w14:textId="102977B3" w:rsidR="00C8206E" w:rsidRDefault="00C8206E" w:rsidP="00C8206E">
      <w:pPr>
        <w:pStyle w:val="MTDisplayEquation"/>
      </w:pPr>
      <w:r>
        <w:tab/>
      </w:r>
      <w:r w:rsidRPr="00C8206E">
        <w:rPr>
          <w:position w:val="-22"/>
        </w:rPr>
        <w:object w:dxaOrig="2380" w:dyaOrig="720" w14:anchorId="2E300393">
          <v:shape id="_x0000_i1052" type="#_x0000_t75" style="width:119.4pt;height:36pt" o:ole="">
            <v:imagedata r:id="rId63" o:title=""/>
          </v:shape>
          <o:OLEObject Type="Embed" ProgID="Equation.DSMT4" ShapeID="_x0000_i1052" DrawAspect="Content" ObjectID="_1840127388" r:id="rId64"/>
        </w:object>
      </w:r>
      <w:r>
        <w:t>.</w:t>
      </w:r>
    </w:p>
    <w:p w14:paraId="29FBA968" w14:textId="5AE543C9" w:rsidR="00426C19" w:rsidRPr="004B3FD8" w:rsidRDefault="00426C19" w:rsidP="00426C19">
      <w:pPr>
        <w:pStyle w:val="a3"/>
      </w:pPr>
      <w:r>
        <w:t xml:space="preserve">В этих точках </w:t>
      </w:r>
      <w:r w:rsidRPr="007D5927">
        <w:rPr>
          <w:i/>
          <w:iCs/>
          <w:lang w:val="en-US"/>
        </w:rPr>
        <w:t>f</w:t>
      </w:r>
      <w:r w:rsidRPr="007D5927">
        <w:t>(</w:t>
      </w:r>
      <w:r w:rsidRPr="004B3FD8">
        <w:rPr>
          <w:i/>
          <w:iCs/>
          <w:lang w:val="en-US"/>
        </w:rPr>
        <w:t>FPS</w:t>
      </w:r>
      <w:r w:rsidRPr="007D5927">
        <w:t>)</w:t>
      </w:r>
      <w:r>
        <w:t xml:space="preserve"> имеет конечные значения. Таким образом, на интервале </w:t>
      </w:r>
      <w:r w:rsidRPr="007D5927">
        <w:t>[</w:t>
      </w:r>
      <w:r>
        <w:t>0</w:t>
      </w:r>
      <w:r w:rsidRPr="007D5927">
        <w:t>;</w:t>
      </w:r>
      <w:r>
        <w:rPr>
          <w:lang w:val="en-US"/>
        </w:rPr>
        <w:t> </w:t>
      </w:r>
      <w:r>
        <w:rPr>
          <w:i/>
          <w:iCs/>
          <w:lang w:val="en-US"/>
        </w:rPr>
        <w:t>FPS</w:t>
      </w:r>
      <w:r w:rsidRPr="00FB682F">
        <w:rPr>
          <w:i/>
          <w:iCs/>
          <w:vertAlign w:val="subscript"/>
          <w:lang w:val="en-US"/>
        </w:rPr>
        <w:t>CD</w:t>
      </w:r>
      <w:r w:rsidRPr="007D5927">
        <w:t>]</w:t>
      </w:r>
      <w:r>
        <w:t xml:space="preserve"> </w:t>
      </w:r>
      <w:r w:rsidRPr="007D5927">
        <w:rPr>
          <w:i/>
          <w:iCs/>
          <w:lang w:val="en-US"/>
        </w:rPr>
        <w:t>f</w:t>
      </w:r>
      <w:r w:rsidRPr="007D5927">
        <w:t>(</w:t>
      </w:r>
      <w:r w:rsidRPr="004B3FD8">
        <w:rPr>
          <w:i/>
          <w:iCs/>
          <w:lang w:val="en-US"/>
        </w:rPr>
        <w:t>FPS</w:t>
      </w:r>
      <w:r w:rsidRPr="007D5927">
        <w:t>)</w:t>
      </w:r>
      <w:r>
        <w:t xml:space="preserve"> ограничена.</w:t>
      </w:r>
    </w:p>
    <w:p w14:paraId="71F37C5E" w14:textId="210C251D" w:rsidR="00B03335" w:rsidRPr="00426C19" w:rsidRDefault="00426C19" w:rsidP="00011FB7">
      <w:pPr>
        <w:pStyle w:val="a3"/>
      </w:pPr>
      <w:r>
        <w:t xml:space="preserve">Следовательно, интеграл, как и </w:t>
      </w:r>
      <w:r w:rsidRPr="00426C19">
        <w:rPr>
          <w:i/>
          <w:iCs/>
          <w:lang w:val="en-US"/>
        </w:rPr>
        <w:t>m</w:t>
      </w:r>
      <w:r w:rsidRPr="00426C19">
        <w:rPr>
          <w:i/>
          <w:iCs/>
        </w:rPr>
        <w:t>(</w:t>
      </w:r>
      <w:r w:rsidRPr="00426C19">
        <w:rPr>
          <w:i/>
          <w:iCs/>
          <w:lang w:val="en-US"/>
        </w:rPr>
        <w:t>FPS</w:t>
      </w:r>
      <w:r w:rsidRPr="00426C19">
        <w:rPr>
          <w:i/>
          <w:iCs/>
        </w:rPr>
        <w:t>)</w:t>
      </w:r>
      <w:r>
        <w:t>, существуют, но их нахождение требует использования приближённых методов.</w:t>
      </w:r>
    </w:p>
    <w:p w14:paraId="6C002073" w14:textId="476A175F" w:rsidR="00B200A4" w:rsidRPr="00B200A4" w:rsidRDefault="00426C19" w:rsidP="00B200A4">
      <w:pPr>
        <w:pStyle w:val="a3"/>
      </w:pPr>
      <w:r>
        <w:t xml:space="preserve">Кроме того, подынтегральная функция </w:t>
      </w:r>
      <w:r w:rsidRPr="007D5927">
        <w:rPr>
          <w:i/>
          <w:iCs/>
          <w:lang w:val="en-US"/>
        </w:rPr>
        <w:t>f</w:t>
      </w:r>
      <w:r w:rsidRPr="007D5927">
        <w:t>(</w:t>
      </w:r>
      <w:r w:rsidRPr="004B3FD8">
        <w:rPr>
          <w:i/>
          <w:iCs/>
          <w:lang w:val="en-US"/>
        </w:rPr>
        <w:t>FPS</w:t>
      </w:r>
      <w:r w:rsidRPr="007D5927">
        <w:t>)</w:t>
      </w:r>
      <w:r>
        <w:t xml:space="preserve"> </w:t>
      </w:r>
      <w:r w:rsidR="00AC036F">
        <w:t xml:space="preserve">не зависит от </w:t>
      </w:r>
      <w:r w:rsidR="004D1E59">
        <w:t xml:space="preserve">временного </w:t>
      </w:r>
      <w:r w:rsidR="00AC036F">
        <w:t xml:space="preserve">сдвига </w:t>
      </w:r>
      <w:r w:rsidR="00AC036F" w:rsidRPr="0074463A">
        <w:t>τ</w:t>
      </w:r>
      <w:r w:rsidR="00AC036F">
        <w:t>.</w:t>
      </w:r>
      <w:r w:rsidR="004D1E59">
        <w:t xml:space="preserve"> Следовательно, </w:t>
      </w:r>
      <w:r w:rsidR="004D1E59" w:rsidRPr="00426C19">
        <w:rPr>
          <w:i/>
          <w:iCs/>
          <w:lang w:val="en-US"/>
        </w:rPr>
        <w:t>m</w:t>
      </w:r>
      <w:r w:rsidR="004D1E59" w:rsidRPr="00426C19">
        <w:rPr>
          <w:i/>
          <w:iCs/>
        </w:rPr>
        <w:t>(</w:t>
      </w:r>
      <w:r w:rsidR="004D1E59" w:rsidRPr="00426C19">
        <w:rPr>
          <w:i/>
          <w:iCs/>
          <w:lang w:val="en-US"/>
        </w:rPr>
        <w:t>FPS</w:t>
      </w:r>
      <w:r w:rsidR="004D1E59" w:rsidRPr="00426C19">
        <w:rPr>
          <w:i/>
          <w:iCs/>
        </w:rPr>
        <w:t>)</w:t>
      </w:r>
      <w:r w:rsidR="004D1E59">
        <w:t xml:space="preserve"> не зависит от временного сдвига </w:t>
      </w:r>
      <w:r w:rsidR="004D1E59" w:rsidRPr="0074463A">
        <w:t>τ</w:t>
      </w:r>
      <w:r w:rsidR="00814B64">
        <w:t xml:space="preserve"> (лемма 1).</w:t>
      </w:r>
      <w:r w:rsidR="004D1E59">
        <w:t xml:space="preserve"> </w:t>
      </w:r>
      <w:r w:rsidR="00B200A4">
        <w:t>Что и требовалось доказать.</w:t>
      </w:r>
    </w:p>
    <w:p w14:paraId="3E9E530B" w14:textId="2866661D" w:rsidR="00B200A4" w:rsidRPr="00B200A4" w:rsidRDefault="00802E5B" w:rsidP="00802E5B">
      <w:pPr>
        <w:pStyle w:val="a3"/>
      </w:pPr>
      <w:r>
        <w:t>2.</w:t>
      </w:r>
      <w:r>
        <w:tab/>
      </w:r>
      <w:r w:rsidR="004C289C">
        <w:t>Дисперсия</w:t>
      </w:r>
      <w:r w:rsidR="00757860" w:rsidRPr="00757860">
        <w:t xml:space="preserve"> </w:t>
      </w:r>
      <w:r w:rsidR="00757860" w:rsidRPr="00757860">
        <w:rPr>
          <w:position w:val="-12"/>
        </w:rPr>
        <w:object w:dxaOrig="1740" w:dyaOrig="340" w14:anchorId="6C7838FA">
          <v:shape id="_x0000_i1053" type="#_x0000_t75" style="width:87pt;height:17.4pt" o:ole="">
            <v:imagedata r:id="rId65" o:title=""/>
          </v:shape>
          <o:OLEObject Type="Embed" ProgID="Equation.DSMT4" ShapeID="_x0000_i1053" DrawAspect="Content" ObjectID="_1840127389" r:id="rId66"/>
        </w:object>
      </w:r>
      <w:r w:rsidR="004C289C">
        <w:t xml:space="preserve"> </w:t>
      </w:r>
      <w:r w:rsidR="006B485D">
        <w:t>постоянна</w:t>
      </w:r>
      <w:r>
        <w:t>,</w:t>
      </w:r>
      <w:r w:rsidR="006B485D">
        <w:t xml:space="preserve"> </w:t>
      </w:r>
      <w:r w:rsidR="004C289C">
        <w:t xml:space="preserve">не зависит от временного сдвига </w:t>
      </w:r>
      <w:r w:rsidR="004C289C" w:rsidRPr="0074463A">
        <w:t>τ</w:t>
      </w:r>
      <w:r w:rsidR="004C289C">
        <w:t>. Доказательство</w:t>
      </w:r>
      <w:r w:rsidR="00753D05">
        <w:t xml:space="preserve"> по аналогии</w:t>
      </w:r>
      <w:r w:rsidR="00350554">
        <w:t xml:space="preserve"> с </w:t>
      </w:r>
      <w:r w:rsidR="00350554" w:rsidRPr="00426C19">
        <w:rPr>
          <w:i/>
          <w:iCs/>
          <w:lang w:val="en-US"/>
        </w:rPr>
        <w:t>m</w:t>
      </w:r>
      <w:r w:rsidR="00350554" w:rsidRPr="00426C19">
        <w:rPr>
          <w:i/>
          <w:iCs/>
        </w:rPr>
        <w:t>(</w:t>
      </w:r>
      <w:r w:rsidR="00350554" w:rsidRPr="00426C19">
        <w:rPr>
          <w:i/>
          <w:iCs/>
          <w:lang w:val="en-US"/>
        </w:rPr>
        <w:t>FPS</w:t>
      </w:r>
      <w:r w:rsidR="00350554" w:rsidRPr="00426C19">
        <w:rPr>
          <w:i/>
          <w:iCs/>
        </w:rPr>
        <w:t>)</w:t>
      </w:r>
      <w:r w:rsidR="004C289C" w:rsidRPr="004C289C">
        <w:t>:</w:t>
      </w:r>
    </w:p>
    <w:p w14:paraId="2A3D67F3" w14:textId="40AF80B3" w:rsidR="00753D05" w:rsidRPr="00564314" w:rsidRDefault="00753D05" w:rsidP="00753D05">
      <w:pPr>
        <w:pStyle w:val="MTDisplayEquation"/>
      </w:pPr>
      <w:r>
        <w:tab/>
      </w:r>
      <w:r w:rsidRPr="00757860">
        <w:rPr>
          <w:position w:val="-26"/>
        </w:rPr>
        <w:object w:dxaOrig="4340" w:dyaOrig="639" w14:anchorId="3840D523">
          <v:shape id="_x0000_i1054" type="#_x0000_t75" style="width:217.2pt;height:31.2pt" o:ole="">
            <v:imagedata r:id="rId67" o:title=""/>
          </v:shape>
          <o:OLEObject Type="Embed" ProgID="Equation.DSMT4" ShapeID="_x0000_i1054" DrawAspect="Content" ObjectID="_1840127390" r:id="rId68"/>
        </w:object>
      </w:r>
      <w:r w:rsidRPr="00564314">
        <w:t>,</w:t>
      </w:r>
    </w:p>
    <w:p w14:paraId="06B2900D" w14:textId="46C81659" w:rsidR="00CD0DB4" w:rsidRPr="00564314" w:rsidRDefault="00CD0DB4" w:rsidP="00CD0DB4">
      <w:pPr>
        <w:pStyle w:val="MTDisplayEquation"/>
      </w:pPr>
      <w:r>
        <w:tab/>
      </w:r>
      <w:r w:rsidRPr="00CD0DB4">
        <w:rPr>
          <w:position w:val="-64"/>
        </w:rPr>
        <w:object w:dxaOrig="3460" w:dyaOrig="1380" w14:anchorId="5D9DB841">
          <v:shape id="_x0000_i1055" type="#_x0000_t75" style="width:173.4pt;height:69pt" o:ole="">
            <v:imagedata r:id="rId69" o:title=""/>
          </v:shape>
          <o:OLEObject Type="Embed" ProgID="Equation.DSMT4" ShapeID="_x0000_i1055" DrawAspect="Content" ObjectID="_1840127391" r:id="rId70"/>
        </w:object>
      </w:r>
      <w:r w:rsidRPr="00564314">
        <w:t>,</w:t>
      </w:r>
    </w:p>
    <w:p w14:paraId="346985B1" w14:textId="786E3D17" w:rsidR="00CD0DB4" w:rsidRPr="00DE4507" w:rsidRDefault="00CD0DB4" w:rsidP="00CD0DB4">
      <w:pPr>
        <w:pStyle w:val="MTDisplayEquation"/>
      </w:pPr>
      <w:r>
        <w:tab/>
      </w:r>
      <w:r w:rsidR="000F7841" w:rsidRPr="000F7841">
        <w:rPr>
          <w:position w:val="-26"/>
        </w:rPr>
        <w:object w:dxaOrig="3860" w:dyaOrig="840" w14:anchorId="51E76063">
          <v:shape id="_x0000_i1056" type="#_x0000_t75" style="width:192.6pt;height:42pt" o:ole="">
            <v:imagedata r:id="rId71" o:title=""/>
          </v:shape>
          <o:OLEObject Type="Embed" ProgID="Equation.DSMT4" ShapeID="_x0000_i1056" DrawAspect="Content" ObjectID="_1840127392" r:id="rId72"/>
        </w:object>
      </w:r>
      <w:r w:rsidR="00D7326F" w:rsidRPr="00DE4507">
        <w:t>.</w:t>
      </w:r>
    </w:p>
    <w:p w14:paraId="2C489C35" w14:textId="5137F294" w:rsidR="00350554" w:rsidRDefault="00564314" w:rsidP="00A4458B">
      <w:pPr>
        <w:pStyle w:val="a3"/>
      </w:pPr>
      <w:r>
        <w:t xml:space="preserve">Рассмотрим подынтегральную функцию </w:t>
      </w:r>
    </w:p>
    <w:p w14:paraId="47B2F625" w14:textId="1D5BC22D" w:rsidR="00350554" w:rsidRPr="00761327" w:rsidRDefault="00564314" w:rsidP="00564314">
      <w:pPr>
        <w:pStyle w:val="MTDisplayEquation"/>
      </w:pPr>
      <w:r>
        <w:tab/>
      </w:r>
      <w:r w:rsidR="00254829" w:rsidRPr="00564314">
        <w:rPr>
          <w:position w:val="-12"/>
        </w:rPr>
        <w:object w:dxaOrig="1780" w:dyaOrig="700" w14:anchorId="0C22A62F">
          <v:shape id="_x0000_i1057" type="#_x0000_t75" style="width:88.8pt;height:35.4pt" o:ole="">
            <v:imagedata r:id="rId73" o:title=""/>
          </v:shape>
          <o:OLEObject Type="Embed" ProgID="Equation.DSMT4" ShapeID="_x0000_i1057" DrawAspect="Content" ObjectID="_1840127393" r:id="rId74"/>
        </w:object>
      </w:r>
      <w:r w:rsidRPr="00761327">
        <w:t>.</w:t>
      </w:r>
    </w:p>
    <w:p w14:paraId="23B41280" w14:textId="1A3B5B8B" w:rsidR="00350554" w:rsidRPr="005A476C" w:rsidRDefault="00761327" w:rsidP="00A4458B">
      <w:pPr>
        <w:pStyle w:val="a3"/>
      </w:pPr>
      <w:r>
        <w:t xml:space="preserve">Её интеграл является неберущимся. В точке </w:t>
      </w:r>
      <w:r w:rsidRPr="0007100D">
        <w:rPr>
          <w:i/>
          <w:iCs/>
          <w:lang w:val="en-US"/>
        </w:rPr>
        <w:t>FPS</w:t>
      </w:r>
      <w:r w:rsidRPr="00761327">
        <w:t xml:space="preserve"> = 0</w:t>
      </w:r>
      <w:r>
        <w:t xml:space="preserve"> существует устранимый разрыв</w:t>
      </w:r>
      <w:r w:rsidR="005A476C" w:rsidRPr="005A476C">
        <w:t>:</w:t>
      </w:r>
    </w:p>
    <w:p w14:paraId="78EBF545" w14:textId="32966237" w:rsidR="00350554" w:rsidRPr="00455A70" w:rsidRDefault="00761327" w:rsidP="00761327">
      <w:pPr>
        <w:pStyle w:val="MTDisplayEquation"/>
      </w:pPr>
      <w:r>
        <w:tab/>
      </w:r>
      <w:bookmarkStart w:id="24" w:name="_Hlk217051841"/>
      <w:r w:rsidR="00254829" w:rsidRPr="00761327">
        <w:rPr>
          <w:position w:val="-16"/>
        </w:rPr>
        <w:object w:dxaOrig="1460" w:dyaOrig="740" w14:anchorId="3BCED0A9">
          <v:shape id="_x0000_i1058" type="#_x0000_t75" style="width:73.2pt;height:36.6pt" o:ole="">
            <v:imagedata r:id="rId75" o:title=""/>
          </v:shape>
          <o:OLEObject Type="Embed" ProgID="Equation.DSMT4" ShapeID="_x0000_i1058" DrawAspect="Content" ObjectID="_1840127394" r:id="rId76"/>
        </w:object>
      </w:r>
      <w:bookmarkEnd w:id="24"/>
      <w:r>
        <w:t>.</w:t>
      </w:r>
    </w:p>
    <w:p w14:paraId="561F4929" w14:textId="083E0FC4" w:rsidR="00350554" w:rsidRDefault="00761327" w:rsidP="00A4458B">
      <w:pPr>
        <w:pStyle w:val="a3"/>
      </w:pPr>
      <w:r>
        <w:t xml:space="preserve">Проанализируем поведение функции </w:t>
      </w:r>
      <w:bookmarkStart w:id="25" w:name="_Hlk217051871"/>
      <w:r w:rsidRPr="007F0078">
        <w:rPr>
          <w:position w:val="-12"/>
        </w:rPr>
        <w:object w:dxaOrig="820" w:dyaOrig="340" w14:anchorId="2A07CC87">
          <v:shape id="_x0000_i1059" type="#_x0000_t75" style="width:40.8pt;height:17.4pt" o:ole="">
            <v:imagedata r:id="rId77" o:title=""/>
          </v:shape>
          <o:OLEObject Type="Embed" ProgID="Equation.DSMT4" ShapeID="_x0000_i1059" DrawAspect="Content" ObjectID="_1840127395" r:id="rId78"/>
        </w:object>
      </w:r>
      <w:bookmarkEnd w:id="25"/>
      <w:r>
        <w:t>.</w:t>
      </w:r>
    </w:p>
    <w:bookmarkStart w:id="26" w:name="_Hlk217051885"/>
    <w:p w14:paraId="420F5DEF" w14:textId="21F57B98" w:rsidR="00761327" w:rsidRPr="00455A70" w:rsidRDefault="00254829" w:rsidP="00761327">
      <w:pPr>
        <w:pStyle w:val="a3"/>
        <w:ind w:firstLine="0"/>
        <w:jc w:val="center"/>
      </w:pPr>
      <w:r w:rsidRPr="00254829">
        <w:rPr>
          <w:position w:val="-50"/>
        </w:rPr>
        <w:object w:dxaOrig="4440" w:dyaOrig="1100" w14:anchorId="7D33AA0B">
          <v:shape id="_x0000_i1060" type="#_x0000_t75" style="width:222pt;height:54.6pt" o:ole="">
            <v:imagedata r:id="rId79" o:title=""/>
          </v:shape>
          <o:OLEObject Type="Embed" ProgID="Equation.DSMT4" ShapeID="_x0000_i1060" DrawAspect="Content" ObjectID="_1840127396" r:id="rId80"/>
        </w:object>
      </w:r>
      <w:bookmarkEnd w:id="26"/>
      <w:r w:rsidR="00455A70" w:rsidRPr="00455A70">
        <w:t>.</w:t>
      </w:r>
    </w:p>
    <w:p w14:paraId="75298793" w14:textId="5E19A634" w:rsidR="00350554" w:rsidRPr="00455A70" w:rsidRDefault="00455A70" w:rsidP="00A4458B">
      <w:pPr>
        <w:pStyle w:val="a3"/>
      </w:pPr>
      <w:r>
        <w:lastRenderedPageBreak/>
        <w:t>Экстремумы есть в точках</w:t>
      </w:r>
      <w:r w:rsidRPr="00455A70">
        <w:t xml:space="preserve"> </w:t>
      </w:r>
      <w:r w:rsidRPr="00455A70">
        <w:rPr>
          <w:i/>
          <w:iCs/>
          <w:lang w:val="en-US"/>
        </w:rPr>
        <w:t>FPS</w:t>
      </w:r>
      <w:r w:rsidRPr="00455A70">
        <w:t xml:space="preserve"> = 0</w:t>
      </w:r>
      <w:r>
        <w:t xml:space="preserve"> и </w:t>
      </w:r>
      <w:r w:rsidRPr="00455A70">
        <w:rPr>
          <w:i/>
          <w:iCs/>
          <w:lang w:val="en-US"/>
        </w:rPr>
        <w:t>FPS</w:t>
      </w:r>
      <w:r w:rsidRPr="00455A70">
        <w:t xml:space="preserve"> = </w:t>
      </w:r>
      <w:r w:rsidRPr="00455A70">
        <w:rPr>
          <w:i/>
          <w:iCs/>
          <w:lang w:val="en-US"/>
        </w:rPr>
        <w:t>m</w:t>
      </w:r>
      <w:r w:rsidRPr="00455A70">
        <w:t>/1000.</w:t>
      </w:r>
      <w:r>
        <w:t xml:space="preserve"> В этих точках </w:t>
      </w:r>
      <w:bookmarkStart w:id="27" w:name="_Hlk217052012"/>
      <w:r w:rsidRPr="00455A70">
        <w:rPr>
          <w:position w:val="-12"/>
        </w:rPr>
        <w:object w:dxaOrig="1560" w:dyaOrig="340" w14:anchorId="1B8798AB">
          <v:shape id="_x0000_i1061" type="#_x0000_t75" style="width:78pt;height:17.4pt" o:ole="">
            <v:imagedata r:id="rId81" o:title=""/>
          </v:shape>
          <o:OLEObject Type="Embed" ProgID="Equation.DSMT4" ShapeID="_x0000_i1061" DrawAspect="Content" ObjectID="_1840127397" r:id="rId82"/>
        </w:object>
      </w:r>
      <w:bookmarkEnd w:id="27"/>
      <w:r>
        <w:t xml:space="preserve">. Следовательно, данная функция на отрезке ограничена и имеет конечное число разрывов. Из этого следует, что </w:t>
      </w:r>
      <w:r w:rsidRPr="00455A70">
        <w:rPr>
          <w:i/>
          <w:iCs/>
          <w:lang w:val="en-US"/>
        </w:rPr>
        <w:t>D</w:t>
      </w:r>
      <w:r w:rsidRPr="00455A70">
        <w:t>(</w:t>
      </w:r>
      <w:r w:rsidRPr="00455A70">
        <w:rPr>
          <w:i/>
          <w:iCs/>
          <w:lang w:val="en-US"/>
        </w:rPr>
        <w:t>FPS</w:t>
      </w:r>
      <w:r>
        <w:t>) существует и конечно.</w:t>
      </w:r>
    </w:p>
    <w:p w14:paraId="47E4AE83" w14:textId="03B1569E" w:rsidR="00455A70" w:rsidRPr="00B200A4" w:rsidRDefault="00455A70" w:rsidP="00455A70">
      <w:pPr>
        <w:pStyle w:val="a3"/>
      </w:pPr>
      <w:r>
        <w:t xml:space="preserve">Кроме того, подынтегральная функция </w:t>
      </w:r>
      <w:r w:rsidRPr="007F0078">
        <w:rPr>
          <w:position w:val="-12"/>
        </w:rPr>
        <w:object w:dxaOrig="820" w:dyaOrig="340" w14:anchorId="47B7286A">
          <v:shape id="_x0000_i1062" type="#_x0000_t75" style="width:40.8pt;height:17.4pt" o:ole="">
            <v:imagedata r:id="rId77" o:title=""/>
          </v:shape>
          <o:OLEObject Type="Embed" ProgID="Equation.DSMT4" ShapeID="_x0000_i1062" DrawAspect="Content" ObjectID="_1840127398" r:id="rId83"/>
        </w:object>
      </w:r>
      <w:r>
        <w:t xml:space="preserve">не зависит от временного сдвига </w:t>
      </w:r>
      <w:r w:rsidRPr="0074463A">
        <w:t>τ</w:t>
      </w:r>
      <w:r>
        <w:t xml:space="preserve">. Следовательно, </w:t>
      </w:r>
      <w:r w:rsidR="006755CA">
        <w:rPr>
          <w:i/>
          <w:iCs/>
          <w:lang w:val="en-US"/>
        </w:rPr>
        <w:t>D</w:t>
      </w:r>
      <w:r w:rsidRPr="00426C19">
        <w:rPr>
          <w:i/>
          <w:iCs/>
        </w:rPr>
        <w:t>(</w:t>
      </w:r>
      <w:r w:rsidRPr="00426C19">
        <w:rPr>
          <w:i/>
          <w:iCs/>
          <w:lang w:val="en-US"/>
        </w:rPr>
        <w:t>FPS</w:t>
      </w:r>
      <w:r w:rsidRPr="00426C19">
        <w:rPr>
          <w:i/>
          <w:iCs/>
        </w:rPr>
        <w:t>)</w:t>
      </w:r>
      <w:r>
        <w:t xml:space="preserve"> не зависит от временного сдвига </w:t>
      </w:r>
      <w:r w:rsidRPr="0074463A">
        <w:t>τ</w:t>
      </w:r>
      <w:r w:rsidR="00814B64">
        <w:t xml:space="preserve"> (лемма 2).</w:t>
      </w:r>
      <w:r>
        <w:t xml:space="preserve"> Что и требовалось доказать.</w:t>
      </w:r>
    </w:p>
    <w:p w14:paraId="4BC15DFF" w14:textId="7B68362E" w:rsidR="00B200A4" w:rsidRPr="00B200A4" w:rsidRDefault="00802E5B" w:rsidP="00802E5B">
      <w:pPr>
        <w:pStyle w:val="a3"/>
      </w:pPr>
      <w:r>
        <w:t>3.</w:t>
      </w:r>
      <w:r>
        <w:tab/>
      </w:r>
      <w:r w:rsidR="004C289C">
        <w:t xml:space="preserve">Корреляционная функция </w:t>
      </w:r>
      <w:proofErr w:type="gramStart"/>
      <w:r w:rsidR="004C289C" w:rsidRPr="004C289C">
        <w:rPr>
          <w:i/>
          <w:iCs/>
          <w:lang w:val="en-US"/>
        </w:rPr>
        <w:t>R</w:t>
      </w:r>
      <w:r w:rsidR="004C289C" w:rsidRPr="004C289C">
        <w:t>(</w:t>
      </w:r>
      <w:proofErr w:type="gramEnd"/>
      <w:r w:rsidR="004C289C" w:rsidRPr="004C289C">
        <w:rPr>
          <w:i/>
          <w:iCs/>
          <w:lang w:val="en-US"/>
        </w:rPr>
        <w:t>t</w:t>
      </w:r>
      <w:r w:rsidR="004C289C" w:rsidRPr="004C289C">
        <w:rPr>
          <w:i/>
          <w:iCs/>
          <w:vertAlign w:val="subscript"/>
        </w:rPr>
        <w:t>1</w:t>
      </w:r>
      <w:r w:rsidR="004C289C" w:rsidRPr="004C289C">
        <w:t xml:space="preserve">, </w:t>
      </w:r>
      <w:r w:rsidR="004C289C" w:rsidRPr="004C289C">
        <w:rPr>
          <w:i/>
          <w:iCs/>
          <w:lang w:val="en-US"/>
        </w:rPr>
        <w:t>t</w:t>
      </w:r>
      <w:r w:rsidR="004C289C" w:rsidRPr="004C289C">
        <w:rPr>
          <w:i/>
          <w:iCs/>
          <w:vertAlign w:val="subscript"/>
        </w:rPr>
        <w:t>2</w:t>
      </w:r>
      <w:r w:rsidR="004C289C" w:rsidRPr="004C289C">
        <w:t>)</w:t>
      </w:r>
      <w:r w:rsidR="004C289C">
        <w:t xml:space="preserve"> </w:t>
      </w:r>
      <w:r w:rsidR="00AE3ED6">
        <w:t xml:space="preserve">не </w:t>
      </w:r>
      <w:r w:rsidR="00340AEB">
        <w:t xml:space="preserve">зависит </w:t>
      </w:r>
      <w:r w:rsidR="00AE3ED6">
        <w:t xml:space="preserve">от отдельных значений </w:t>
      </w:r>
      <w:r w:rsidR="00AE3ED6" w:rsidRPr="00AE3ED6">
        <w:rPr>
          <w:i/>
          <w:iCs/>
          <w:lang w:val="en-US"/>
        </w:rPr>
        <w:t>t</w:t>
      </w:r>
      <w:r w:rsidR="00AE3ED6" w:rsidRPr="00AE3ED6">
        <w:rPr>
          <w:i/>
          <w:iCs/>
          <w:vertAlign w:val="subscript"/>
        </w:rPr>
        <w:t>1</w:t>
      </w:r>
      <w:r w:rsidR="00AE3ED6" w:rsidRPr="00AE3ED6">
        <w:t xml:space="preserve"> </w:t>
      </w:r>
      <w:r w:rsidR="00AE3ED6">
        <w:t>и</w:t>
      </w:r>
      <w:r w:rsidR="00AE3ED6" w:rsidRPr="00AE3ED6">
        <w:t xml:space="preserve"> </w:t>
      </w:r>
      <w:r w:rsidR="00AE3ED6" w:rsidRPr="00AE3ED6">
        <w:rPr>
          <w:i/>
          <w:iCs/>
          <w:lang w:val="en-US"/>
        </w:rPr>
        <w:t>t</w:t>
      </w:r>
      <w:r w:rsidR="00AE3ED6" w:rsidRPr="00AE3ED6">
        <w:rPr>
          <w:i/>
          <w:iCs/>
          <w:vertAlign w:val="subscript"/>
        </w:rPr>
        <w:t>2</w:t>
      </w:r>
      <w:r w:rsidR="00AE3ED6" w:rsidRPr="00AE3ED6">
        <w:t>,</w:t>
      </w:r>
      <w:r w:rsidR="00AE3ED6">
        <w:t xml:space="preserve"> но может зависеть</w:t>
      </w:r>
      <w:r w:rsidR="004C289C">
        <w:t xml:space="preserve"> от разности</w:t>
      </w:r>
      <w:r w:rsidR="004C289C" w:rsidRPr="004C289C">
        <w:t xml:space="preserve"> </w:t>
      </w:r>
      <w:bookmarkStart w:id="28" w:name="_Hlk217052231"/>
      <w:r w:rsidR="00091558" w:rsidRPr="00091558">
        <w:rPr>
          <w:position w:val="-10"/>
        </w:rPr>
        <w:object w:dxaOrig="820" w:dyaOrig="300" w14:anchorId="76BF0088">
          <v:shape id="_x0000_i1063" type="#_x0000_t75" style="width:40.8pt;height:15pt" o:ole="">
            <v:imagedata r:id="rId84" o:title=""/>
          </v:shape>
          <o:OLEObject Type="Embed" ProgID="Equation.DSMT4" ShapeID="_x0000_i1063" DrawAspect="Content" ObjectID="_1840127399" r:id="rId85"/>
        </w:object>
      </w:r>
      <w:bookmarkEnd w:id="28"/>
      <w:r w:rsidR="004C289C">
        <w:t>.</w:t>
      </w:r>
      <w:r w:rsidR="004C289C" w:rsidRPr="004C289C">
        <w:t xml:space="preserve"> </w:t>
      </w:r>
      <w:r w:rsidR="004C289C">
        <w:t>Доказательство</w:t>
      </w:r>
      <w:r w:rsidR="00825B07">
        <w:t>.</w:t>
      </w:r>
    </w:p>
    <w:p w14:paraId="7287DA2F" w14:textId="1E867D5C" w:rsidR="004C289C" w:rsidRPr="00AE3ED6" w:rsidRDefault="00AE3ED6" w:rsidP="00347266">
      <w:pPr>
        <w:pStyle w:val="a3"/>
      </w:pPr>
      <w:r>
        <w:t xml:space="preserve">Корреляционная функция </w:t>
      </w:r>
      <w:r w:rsidRPr="004C289C">
        <w:rPr>
          <w:i/>
          <w:iCs/>
          <w:lang w:val="en-US"/>
        </w:rPr>
        <w:t>R</w:t>
      </w:r>
      <w:r w:rsidRPr="004C289C">
        <w:t>(</w:t>
      </w:r>
      <w:r w:rsidRPr="004C289C">
        <w:rPr>
          <w:i/>
          <w:iCs/>
          <w:lang w:val="en-US"/>
        </w:rPr>
        <w:t>t</w:t>
      </w:r>
      <w:r w:rsidRPr="004C289C">
        <w:rPr>
          <w:i/>
          <w:iCs/>
          <w:vertAlign w:val="subscript"/>
        </w:rPr>
        <w:t>1</w:t>
      </w:r>
      <w:r w:rsidRPr="004C289C">
        <w:t xml:space="preserve">, </w:t>
      </w:r>
      <w:r w:rsidRPr="004C289C">
        <w:rPr>
          <w:i/>
          <w:iCs/>
          <w:lang w:val="en-US"/>
        </w:rPr>
        <w:t>t</w:t>
      </w:r>
      <w:r w:rsidRPr="004C289C">
        <w:rPr>
          <w:i/>
          <w:iCs/>
          <w:vertAlign w:val="subscript"/>
        </w:rPr>
        <w:t>2</w:t>
      </w:r>
      <w:r w:rsidRPr="004C289C">
        <w:t>)</w:t>
      </w:r>
      <w:r>
        <w:t xml:space="preserve"> представляет собой двухмерный центральный момент </w:t>
      </w:r>
      <w:r w:rsidRPr="00AE3ED6">
        <w:t>[22]:</w:t>
      </w:r>
    </w:p>
    <w:p w14:paraId="3F87A20E" w14:textId="7C7343F6" w:rsidR="00814B64" w:rsidRPr="00455A70" w:rsidRDefault="00814B64" w:rsidP="00814B64">
      <w:pPr>
        <w:pStyle w:val="MTDisplayEquation"/>
      </w:pPr>
      <w:r>
        <w:tab/>
      </w:r>
      <w:bookmarkStart w:id="29" w:name="_Hlk217052341"/>
      <w:r w:rsidRPr="00814B64">
        <w:rPr>
          <w:position w:val="-14"/>
        </w:rPr>
        <w:object w:dxaOrig="4740" w:dyaOrig="420" w14:anchorId="35B017A3">
          <v:shape id="_x0000_i1064" type="#_x0000_t75" style="width:237pt;height:21pt" o:ole="">
            <v:imagedata r:id="rId86" o:title=""/>
          </v:shape>
          <o:OLEObject Type="Embed" ProgID="Equation.DSMT4" ShapeID="_x0000_i1064" DrawAspect="Content" ObjectID="_1840127400" r:id="rId87"/>
        </w:object>
      </w:r>
      <w:bookmarkEnd w:id="29"/>
      <w:r>
        <w:t>.</w:t>
      </w:r>
    </w:p>
    <w:p w14:paraId="54D318C6" w14:textId="1A13695B" w:rsidR="00814B64" w:rsidRDefault="004C1619" w:rsidP="00347266">
      <w:pPr>
        <w:pStyle w:val="a3"/>
      </w:pPr>
      <w:r>
        <w:t>Из леммы 1 следует, что</w:t>
      </w:r>
      <w:r w:rsidRPr="00186A9D">
        <w:t>:</w:t>
      </w:r>
    </w:p>
    <w:p w14:paraId="7270BD78" w14:textId="408EBF12" w:rsidR="004C1619" w:rsidRPr="00455A70" w:rsidRDefault="004C1619" w:rsidP="004C1619">
      <w:pPr>
        <w:pStyle w:val="MTDisplayEquation"/>
      </w:pPr>
      <w:r>
        <w:tab/>
      </w:r>
      <w:bookmarkStart w:id="30" w:name="_Hlk217052388"/>
      <w:r w:rsidRPr="00814B64">
        <w:rPr>
          <w:position w:val="-14"/>
        </w:rPr>
        <w:object w:dxaOrig="4340" w:dyaOrig="420" w14:anchorId="254F68B5">
          <v:shape id="_x0000_i1065" type="#_x0000_t75" style="width:217.2pt;height:21pt" o:ole="">
            <v:imagedata r:id="rId88" o:title=""/>
          </v:shape>
          <o:OLEObject Type="Embed" ProgID="Equation.DSMT4" ShapeID="_x0000_i1065" DrawAspect="Content" ObjectID="_1840127401" r:id="rId89"/>
        </w:object>
      </w:r>
      <w:bookmarkEnd w:id="30"/>
      <w:r>
        <w:t>.</w:t>
      </w:r>
    </w:p>
    <w:p w14:paraId="75BD7FCD" w14:textId="26A38C8B" w:rsidR="004C1619" w:rsidRPr="004C1619" w:rsidRDefault="004C1619" w:rsidP="00347266">
      <w:pPr>
        <w:pStyle w:val="a3"/>
      </w:pPr>
      <w:r>
        <w:t>Из (3) следует, что</w:t>
      </w:r>
      <w:r w:rsidRPr="00186A9D">
        <w:t>:</w:t>
      </w:r>
    </w:p>
    <w:p w14:paraId="5AF4F16B" w14:textId="5C9A93C3" w:rsidR="004C1619" w:rsidRPr="004C1619" w:rsidRDefault="004C1619" w:rsidP="004C1619">
      <w:pPr>
        <w:pStyle w:val="MTDisplayEquation"/>
      </w:pPr>
      <w:r>
        <w:tab/>
      </w:r>
      <w:bookmarkStart w:id="31" w:name="_Hlk217052455"/>
      <w:r w:rsidRPr="00814B64">
        <w:rPr>
          <w:position w:val="-14"/>
        </w:rPr>
        <w:object w:dxaOrig="4800" w:dyaOrig="420" w14:anchorId="5948DA8B">
          <v:shape id="_x0000_i1066" type="#_x0000_t75" style="width:240pt;height:21pt" o:ole="">
            <v:imagedata r:id="rId90" o:title=""/>
          </v:shape>
          <o:OLEObject Type="Embed" ProgID="Equation.DSMT4" ShapeID="_x0000_i1066" DrawAspect="Content" ObjectID="_1840127402" r:id="rId91"/>
        </w:object>
      </w:r>
      <w:bookmarkEnd w:id="31"/>
      <w:r w:rsidRPr="004C1619">
        <w:t>,</w:t>
      </w:r>
    </w:p>
    <w:p w14:paraId="497C2736" w14:textId="696230CF" w:rsidR="004C1619" w:rsidRPr="004C1619" w:rsidRDefault="004C1619" w:rsidP="004C1619">
      <w:pPr>
        <w:pStyle w:val="MTDisplayEquation"/>
      </w:pPr>
      <w:r>
        <w:tab/>
      </w:r>
      <w:bookmarkStart w:id="32" w:name="_Hlk217052445"/>
      <w:r w:rsidRPr="00814B64">
        <w:rPr>
          <w:position w:val="-14"/>
        </w:rPr>
        <w:object w:dxaOrig="3400" w:dyaOrig="460" w14:anchorId="4CD95AC5">
          <v:shape id="_x0000_i1067" type="#_x0000_t75" style="width:170.4pt;height:22.8pt" o:ole="">
            <v:imagedata r:id="rId92" o:title=""/>
          </v:shape>
          <o:OLEObject Type="Embed" ProgID="Equation.DSMT4" ShapeID="_x0000_i1067" DrawAspect="Content" ObjectID="_1840127403" r:id="rId93"/>
        </w:object>
      </w:r>
      <w:bookmarkEnd w:id="32"/>
      <w:r>
        <w:t>.</w:t>
      </w:r>
    </w:p>
    <w:p w14:paraId="5BE9BADC" w14:textId="394B2BE7" w:rsidR="00B200A4" w:rsidRPr="00B200A4" w:rsidRDefault="004C1619" w:rsidP="00B200A4">
      <w:pPr>
        <w:pStyle w:val="a3"/>
      </w:pPr>
      <w:r>
        <w:t>Таким образом, корреляционная функция вырождается в дисперсию процесса</w:t>
      </w:r>
      <w:r w:rsidR="00BA426A">
        <w:t xml:space="preserve"> (лемма 3)</w:t>
      </w:r>
      <w:r>
        <w:t xml:space="preserve">. Из леммы 3 следует, что дисперсия не зависит ни от конкретных величин времени, ни от временного сдвига. </w:t>
      </w:r>
      <w:r w:rsidR="00B200A4">
        <w:t>Что и требовалось доказать.</w:t>
      </w:r>
    </w:p>
    <w:p w14:paraId="3C55401D" w14:textId="2E931C92" w:rsidR="0074463A" w:rsidRPr="004C289C" w:rsidRDefault="0074463A" w:rsidP="00502710">
      <w:pPr>
        <w:pStyle w:val="a3"/>
      </w:pPr>
      <w:r>
        <w:t xml:space="preserve">Таким образом, стохастический процесс </w:t>
      </w:r>
      <w:r w:rsidRPr="0074463A">
        <w:rPr>
          <w:i/>
          <w:iCs/>
          <w:lang w:val="en-US"/>
        </w:rPr>
        <w:t>FPS</w:t>
      </w:r>
      <w:r>
        <w:t xml:space="preserve"> стационарен в широком смысле.</w:t>
      </w:r>
      <w:r w:rsidR="00A42600">
        <w:t xml:space="preserve"> Так как его математическое ожидание и дисперсия постоянны во времени, их оценка при поступлении множества значений </w:t>
      </w:r>
      <w:r w:rsidR="0094056C">
        <w:t xml:space="preserve">интенсивности видеопотока </w:t>
      </w:r>
      <w:r w:rsidR="00A42600">
        <w:t>возможна.</w:t>
      </w:r>
    </w:p>
    <w:p w14:paraId="48F49F2E" w14:textId="5E63D077" w:rsidR="0074463A" w:rsidRPr="0074463A" w:rsidRDefault="0074463A" w:rsidP="00502710">
      <w:pPr>
        <w:pStyle w:val="a3"/>
      </w:pPr>
      <w:r>
        <w:t xml:space="preserve">Случайный процесс стационарен в узком смысле, если временной сдвиг </w:t>
      </w:r>
      <w:r w:rsidRPr="0074463A">
        <w:t>τ</w:t>
      </w:r>
      <w:r>
        <w:t xml:space="preserve"> не влияет на плотность распределения случайного процесса. И действительно, из формулы (3) </w:t>
      </w:r>
      <w:r w:rsidR="00BA426A">
        <w:t xml:space="preserve">и леммы 3 </w:t>
      </w:r>
      <w:r>
        <w:t>следует, что</w:t>
      </w:r>
    </w:p>
    <w:p w14:paraId="1EB4CBAC" w14:textId="35460D6E" w:rsidR="0074463A" w:rsidRPr="0074463A" w:rsidRDefault="0074463A" w:rsidP="0074463A">
      <w:pPr>
        <w:pStyle w:val="MTDisplayEquation"/>
      </w:pPr>
      <w:r w:rsidRPr="00A42600">
        <w:tab/>
      </w:r>
      <w:bookmarkStart w:id="33" w:name="_Hlk217052940"/>
      <w:r w:rsidRPr="0074463A">
        <w:rPr>
          <w:position w:val="-12"/>
          <w:lang w:val="en-US"/>
        </w:rPr>
        <w:object w:dxaOrig="2079" w:dyaOrig="340" w14:anchorId="63DE96E1">
          <v:shape id="_x0000_i1068" type="#_x0000_t75" style="width:103.2pt;height:17.4pt" o:ole="">
            <v:imagedata r:id="rId94" o:title=""/>
          </v:shape>
          <o:OLEObject Type="Embed" ProgID="Equation.DSMT4" ShapeID="_x0000_i1068" DrawAspect="Content" ObjectID="_1840127404" r:id="rId95"/>
        </w:object>
      </w:r>
      <w:bookmarkEnd w:id="33"/>
      <w:r w:rsidRPr="0074463A">
        <w:t>.</w:t>
      </w:r>
    </w:p>
    <w:p w14:paraId="3D0533D0" w14:textId="0379EE96" w:rsidR="0074463A" w:rsidRDefault="0074463A" w:rsidP="0074463A">
      <w:pPr>
        <w:pStyle w:val="a3"/>
      </w:pPr>
      <w:r>
        <w:t xml:space="preserve">Таким образом, стохастический процесс </w:t>
      </w:r>
      <w:r w:rsidRPr="0074463A">
        <w:rPr>
          <w:i/>
          <w:iCs/>
          <w:lang w:val="en-US"/>
        </w:rPr>
        <w:t>FPS</w:t>
      </w:r>
      <w:r>
        <w:t xml:space="preserve"> стационарен в узком смысле.</w:t>
      </w:r>
    </w:p>
    <w:p w14:paraId="77C2A085" w14:textId="21BB70BD" w:rsidR="00367F43" w:rsidRDefault="009C227D" w:rsidP="0074463A">
      <w:pPr>
        <w:pStyle w:val="a3"/>
      </w:pPr>
      <w:r>
        <w:t>Среднее значение</w:t>
      </w:r>
      <w:r w:rsidR="00367F43">
        <w:t xml:space="preserve"> стохастического процесса в каждый момент времени получаются посредством усреднения </w:t>
      </w:r>
      <w:r w:rsidR="0042273C">
        <w:t xml:space="preserve">по </w:t>
      </w:r>
      <w:r w:rsidR="00367F43">
        <w:t>ансамбл</w:t>
      </w:r>
      <w:r w:rsidR="0042273C">
        <w:t>ю</w:t>
      </w:r>
      <w:r w:rsidR="00367F43">
        <w:t xml:space="preserve"> его реализаций.</w:t>
      </w:r>
      <w:r>
        <w:t xml:space="preserve"> Метод контрольных карт Шухарта в свою очередь предполагает усреднение по времени.</w:t>
      </w:r>
      <w:r w:rsidR="00586415">
        <w:t xml:space="preserve"> Чтобы доказать, что усреднение по времени также позволяет получить среднее значение процесса, необходимо доказать, что процесс эргодичен.</w:t>
      </w:r>
    </w:p>
    <w:p w14:paraId="147928D0" w14:textId="5638A06A" w:rsidR="000B7236" w:rsidRPr="004952E5" w:rsidRDefault="004952E5" w:rsidP="000B7236">
      <w:pPr>
        <w:pStyle w:val="a3"/>
      </w:pPr>
      <w:r>
        <w:t>Необходимым и достаточным условием эргодичности является условие Слуцкого</w:t>
      </w:r>
      <w:r w:rsidRPr="004952E5">
        <w:t xml:space="preserve"> [22]:</w:t>
      </w:r>
    </w:p>
    <w:p w14:paraId="13FE52A2" w14:textId="4CD176D9" w:rsidR="0074463A" w:rsidRPr="00186A9D" w:rsidRDefault="004952E5" w:rsidP="004952E5">
      <w:pPr>
        <w:pStyle w:val="MTDisplayEquation"/>
      </w:pPr>
      <w:r w:rsidRPr="00186A9D">
        <w:tab/>
      </w:r>
      <w:bookmarkStart w:id="34" w:name="_Hlk217053285"/>
      <w:r w:rsidRPr="004952E5">
        <w:rPr>
          <w:position w:val="-26"/>
          <w:lang w:val="en-US"/>
        </w:rPr>
        <w:object w:dxaOrig="1600" w:dyaOrig="620" w14:anchorId="61EDC662">
          <v:shape id="_x0000_i1069" type="#_x0000_t75" style="width:80.4pt;height:31.2pt" o:ole="">
            <v:imagedata r:id="rId96" o:title=""/>
          </v:shape>
          <o:OLEObject Type="Embed" ProgID="Equation.DSMT4" ShapeID="_x0000_i1069" DrawAspect="Content" ObjectID="_1840127405" r:id="rId97"/>
        </w:object>
      </w:r>
      <w:bookmarkEnd w:id="34"/>
      <w:r w:rsidRPr="00186A9D">
        <w:t>,</w:t>
      </w:r>
    </w:p>
    <w:p w14:paraId="60F31B88" w14:textId="669014FC" w:rsidR="0074463A" w:rsidRPr="00186A9D" w:rsidRDefault="004952E5" w:rsidP="00502710">
      <w:pPr>
        <w:pStyle w:val="a3"/>
      </w:pPr>
      <w:r>
        <w:t>Из леммы 3 следует, что</w:t>
      </w:r>
      <w:r w:rsidRPr="00186A9D">
        <w:t>:</w:t>
      </w:r>
    </w:p>
    <w:p w14:paraId="6F49F38B" w14:textId="61429336" w:rsidR="004952E5" w:rsidRPr="00186A9D" w:rsidRDefault="004952E5" w:rsidP="004952E5">
      <w:pPr>
        <w:pStyle w:val="MTDisplayEquation"/>
      </w:pPr>
      <w:r w:rsidRPr="00186A9D">
        <w:tab/>
      </w:r>
      <w:bookmarkStart w:id="35" w:name="_Hlk217053320"/>
      <w:r w:rsidRPr="004952E5">
        <w:rPr>
          <w:position w:val="-26"/>
          <w:lang w:val="en-US"/>
        </w:rPr>
        <w:object w:dxaOrig="1300" w:dyaOrig="620" w14:anchorId="7266DD70">
          <v:shape id="_x0000_i1070" type="#_x0000_t75" style="width:65.4pt;height:31.2pt" o:ole="">
            <v:imagedata r:id="rId98" o:title=""/>
          </v:shape>
          <o:OLEObject Type="Embed" ProgID="Equation.DSMT4" ShapeID="_x0000_i1070" DrawAspect="Content" ObjectID="_1840127406" r:id="rId99"/>
        </w:object>
      </w:r>
      <w:bookmarkEnd w:id="35"/>
      <w:r w:rsidRPr="00186A9D">
        <w:t>,</w:t>
      </w:r>
    </w:p>
    <w:p w14:paraId="0765A943" w14:textId="2D654CCA" w:rsidR="004952E5" w:rsidRPr="00186A9D" w:rsidRDefault="004952E5" w:rsidP="004952E5">
      <w:pPr>
        <w:pStyle w:val="MTDisplayEquation"/>
      </w:pPr>
      <w:r w:rsidRPr="00186A9D">
        <w:tab/>
      </w:r>
      <w:bookmarkStart w:id="36" w:name="_Hlk217053323"/>
      <w:r w:rsidRPr="004952E5">
        <w:rPr>
          <w:position w:val="-26"/>
          <w:lang w:val="en-US"/>
        </w:rPr>
        <w:object w:dxaOrig="1900" w:dyaOrig="620" w14:anchorId="381B38FA">
          <v:shape id="_x0000_i1071" type="#_x0000_t75" style="width:94.8pt;height:31.2pt" o:ole="">
            <v:imagedata r:id="rId100" o:title=""/>
          </v:shape>
          <o:OLEObject Type="Embed" ProgID="Equation.DSMT4" ShapeID="_x0000_i1071" DrawAspect="Content" ObjectID="_1840127407" r:id="rId101"/>
        </w:object>
      </w:r>
      <w:bookmarkEnd w:id="36"/>
      <w:r w:rsidRPr="00186A9D">
        <w:t>,</w:t>
      </w:r>
    </w:p>
    <w:p w14:paraId="2864BCC5" w14:textId="5BBB433C" w:rsidR="004952E5" w:rsidRDefault="004952E5" w:rsidP="004952E5">
      <w:pPr>
        <w:pStyle w:val="MTDisplayEquation"/>
      </w:pPr>
      <w:r w:rsidRPr="00186A9D">
        <w:tab/>
      </w:r>
      <w:bookmarkStart w:id="37" w:name="_Hlk217053326"/>
      <w:r w:rsidRPr="004952E5">
        <w:rPr>
          <w:position w:val="-20"/>
          <w:lang w:val="en-US"/>
        </w:rPr>
        <w:object w:dxaOrig="1420" w:dyaOrig="560" w14:anchorId="4CAD1E00">
          <v:shape id="_x0000_i1072" type="#_x0000_t75" style="width:70.8pt;height:27.6pt" o:ole="">
            <v:imagedata r:id="rId102" o:title=""/>
          </v:shape>
          <o:OLEObject Type="Embed" ProgID="Equation.DSMT4" ShapeID="_x0000_i1072" DrawAspect="Content" ObjectID="_1840127408" r:id="rId103"/>
        </w:object>
      </w:r>
      <w:bookmarkEnd w:id="37"/>
      <w:r>
        <w:t>,</w:t>
      </w:r>
    </w:p>
    <w:p w14:paraId="19E8583A" w14:textId="7ABB9644" w:rsidR="004952E5" w:rsidRPr="004952E5" w:rsidRDefault="004952E5" w:rsidP="004952E5">
      <w:pPr>
        <w:pStyle w:val="MTDisplayEquation"/>
      </w:pPr>
      <w:r w:rsidRPr="00186A9D">
        <w:tab/>
      </w:r>
      <w:bookmarkStart w:id="38" w:name="_Hlk217053329"/>
      <w:r w:rsidRPr="004952E5">
        <w:rPr>
          <w:position w:val="-6"/>
          <w:lang w:val="en-US"/>
        </w:rPr>
        <w:object w:dxaOrig="480" w:dyaOrig="240" w14:anchorId="510DCFC3">
          <v:shape id="_x0000_i1073" type="#_x0000_t75" style="width:24pt;height:12pt" o:ole="">
            <v:imagedata r:id="rId104" o:title=""/>
          </v:shape>
          <o:OLEObject Type="Embed" ProgID="Equation.DSMT4" ShapeID="_x0000_i1073" DrawAspect="Content" ObjectID="_1840127409" r:id="rId105"/>
        </w:object>
      </w:r>
      <w:bookmarkEnd w:id="38"/>
      <w:r>
        <w:t>.</w:t>
      </w:r>
    </w:p>
    <w:p w14:paraId="4C1AB797" w14:textId="3A568761" w:rsidR="0089626A" w:rsidRPr="004952E5" w:rsidRDefault="004952E5" w:rsidP="00502710">
      <w:pPr>
        <w:pStyle w:val="a3"/>
      </w:pPr>
      <w:r>
        <w:t>Что и требовалось доказать.</w:t>
      </w:r>
    </w:p>
    <w:p w14:paraId="627A7C6E" w14:textId="7A870138" w:rsidR="00837E44" w:rsidRDefault="00837E44" w:rsidP="00802E5B">
      <w:pPr>
        <w:pStyle w:val="1"/>
        <w:spacing w:before="240"/>
      </w:pPr>
      <w:r>
        <w:t>Заключение</w:t>
      </w:r>
    </w:p>
    <w:p w14:paraId="33AE2D71" w14:textId="115C9874" w:rsidR="00814B64" w:rsidRDefault="00814B64" w:rsidP="00502710">
      <w:pPr>
        <w:pStyle w:val="a3"/>
      </w:pPr>
      <w:r>
        <w:t>В настоящей работе приведено обоснование применимости контрольных карт Шухарта для статистического контроля стохастического процесса интенсивности видеопотока.</w:t>
      </w:r>
    </w:p>
    <w:p w14:paraId="36AB3E1C" w14:textId="34B58B4F" w:rsidR="00837E44" w:rsidRPr="00134706" w:rsidRDefault="00134706" w:rsidP="00502710">
      <w:pPr>
        <w:pStyle w:val="a3"/>
      </w:pPr>
      <w:r>
        <w:t>Стохастический процесс интенсивности видеопотока описывается обратным усечённым нормальным распределением. Так как распределение усечённое, у него существуют конечные математическое ожидание и дисперсия. Тем не менее, для их нахождения необходимости применять методы приближённого вычисления, такие как численное интегрирование, разложение в ряд Тейлора, аппроксимации распределения.</w:t>
      </w:r>
      <w:r w:rsidR="00746877">
        <w:t xml:space="preserve"> </w:t>
      </w:r>
    </w:p>
    <w:p w14:paraId="53CB0DE3" w14:textId="1C42133B" w:rsidR="00800E21" w:rsidRDefault="00134706" w:rsidP="00502710">
      <w:pPr>
        <w:pStyle w:val="a3"/>
      </w:pPr>
      <w:r>
        <w:t xml:space="preserve">Стохастический процесс интенсивности видеопотока при условии </w:t>
      </w:r>
      <w:r w:rsidR="00B5089F">
        <w:t>сохранения</w:t>
      </w:r>
      <w:r>
        <w:t xml:space="preserve"> состояния канала информационного обмена является стационарным процессом в широком и узком смыслах.</w:t>
      </w:r>
      <w:r w:rsidR="00746877">
        <w:t xml:space="preserve"> Корреляционная функция данного процесса вырождается в дисперсию.</w:t>
      </w:r>
      <w:r>
        <w:t xml:space="preserve"> Кроме того, </w:t>
      </w:r>
      <w:r w:rsidR="00746877">
        <w:t>данный процесс является эргодичным.</w:t>
      </w:r>
    </w:p>
    <w:p w14:paraId="5813463F" w14:textId="6C0FC997" w:rsidR="00800E21" w:rsidRDefault="00814B64" w:rsidP="00502710">
      <w:pPr>
        <w:pStyle w:val="a3"/>
      </w:pPr>
      <w:r>
        <w:t>Контрольные карты Шухарта используют усреднение по времени для оценки параметров стохастических процессов. Так как процесс стационарен, эргодичен, и только изменение состояния канала информационного обмена приводит к изменению его математического ожидания и дисперсии, контрольные карты Шухарта могут использоваться для его статистического контроля.</w:t>
      </w:r>
    </w:p>
    <w:p w14:paraId="042CE263" w14:textId="77777777" w:rsidR="003915FB" w:rsidRDefault="003915FB" w:rsidP="008C64AA">
      <w:pPr>
        <w:pStyle w:val="5"/>
      </w:pPr>
      <w:r>
        <w:t>Список литературы</w:t>
      </w:r>
    </w:p>
    <w:p w14:paraId="03540938" w14:textId="40B7A309" w:rsidR="00800E21" w:rsidRDefault="0000511B" w:rsidP="003378F6">
      <w:pPr>
        <w:pStyle w:val="a0"/>
        <w:rPr>
          <w:lang w:val="en-US"/>
        </w:rPr>
      </w:pPr>
      <w:bookmarkStart w:id="39" w:name="_Hlk217036325"/>
      <w:r w:rsidRPr="0000511B">
        <w:rPr>
          <w:lang w:val="en-US"/>
        </w:rPr>
        <w:t>Faiz M., Shanker U. Data synchronization in distributed client-server applications //</w:t>
      </w:r>
      <w:r w:rsidR="00E33507" w:rsidRPr="00E33507">
        <w:rPr>
          <w:lang w:val="en-US"/>
        </w:rPr>
        <w:t xml:space="preserve"> </w:t>
      </w:r>
      <w:r w:rsidRPr="0000511B">
        <w:rPr>
          <w:lang w:val="en-US"/>
        </w:rPr>
        <w:t>2016 IEEE International Conference on Engineering and Technology (ICETECH). IEEE, 2016. С. 611-616.</w:t>
      </w:r>
    </w:p>
    <w:p w14:paraId="72A8ECE8" w14:textId="13A57439" w:rsidR="00800E21" w:rsidRDefault="00E33507" w:rsidP="003378F6">
      <w:pPr>
        <w:pStyle w:val="a0"/>
        <w:rPr>
          <w:lang w:val="en-US"/>
        </w:rPr>
      </w:pPr>
      <w:bookmarkStart w:id="40" w:name="_Hlk217036491"/>
      <w:bookmarkEnd w:id="39"/>
      <w:proofErr w:type="spellStart"/>
      <w:r w:rsidRPr="00E33507">
        <w:rPr>
          <w:lang w:val="en-US"/>
        </w:rPr>
        <w:t>Kazymyr</w:t>
      </w:r>
      <w:proofErr w:type="spellEnd"/>
      <w:r w:rsidRPr="00E33507">
        <w:rPr>
          <w:lang w:val="en-US"/>
        </w:rPr>
        <w:t xml:space="preserve"> V.V., </w:t>
      </w:r>
      <w:proofErr w:type="spellStart"/>
      <w:r w:rsidRPr="00E33507">
        <w:rPr>
          <w:lang w:val="en-US"/>
        </w:rPr>
        <w:t>Tevkun</w:t>
      </w:r>
      <w:proofErr w:type="spellEnd"/>
      <w:r w:rsidRPr="00E33507">
        <w:rPr>
          <w:lang w:val="en-US"/>
        </w:rPr>
        <w:t xml:space="preserve"> M.V., Drozd O.P. Technologies of data transmission in video conferencing systems //</w:t>
      </w:r>
      <w:r>
        <w:rPr>
          <w:lang w:val="en-US"/>
        </w:rPr>
        <w:t xml:space="preserve"> </w:t>
      </w:r>
      <w:proofErr w:type="spellStart"/>
      <w:r w:rsidRPr="00E33507">
        <w:rPr>
          <w:lang w:val="en-US"/>
        </w:rPr>
        <w:t>Математические</w:t>
      </w:r>
      <w:proofErr w:type="spellEnd"/>
      <w:r w:rsidRPr="00E33507">
        <w:rPr>
          <w:lang w:val="en-US"/>
        </w:rPr>
        <w:t xml:space="preserve"> </w:t>
      </w:r>
      <w:proofErr w:type="spellStart"/>
      <w:r w:rsidRPr="00E33507">
        <w:rPr>
          <w:lang w:val="en-US"/>
        </w:rPr>
        <w:t>машины</w:t>
      </w:r>
      <w:proofErr w:type="spellEnd"/>
      <w:r w:rsidRPr="00E33507">
        <w:rPr>
          <w:lang w:val="en-US"/>
        </w:rPr>
        <w:t xml:space="preserve"> и </w:t>
      </w:r>
      <w:proofErr w:type="spellStart"/>
      <w:r w:rsidRPr="00E33507">
        <w:rPr>
          <w:lang w:val="en-US"/>
        </w:rPr>
        <w:t>системы</w:t>
      </w:r>
      <w:proofErr w:type="spellEnd"/>
      <w:r w:rsidRPr="00E33507">
        <w:rPr>
          <w:lang w:val="en-US"/>
        </w:rPr>
        <w:t>. 2013. №. 4. С. 64-69.</w:t>
      </w:r>
    </w:p>
    <w:bookmarkEnd w:id="40"/>
    <w:p w14:paraId="31DED506" w14:textId="5F16291D" w:rsidR="00E33507" w:rsidRPr="00E33507" w:rsidRDefault="00E33507" w:rsidP="003378F6">
      <w:pPr>
        <w:pStyle w:val="a0"/>
        <w:rPr>
          <w:lang w:val="en-US"/>
        </w:rPr>
      </w:pPr>
      <w:proofErr w:type="spellStart"/>
      <w:r w:rsidRPr="00E33507">
        <w:rPr>
          <w:rFonts w:hint="eastAsia"/>
          <w:lang w:val="en-US"/>
        </w:rPr>
        <w:t>矢代</w:t>
      </w:r>
      <w:proofErr w:type="spellEnd"/>
      <w:r>
        <w:rPr>
          <w:rFonts w:hint="eastAsia"/>
          <w:lang w:val="en-US"/>
        </w:rPr>
        <w:t xml:space="preserve"> </w:t>
      </w:r>
      <w:proofErr w:type="spellStart"/>
      <w:r w:rsidRPr="00E33507">
        <w:rPr>
          <w:rFonts w:hint="eastAsia"/>
          <w:lang w:val="en-US"/>
        </w:rPr>
        <w:t>大祐</w:t>
      </w:r>
      <w:proofErr w:type="spellEnd"/>
      <w:r>
        <w:rPr>
          <w:rFonts w:hint="eastAsia"/>
          <w:lang w:val="en-US"/>
        </w:rPr>
        <w:t>,</w:t>
      </w:r>
      <w:r>
        <w:rPr>
          <w:lang w:val="en-US"/>
        </w:rPr>
        <w:t xml:space="preserve"> </w:t>
      </w:r>
      <w:proofErr w:type="spellStart"/>
      <w:r w:rsidRPr="00E33507">
        <w:rPr>
          <w:rFonts w:hint="eastAsia"/>
          <w:lang w:val="en-US"/>
        </w:rPr>
        <w:t>小澤</w:t>
      </w:r>
      <w:proofErr w:type="spellEnd"/>
      <w:r>
        <w:rPr>
          <w:rFonts w:hint="eastAsia"/>
          <w:lang w:val="en-US"/>
        </w:rPr>
        <w:t xml:space="preserve"> </w:t>
      </w:r>
      <w:proofErr w:type="spellStart"/>
      <w:r w:rsidRPr="00E33507">
        <w:rPr>
          <w:rFonts w:hint="eastAsia"/>
          <w:lang w:val="en-US"/>
        </w:rPr>
        <w:t>健一</w:t>
      </w:r>
      <w:proofErr w:type="spellEnd"/>
      <w:r>
        <w:rPr>
          <w:rFonts w:hint="eastAsia"/>
          <w:lang w:val="en-US"/>
        </w:rPr>
        <w:t>,</w:t>
      </w:r>
      <w:r>
        <w:rPr>
          <w:lang w:val="en-US"/>
        </w:rPr>
        <w:t xml:space="preserve"> </w:t>
      </w:r>
      <w:proofErr w:type="spellStart"/>
      <w:r w:rsidRPr="00E33507">
        <w:rPr>
          <w:rFonts w:hint="eastAsia"/>
          <w:lang w:val="en-US"/>
        </w:rPr>
        <w:t>高瀬</w:t>
      </w:r>
      <w:proofErr w:type="spellEnd"/>
      <w:r>
        <w:rPr>
          <w:rFonts w:hint="eastAsia"/>
          <w:lang w:val="en-US"/>
        </w:rPr>
        <w:t xml:space="preserve"> </w:t>
      </w:r>
      <w:proofErr w:type="spellStart"/>
      <w:r w:rsidRPr="00E33507">
        <w:rPr>
          <w:rFonts w:hint="eastAsia"/>
          <w:lang w:val="en-US"/>
        </w:rPr>
        <w:t>昌伸</w:t>
      </w:r>
      <w:proofErr w:type="spellEnd"/>
      <w:r>
        <w:rPr>
          <w:rFonts w:hint="eastAsia"/>
          <w:lang w:val="en-US"/>
        </w:rPr>
        <w:t>,</w:t>
      </w:r>
      <w:r>
        <w:rPr>
          <w:lang w:val="en-US"/>
        </w:rPr>
        <w:t xml:space="preserve"> </w:t>
      </w:r>
      <w:proofErr w:type="spellStart"/>
      <w:r w:rsidRPr="00E33507">
        <w:rPr>
          <w:rFonts w:hint="eastAsia"/>
          <w:lang w:val="en-US"/>
        </w:rPr>
        <w:t>原田</w:t>
      </w:r>
      <w:proofErr w:type="spellEnd"/>
      <w:r>
        <w:rPr>
          <w:rFonts w:hint="eastAsia"/>
          <w:lang w:val="en-US"/>
        </w:rPr>
        <w:t xml:space="preserve"> </w:t>
      </w:r>
      <w:proofErr w:type="spellStart"/>
      <w:r w:rsidRPr="00E33507">
        <w:rPr>
          <w:rFonts w:hint="eastAsia"/>
          <w:lang w:val="en-US"/>
        </w:rPr>
        <w:t>久司</w:t>
      </w:r>
      <w:proofErr w:type="spellEnd"/>
      <w:r w:rsidRPr="00E33507">
        <w:rPr>
          <w:lang w:val="en-US"/>
        </w:rPr>
        <w:t xml:space="preserve">. </w:t>
      </w:r>
      <w:proofErr w:type="spellStart"/>
      <w:r w:rsidRPr="00E33507">
        <w:rPr>
          <w:rFonts w:hint="eastAsia"/>
          <w:lang w:val="en-US"/>
        </w:rPr>
        <w:t>ビデオ会議システムの現状と将来展望</w:t>
      </w:r>
      <w:proofErr w:type="spellEnd"/>
      <w:r w:rsidRPr="00E33507">
        <w:rPr>
          <w:lang w:val="en-US"/>
        </w:rPr>
        <w:t xml:space="preserve"> //</w:t>
      </w:r>
      <w:r w:rsidR="008750B5">
        <w:rPr>
          <w:lang w:val="en-US"/>
        </w:rPr>
        <w:t xml:space="preserve"> </w:t>
      </w:r>
      <w:proofErr w:type="spellStart"/>
      <w:r w:rsidRPr="00E33507">
        <w:rPr>
          <w:rFonts w:hint="eastAsia"/>
          <w:lang w:val="en-US"/>
        </w:rPr>
        <w:t>電気学会</w:t>
      </w:r>
      <w:proofErr w:type="spellEnd"/>
      <w:r w:rsidRPr="00E33507">
        <w:rPr>
          <w:rFonts w:hint="eastAsia"/>
          <w:lang w:val="en-US"/>
        </w:rPr>
        <w:t>誌</w:t>
      </w:r>
      <w:r w:rsidRPr="00E33507">
        <w:rPr>
          <w:lang w:val="en-US"/>
        </w:rPr>
        <w:t>. 2009. Т. 129. №. 6. С. 373-376.</w:t>
      </w:r>
    </w:p>
    <w:p w14:paraId="63D38257" w14:textId="37BECF9F" w:rsidR="00800E21" w:rsidRPr="00E33507" w:rsidRDefault="00DB29FC" w:rsidP="003378F6">
      <w:pPr>
        <w:pStyle w:val="a0"/>
      </w:pPr>
      <w:r w:rsidRPr="00E33507">
        <w:t xml:space="preserve">Березкин </w:t>
      </w:r>
      <w:r w:rsidR="00E33507" w:rsidRPr="00E33507">
        <w:t xml:space="preserve">А.А., </w:t>
      </w:r>
      <w:r>
        <w:t>Ченский</w:t>
      </w:r>
      <w:r w:rsidRPr="00E33507">
        <w:t xml:space="preserve"> </w:t>
      </w:r>
      <w:r w:rsidR="00E33507" w:rsidRPr="00E33507">
        <w:t xml:space="preserve">А.А., Киричек Р.В., Захаров А.А. Исследование методов латентного сжатия видеопотока при </w:t>
      </w:r>
      <w:r w:rsidR="00E33507" w:rsidRPr="00E33507">
        <w:rPr>
          <w:lang w:val="en-US"/>
        </w:rPr>
        <w:t>FPV</w:t>
      </w:r>
      <w:r w:rsidR="00E33507" w:rsidRPr="00E33507">
        <w:t xml:space="preserve"> управлении беспилотными системами // Электросвязь. 2024. №. 6. С. 46-56.</w:t>
      </w:r>
    </w:p>
    <w:p w14:paraId="54A968E6" w14:textId="6CD3001D" w:rsidR="00800E21" w:rsidRPr="00DB29FC" w:rsidRDefault="00DB29FC" w:rsidP="003378F6">
      <w:pPr>
        <w:pStyle w:val="a0"/>
      </w:pPr>
      <w:r w:rsidRPr="00E33507">
        <w:t xml:space="preserve">Березкин </w:t>
      </w:r>
      <w:r w:rsidR="00E33507" w:rsidRPr="00E33507">
        <w:t xml:space="preserve">А.А., </w:t>
      </w:r>
      <w:r>
        <w:t>Ченский</w:t>
      </w:r>
      <w:r w:rsidRPr="00E33507">
        <w:t xml:space="preserve"> </w:t>
      </w:r>
      <w:r w:rsidR="00E33507" w:rsidRPr="00E33507">
        <w:t xml:space="preserve">А.А., Киричек Р.В. Исследование границ интенсивности видеопотока при </w:t>
      </w:r>
      <w:r w:rsidR="00E33507" w:rsidRPr="00E33507">
        <w:rPr>
          <w:lang w:val="en-US"/>
        </w:rPr>
        <w:t>FPV</w:t>
      </w:r>
      <w:r w:rsidR="00E33507" w:rsidRPr="00E33507">
        <w:t xml:space="preserve">-управлении БПЛА в режиме предсказания кадров. </w:t>
      </w:r>
      <w:r w:rsidR="00E33507" w:rsidRPr="00DB29FC">
        <w:t xml:space="preserve">Часть </w:t>
      </w:r>
      <w:r w:rsidR="00E33507" w:rsidRPr="00E33507">
        <w:rPr>
          <w:lang w:val="en-US"/>
        </w:rPr>
        <w:t>I</w:t>
      </w:r>
      <w:r w:rsidR="00E33507" w:rsidRPr="00DB29FC">
        <w:t xml:space="preserve">: </w:t>
      </w:r>
      <w:r w:rsidR="00655DE8">
        <w:t>модели и методы</w:t>
      </w:r>
      <w:r w:rsidR="00E33507" w:rsidRPr="00DB29FC">
        <w:t xml:space="preserve"> // </w:t>
      </w:r>
      <w:r w:rsidR="00655DE8">
        <w:t xml:space="preserve">Вестник </w:t>
      </w:r>
      <w:r w:rsidR="00E33507" w:rsidRPr="00DB29FC">
        <w:t>СибГУТИ. 2024. Т. 18. №. 3. С. 115-139.</w:t>
      </w:r>
    </w:p>
    <w:p w14:paraId="26A3CC44" w14:textId="4BB8F285" w:rsidR="00800E21" w:rsidRPr="00DB29FC" w:rsidRDefault="00DB29FC" w:rsidP="003378F6">
      <w:pPr>
        <w:pStyle w:val="a0"/>
      </w:pPr>
      <w:r w:rsidRPr="00E33507">
        <w:t xml:space="preserve">Березкин </w:t>
      </w:r>
      <w:r w:rsidR="00E33507" w:rsidRPr="00E33507">
        <w:t xml:space="preserve">А.А., </w:t>
      </w:r>
      <w:r>
        <w:t>Ченский</w:t>
      </w:r>
      <w:r w:rsidR="00E33507" w:rsidRPr="00E33507">
        <w:t xml:space="preserve"> А.А., Киричек Р.В., Захаров А.А. Исследование методов квантования латентного пространства вариационного автокодировщика для кадров </w:t>
      </w:r>
      <w:r w:rsidR="00E33507" w:rsidRPr="00E33507">
        <w:rPr>
          <w:lang w:val="en-US"/>
        </w:rPr>
        <w:t>FPV</w:t>
      </w:r>
      <w:r w:rsidR="00E33507" w:rsidRPr="00E33507">
        <w:t xml:space="preserve"> видеопотока. </w:t>
      </w:r>
      <w:r w:rsidR="00E33507" w:rsidRPr="00DB29FC">
        <w:t xml:space="preserve">Часть </w:t>
      </w:r>
      <w:r w:rsidR="00E33507" w:rsidRPr="00E33507">
        <w:rPr>
          <w:lang w:val="en-US"/>
        </w:rPr>
        <w:t>I</w:t>
      </w:r>
      <w:r w:rsidR="00E33507" w:rsidRPr="00DB29FC">
        <w:t xml:space="preserve"> // </w:t>
      </w:r>
      <w:r w:rsidR="00655DE8">
        <w:t>Электросвязь</w:t>
      </w:r>
      <w:r w:rsidR="00E33507" w:rsidRPr="00DB29FC">
        <w:t>. 2024. №. 6. С. 58-64.</w:t>
      </w:r>
    </w:p>
    <w:p w14:paraId="55283732" w14:textId="24CA614D" w:rsidR="00800E21" w:rsidRDefault="00E33507" w:rsidP="003378F6">
      <w:pPr>
        <w:pStyle w:val="a0"/>
        <w:rPr>
          <w:lang w:val="en-US"/>
        </w:rPr>
      </w:pPr>
      <w:r w:rsidRPr="00E33507">
        <w:lastRenderedPageBreak/>
        <w:t xml:space="preserve">Берёзкин А.А., Ченский А.А., Киричек Р.В., Захаров А.А. Исследование конфигураций нейросетевых кодеков для адаптивной системы сжатия кадров </w:t>
      </w:r>
      <w:r w:rsidRPr="00E33507">
        <w:rPr>
          <w:lang w:val="en-US"/>
        </w:rPr>
        <w:t>FPV</w:t>
      </w:r>
      <w:r w:rsidRPr="00E33507">
        <w:t xml:space="preserve">-видеопотока при управлении беспилотными системами. </w:t>
      </w:r>
      <w:r w:rsidRPr="00E33507">
        <w:rPr>
          <w:lang w:val="en-US"/>
        </w:rPr>
        <w:t xml:space="preserve">Часть I. </w:t>
      </w:r>
      <w:r w:rsidR="00655DE8">
        <w:t>Методика</w:t>
      </w:r>
      <w:r w:rsidRPr="00E33507">
        <w:rPr>
          <w:lang w:val="en-US"/>
        </w:rPr>
        <w:t xml:space="preserve"> // </w:t>
      </w:r>
      <w:r w:rsidR="00655DE8">
        <w:t>Электросвязь.</w:t>
      </w:r>
      <w:r w:rsidRPr="00E33507">
        <w:rPr>
          <w:lang w:val="en-US"/>
        </w:rPr>
        <w:t xml:space="preserve"> 2024. № 9. С. 42-51.</w:t>
      </w:r>
    </w:p>
    <w:p w14:paraId="10F36DE5" w14:textId="2B861B08" w:rsidR="00800E21" w:rsidRPr="00E33507" w:rsidRDefault="00E33507" w:rsidP="003378F6">
      <w:pPr>
        <w:pStyle w:val="a0"/>
      </w:pPr>
      <w:r w:rsidRPr="00E33507">
        <w:t xml:space="preserve">Берёзкин А.А., Ченский А.А., Киричек Р.В., Захаров А.А. Исследование конфигураций нейросетевых кодеков для адаптивной системы сжатия кадров </w:t>
      </w:r>
      <w:r w:rsidRPr="00E33507">
        <w:rPr>
          <w:lang w:val="en-US"/>
        </w:rPr>
        <w:t>FPV</w:t>
      </w:r>
      <w:r w:rsidRPr="00E33507">
        <w:t xml:space="preserve">-видеопотока при управлении беспилотными системами. Часть </w:t>
      </w:r>
      <w:r w:rsidRPr="00E33507">
        <w:rPr>
          <w:lang w:val="en-US"/>
        </w:rPr>
        <w:t>II</w:t>
      </w:r>
      <w:r w:rsidRPr="00E33507">
        <w:t>. Эксперимент // Электросвязь. 2024. № 10. С. 59-69.</w:t>
      </w:r>
    </w:p>
    <w:p w14:paraId="5063C6AC" w14:textId="74D76859" w:rsidR="00800E21" w:rsidRPr="00E33507" w:rsidRDefault="00E33507" w:rsidP="003378F6">
      <w:pPr>
        <w:pStyle w:val="a0"/>
      </w:pPr>
      <w:r w:rsidRPr="00E33507">
        <w:t>Берёзкин А.А., Ченский А.А., Киричек Р.В. Нивелирование артефактов кадров видеопотока при FPV-управлении беспилотными системами // Инф</w:t>
      </w:r>
      <w:r w:rsidR="004D262E">
        <w:t>о</w:t>
      </w:r>
      <w:r w:rsidRPr="00E33507">
        <w:t>коммуникационные технологии. 2024. Т. 22. № 1(85). С. 7-17.</w:t>
      </w:r>
    </w:p>
    <w:p w14:paraId="3859D5D0" w14:textId="785C050B" w:rsidR="00800E21" w:rsidRPr="00E33507" w:rsidRDefault="00E33507" w:rsidP="003378F6">
      <w:pPr>
        <w:pStyle w:val="a0"/>
      </w:pPr>
      <w:r w:rsidRPr="00E33507">
        <w:t>Кучерявый А.Е., Владыко А.Г., Киричек Р.В. Летающие сенсорные сети</w:t>
      </w:r>
      <w:r w:rsidR="0061148D" w:rsidRPr="0061148D">
        <w:t xml:space="preserve"> </w:t>
      </w:r>
      <w:r w:rsidRPr="00E33507">
        <w:t>-</w:t>
      </w:r>
      <w:r w:rsidR="0061148D" w:rsidRPr="0061148D">
        <w:t xml:space="preserve"> </w:t>
      </w:r>
      <w:r w:rsidRPr="00E33507">
        <w:t>новое приложение интернета вещей // Актуальные проблемы инфотелекоммуникаций в науке и образовании. 2015. С. 17-22.</w:t>
      </w:r>
    </w:p>
    <w:p w14:paraId="7D1D408C" w14:textId="0C188A9A" w:rsidR="00800E21" w:rsidRPr="00E33507" w:rsidRDefault="00E33507" w:rsidP="003378F6">
      <w:pPr>
        <w:pStyle w:val="a0"/>
      </w:pPr>
      <w:r w:rsidRPr="00E33507">
        <w:t>Лихтциндер Б.Я., Киричек Р.В., Федотов Е.Д., Голубничная Е.Ю., Кочуров А.А. Беспроводные сенсорные сети. Москва : Научно-техническое издательство "Горячая линия-Телеком", 2020. 236 с.</w:t>
      </w:r>
    </w:p>
    <w:p w14:paraId="664AF043" w14:textId="2608EC2F" w:rsidR="008750B5" w:rsidRPr="008750B5" w:rsidRDefault="008750B5" w:rsidP="003378F6">
      <w:pPr>
        <w:pStyle w:val="a0"/>
      </w:pPr>
      <w:r w:rsidRPr="00E33507">
        <w:t>Берёзкин А.А., Ченский А.А., Киричек Р.В.</w:t>
      </w:r>
      <w:r w:rsidR="00F87BF0">
        <w:t xml:space="preserve"> </w:t>
      </w:r>
      <w:r w:rsidRPr="008750B5">
        <w:t>Сокращение задержки FPV-управления БВС через спутниковые каналы связи методом предсказания // Электросвязь. 2025. № 4. С. 13-24.</w:t>
      </w:r>
    </w:p>
    <w:p w14:paraId="12F26864" w14:textId="77D5D2F1" w:rsidR="00800E21" w:rsidRPr="008750B5" w:rsidRDefault="008750B5" w:rsidP="003378F6">
      <w:pPr>
        <w:pStyle w:val="a0"/>
        <w:rPr>
          <w:lang w:val="en-US"/>
        </w:rPr>
      </w:pPr>
      <w:r w:rsidRPr="008750B5">
        <w:rPr>
          <w:lang w:val="en-US"/>
        </w:rPr>
        <w:t>Zhang R.</w:t>
      </w:r>
      <w:r>
        <w:rPr>
          <w:lang w:val="en-US"/>
        </w:rPr>
        <w:t xml:space="preserve">, Isola P., Efros A.A., Shechtman E., Wang O. </w:t>
      </w:r>
      <w:r w:rsidRPr="008750B5">
        <w:rPr>
          <w:lang w:val="en-US"/>
        </w:rPr>
        <w:t>The unreasonable effectiveness of deep features as a perceptual metric //</w:t>
      </w:r>
      <w:r>
        <w:rPr>
          <w:lang w:val="en-US"/>
        </w:rPr>
        <w:t xml:space="preserve"> </w:t>
      </w:r>
      <w:r w:rsidRPr="008750B5">
        <w:rPr>
          <w:lang w:val="en-US"/>
        </w:rPr>
        <w:t>Proceedings of the IEEE conference on computer vision and pattern recognition. 2018. С. 586-595.</w:t>
      </w:r>
    </w:p>
    <w:p w14:paraId="018BF1C7" w14:textId="1FCFCB78" w:rsidR="00800E21" w:rsidRPr="008750B5" w:rsidRDefault="00655DE8" w:rsidP="003378F6">
      <w:pPr>
        <w:pStyle w:val="a0"/>
        <w:rPr>
          <w:lang w:val="en-US"/>
        </w:rPr>
      </w:pPr>
      <w:bookmarkStart w:id="41" w:name="_Hlk217038161"/>
      <w:r w:rsidRPr="00655DE8">
        <w:rPr>
          <w:lang w:val="en-US"/>
        </w:rPr>
        <w:t>Streijl R. C., Winkler S., Hands D. S. Mean opinion score (MOS) revisited: methods and applications, limitations and alternatives // Multimedia Systems. 2016. Т. 22. №. 2. С. 213-227.</w:t>
      </w:r>
    </w:p>
    <w:p w14:paraId="1E8F4927" w14:textId="3239CBB3" w:rsidR="0054036E" w:rsidRPr="00EA19B3" w:rsidRDefault="00EA19B3" w:rsidP="003378F6">
      <w:pPr>
        <w:pStyle w:val="a0"/>
        <w:rPr>
          <w:lang w:val="en-US"/>
        </w:rPr>
      </w:pPr>
      <w:bookmarkStart w:id="42" w:name="_Hlk217038280"/>
      <w:bookmarkEnd w:id="41"/>
      <w:r>
        <w:rPr>
          <w:lang w:val="en-US"/>
        </w:rPr>
        <w:t xml:space="preserve">Kleinrock L. Queueing systems. Volume I: Theory. John Wiley &amp; Sons. 1975. 417 </w:t>
      </w:r>
      <w:r>
        <w:t>с.</w:t>
      </w:r>
    </w:p>
    <w:bookmarkEnd w:id="42"/>
    <w:p w14:paraId="1DEEBAD9" w14:textId="76B87C8E" w:rsidR="00800E21" w:rsidRPr="008D4FAE" w:rsidRDefault="008D4FAE" w:rsidP="003378F6">
      <w:pPr>
        <w:pStyle w:val="a0"/>
      </w:pPr>
      <w:r>
        <w:t xml:space="preserve">Березкин А.А. Киричек Р.В., Кулунчаков З.В., Ченский А.А. </w:t>
      </w:r>
      <w:r w:rsidRPr="008D4FAE">
        <w:t>Методы интерполяции и контроля интенсивности FPV-видеопотока // Экономика и качество систем связи. 2025. № 2(36). С. 92-107.</w:t>
      </w:r>
    </w:p>
    <w:p w14:paraId="4ABD4873" w14:textId="77777777" w:rsidR="001D74B2" w:rsidRPr="00896BF6" w:rsidRDefault="001D74B2" w:rsidP="001D74B2">
      <w:pPr>
        <w:pStyle w:val="a0"/>
      </w:pPr>
      <w:r w:rsidRPr="00AB4D45">
        <w:t xml:space="preserve">Березкин А.А., Паршин А.А., Лазарев А.А. Адаптивный контроль интенсивности видеопотока при передаче </w:t>
      </w:r>
      <w:r w:rsidRPr="00AB4D45">
        <w:rPr>
          <w:lang w:val="en-US"/>
        </w:rPr>
        <w:t>FPV</w:t>
      </w:r>
      <w:r w:rsidRPr="00AB4D45">
        <w:t xml:space="preserve">-трафика беспилотных систем // 79-я научно-техническая конференция СПб НТО РЭС им. А.С. Попова, посвященная Дню радио: сборник докладов региональной конференции, Санкт-Петербург, 22-26 апреля 2024 г. 2024. </w:t>
      </w:r>
      <w:r w:rsidRPr="00896BF6">
        <w:t>С. 158-161.</w:t>
      </w:r>
    </w:p>
    <w:p w14:paraId="39CE2562" w14:textId="0FA0AB8A" w:rsidR="00800E21" w:rsidRPr="008D4FAE" w:rsidRDefault="00A41D3A" w:rsidP="003378F6">
      <w:pPr>
        <w:pStyle w:val="a0"/>
      </w:pPr>
      <w:bookmarkStart w:id="43" w:name="_Hlk217038463"/>
      <w:r w:rsidRPr="00A41D3A">
        <w:rPr>
          <w:lang w:val="en-US"/>
        </w:rPr>
        <w:t xml:space="preserve">Shewhart W. A. Economic control of quality of manufactured product. </w:t>
      </w:r>
      <w:r w:rsidRPr="00A41D3A">
        <w:t xml:space="preserve">D. </w:t>
      </w:r>
      <w:r>
        <w:rPr>
          <w:lang w:val="en-US"/>
        </w:rPr>
        <w:t>Van Nostrand Company</w:t>
      </w:r>
      <w:r w:rsidRPr="00A41D3A">
        <w:t>,</w:t>
      </w:r>
      <w:r>
        <w:rPr>
          <w:lang w:val="en-US"/>
        </w:rPr>
        <w:t xml:space="preserve"> Inc</w:t>
      </w:r>
      <w:r w:rsidRPr="00A41D3A">
        <w:t>. 1931. 467 с.</w:t>
      </w:r>
    </w:p>
    <w:p w14:paraId="3B278123" w14:textId="79154C42" w:rsidR="00800E21" w:rsidRPr="00C4012B" w:rsidRDefault="00C4012B" w:rsidP="003378F6">
      <w:pPr>
        <w:pStyle w:val="a0"/>
        <w:rPr>
          <w:lang w:val="en-US"/>
        </w:rPr>
      </w:pPr>
      <w:bookmarkStart w:id="44" w:name="_Hlk217038553"/>
      <w:bookmarkEnd w:id="43"/>
      <w:r w:rsidRPr="00C4012B">
        <w:rPr>
          <w:lang w:val="en-US"/>
        </w:rPr>
        <w:t xml:space="preserve">ISO 8258:1991 </w:t>
      </w:r>
      <w:bookmarkEnd w:id="44"/>
      <w:r w:rsidRPr="00C4012B">
        <w:rPr>
          <w:lang w:val="en-US"/>
        </w:rPr>
        <w:t>«</w:t>
      </w:r>
      <w:bookmarkStart w:id="45" w:name="_Hlk217038548"/>
      <w:r w:rsidRPr="00C4012B">
        <w:rPr>
          <w:lang w:val="en-US"/>
        </w:rPr>
        <w:t>Shewhart control charts</w:t>
      </w:r>
      <w:bookmarkEnd w:id="45"/>
      <w:r w:rsidRPr="00C4012B">
        <w:rPr>
          <w:lang w:val="en-US"/>
        </w:rPr>
        <w:t xml:space="preserve">». </w:t>
      </w:r>
      <w:r>
        <w:rPr>
          <w:lang w:val="en-US"/>
        </w:rPr>
        <w:t xml:space="preserve">1991. </w:t>
      </w:r>
      <w:r w:rsidRPr="00C4012B">
        <w:rPr>
          <w:lang w:val="en-US"/>
        </w:rPr>
        <w:t>12</w:t>
      </w:r>
      <w:r>
        <w:rPr>
          <w:lang w:val="en-US"/>
        </w:rPr>
        <w:t xml:space="preserve"> p.</w:t>
      </w:r>
    </w:p>
    <w:p w14:paraId="77F40361" w14:textId="47465002" w:rsidR="00800E21" w:rsidRPr="008D4FAE" w:rsidRDefault="007E51B0" w:rsidP="003378F6">
      <w:pPr>
        <w:pStyle w:val="a0"/>
      </w:pPr>
      <w:r w:rsidRPr="007E51B0">
        <w:t>ГОСТ Р 50779.42-99 «Статистические методы. Контрольные карты Шухарта».</w:t>
      </w:r>
      <w:r>
        <w:t xml:space="preserve"> Госстандарт России. Москва, 1999. 36 с.</w:t>
      </w:r>
    </w:p>
    <w:p w14:paraId="5993DF1B" w14:textId="2444ADA5" w:rsidR="00800E21" w:rsidRPr="00BA60B3" w:rsidRDefault="00BA60B3" w:rsidP="003378F6">
      <w:pPr>
        <w:pStyle w:val="a0"/>
        <w:rPr>
          <w:lang w:val="en-US"/>
        </w:rPr>
      </w:pPr>
      <w:bookmarkStart w:id="46" w:name="_Hlk217038626"/>
      <w:r w:rsidRPr="00BA60B3">
        <w:rPr>
          <w:lang w:val="en-US"/>
        </w:rPr>
        <w:t>Burkardt J. The truncated normal distribution //</w:t>
      </w:r>
      <w:r>
        <w:rPr>
          <w:lang w:val="en-US"/>
        </w:rPr>
        <w:t xml:space="preserve"> </w:t>
      </w:r>
      <w:r w:rsidRPr="00BA60B3">
        <w:rPr>
          <w:lang w:val="en-US"/>
        </w:rPr>
        <w:t xml:space="preserve">Department of Scientific Computing Website, Florida State University. 2014. </w:t>
      </w:r>
      <w:r w:rsidRPr="00BA60B3">
        <w:t>Т</w:t>
      </w:r>
      <w:r w:rsidRPr="00BA60B3">
        <w:rPr>
          <w:lang w:val="en-US"/>
        </w:rPr>
        <w:t xml:space="preserve">. 1. №. 35. </w:t>
      </w:r>
      <w:r w:rsidRPr="00BA60B3">
        <w:t>С</w:t>
      </w:r>
      <w:r w:rsidRPr="00BA60B3">
        <w:rPr>
          <w:lang w:val="en-US"/>
        </w:rPr>
        <w:t>. 58.</w:t>
      </w:r>
    </w:p>
    <w:bookmarkEnd w:id="46"/>
    <w:p w14:paraId="086359FD" w14:textId="5FA2C39D" w:rsidR="00BA60B3" w:rsidRPr="008D4FAE" w:rsidRDefault="00BA60B3" w:rsidP="00BA60B3">
      <w:pPr>
        <w:pStyle w:val="a0"/>
      </w:pPr>
      <w:r>
        <w:t xml:space="preserve">Баскаков С.И. Радиотехнические цепи и сигналы. Учебник для вузов. 3-е изд.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Москва</w:t>
      </w:r>
      <w:r>
        <w:rPr>
          <w:lang w:val="en-US"/>
        </w:rPr>
        <w:t xml:space="preserve">: </w:t>
      </w:r>
      <w:r>
        <w:t>Высшая школа, 2000.</w:t>
      </w:r>
      <w:r>
        <w:rPr>
          <w:lang w:val="en-US"/>
        </w:rPr>
        <w:t xml:space="preserve"> 462 </w:t>
      </w:r>
      <w:r>
        <w:t>с.</w:t>
      </w:r>
    </w:p>
    <w:p w14:paraId="57D82DE0" w14:textId="55F0679C" w:rsidR="00800E21" w:rsidRPr="008D4FAE" w:rsidRDefault="00921246" w:rsidP="003378F6">
      <w:pPr>
        <w:pStyle w:val="a0"/>
      </w:pPr>
      <w:r w:rsidRPr="00921246">
        <w:t>Амосов А.А., Дубинский Ю.А., Копченова Н.В. Вычислительные методы. 5-е изд., стер. Санкт-Петербург : Лань, 2023. 672 с.</w:t>
      </w:r>
    </w:p>
    <w:p w14:paraId="05D64BFD" w14:textId="108F865A" w:rsidR="00800E21" w:rsidRPr="00AF7A1E" w:rsidRDefault="00AF7A1E" w:rsidP="003378F6">
      <w:pPr>
        <w:pStyle w:val="a0"/>
        <w:rPr>
          <w:lang w:val="en-US"/>
        </w:rPr>
      </w:pPr>
      <w:bookmarkStart w:id="47" w:name="_Hlk217038888"/>
      <w:r w:rsidRPr="00AF7A1E">
        <w:rPr>
          <w:lang w:val="en-US"/>
        </w:rPr>
        <w:t>Brophy A.L. Approximation of the inverse normal distribution function //</w:t>
      </w:r>
      <w:r>
        <w:rPr>
          <w:lang w:val="en-US"/>
        </w:rPr>
        <w:t xml:space="preserve"> </w:t>
      </w:r>
      <w:r w:rsidRPr="00AF7A1E">
        <w:rPr>
          <w:lang w:val="en-US"/>
        </w:rPr>
        <w:t>Behavior Research Methods, Instruments &amp; Computers. 1985.</w:t>
      </w:r>
      <w:r>
        <w:rPr>
          <w:lang w:val="en-US"/>
        </w:rPr>
        <w:t xml:space="preserve"> </w:t>
      </w:r>
      <w:r>
        <w:t>№ 17(3). С. 415-417.</w:t>
      </w:r>
    </w:p>
    <w:bookmarkEnd w:id="47"/>
    <w:p w14:paraId="7D97D981" w14:textId="77777777" w:rsidR="003851DE" w:rsidRPr="00AF7A1E" w:rsidRDefault="003851DE" w:rsidP="003851DE">
      <w:pPr>
        <w:rPr>
          <w:lang w:val="en-US"/>
        </w:rPr>
      </w:pPr>
    </w:p>
    <w:p w14:paraId="7D73C503" w14:textId="77777777" w:rsidR="008C64AA" w:rsidRPr="00AF7A1E" w:rsidRDefault="008C64AA" w:rsidP="008C64AA">
      <w:pPr>
        <w:numPr>
          <w:ilvl w:val="0"/>
          <w:numId w:val="8"/>
        </w:numPr>
        <w:tabs>
          <w:tab w:val="clear" w:pos="2487"/>
          <w:tab w:val="num" w:pos="360"/>
        </w:tabs>
        <w:ind w:left="360"/>
        <w:rPr>
          <w:lang w:val="en-US" w:eastAsia="ru-RU"/>
        </w:rPr>
        <w:sectPr w:rsidR="008C64AA" w:rsidRPr="00AF7A1E" w:rsidSect="001C1921">
          <w:type w:val="continuous"/>
          <w:pgSz w:w="11906" w:h="16838" w:code="9"/>
          <w:pgMar w:top="1418" w:right="907" w:bottom="1418" w:left="907" w:header="680" w:footer="680" w:gutter="0"/>
          <w:cols w:num="2" w:space="340"/>
          <w:docGrid w:linePitch="360"/>
        </w:sectPr>
      </w:pPr>
    </w:p>
    <w:p w14:paraId="5D59ED4A" w14:textId="77777777" w:rsidR="008C64AA" w:rsidRPr="00AF7A1E" w:rsidRDefault="008C64AA" w:rsidP="008C64AA">
      <w:pPr>
        <w:rPr>
          <w:rFonts w:eastAsia="MS Mincho"/>
          <w:lang w:val="en-US"/>
        </w:rPr>
      </w:pPr>
    </w:p>
    <w:sectPr w:rsidR="008C64AA" w:rsidRPr="00AF7A1E" w:rsidSect="001C1921">
      <w:type w:val="continuous"/>
      <w:pgSz w:w="11906" w:h="16838" w:code="9"/>
      <w:pgMar w:top="1418" w:right="907" w:bottom="1418" w:left="907" w:header="680" w:footer="68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47039" w14:textId="77777777" w:rsidR="008B5977" w:rsidRDefault="008B5977" w:rsidP="00873CCA">
      <w:r>
        <w:separator/>
      </w:r>
    </w:p>
  </w:endnote>
  <w:endnote w:type="continuationSeparator" w:id="0">
    <w:p w14:paraId="79636FD3" w14:textId="77777777" w:rsidR="008B5977" w:rsidRDefault="008B5977" w:rsidP="0087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5A99" w14:textId="173512E6" w:rsidR="00761327" w:rsidRPr="000D74E4" w:rsidRDefault="00761327" w:rsidP="000D74E4">
    <w:pPr>
      <w:pStyle w:val="af4"/>
    </w:pPr>
    <w:r w:rsidRPr="000D74E4">
      <w:fldChar w:fldCharType="begin"/>
    </w:r>
    <w:r w:rsidRPr="000D74E4">
      <w:instrText>PAGE   \* MERGEFORMAT</w:instrText>
    </w:r>
    <w:r w:rsidRPr="000D74E4">
      <w:fldChar w:fldCharType="separate"/>
    </w:r>
    <w:r w:rsidR="00725045">
      <w:rPr>
        <w:noProof/>
      </w:rPr>
      <w:t>4</w:t>
    </w:r>
    <w:r w:rsidRPr="000D74E4">
      <w:fldChar w:fldCharType="end"/>
    </w:r>
    <w:r w:rsidRPr="000D74E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364A5" w14:textId="77777777" w:rsidR="008B5977" w:rsidRDefault="008B5977" w:rsidP="00873CCA">
      <w:r>
        <w:separator/>
      </w:r>
    </w:p>
  </w:footnote>
  <w:footnote w:type="continuationSeparator" w:id="0">
    <w:p w14:paraId="5E9D6DE2" w14:textId="77777777" w:rsidR="008B5977" w:rsidRDefault="008B5977" w:rsidP="00873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 w15:restartNumberingAfterBreak="0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 w15:restartNumberingAfterBreak="0">
    <w:nsid w:val="57F52073"/>
    <w:multiLevelType w:val="hybridMultilevel"/>
    <w:tmpl w:val="11369DA4"/>
    <w:lvl w:ilvl="0" w:tplc="0419000F">
      <w:start w:val="1"/>
      <w:numFmt w:val="decimal"/>
      <w:lvlText w:val="%1."/>
      <w:lvlJc w:val="left"/>
      <w:pPr>
        <w:ind w:left="1009" w:hanging="360"/>
      </w:p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19" w15:restartNumberingAfterBreak="0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2" w15:restartNumberingAfterBreak="0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3" w15:restartNumberingAfterBreak="0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290572">
    <w:abstractNumId w:val="13"/>
  </w:num>
  <w:num w:numId="2" w16cid:durableId="1117725193">
    <w:abstractNumId w:val="14"/>
  </w:num>
  <w:num w:numId="3" w16cid:durableId="920676948">
    <w:abstractNumId w:val="14"/>
  </w:num>
  <w:num w:numId="4" w16cid:durableId="29260157">
    <w:abstractNumId w:val="14"/>
  </w:num>
  <w:num w:numId="5" w16cid:durableId="1897935187">
    <w:abstractNumId w:val="14"/>
  </w:num>
  <w:num w:numId="6" w16cid:durableId="958758330">
    <w:abstractNumId w:val="21"/>
  </w:num>
  <w:num w:numId="7" w16cid:durableId="1548760687">
    <w:abstractNumId w:val="19"/>
  </w:num>
  <w:num w:numId="8" w16cid:durableId="501044119">
    <w:abstractNumId w:val="17"/>
  </w:num>
  <w:num w:numId="9" w16cid:durableId="981419729">
    <w:abstractNumId w:val="11"/>
  </w:num>
  <w:num w:numId="10" w16cid:durableId="1659185816">
    <w:abstractNumId w:val="14"/>
  </w:num>
  <w:num w:numId="11" w16cid:durableId="1442143183">
    <w:abstractNumId w:val="14"/>
  </w:num>
  <w:num w:numId="12" w16cid:durableId="15427058">
    <w:abstractNumId w:val="14"/>
  </w:num>
  <w:num w:numId="13" w16cid:durableId="544146955">
    <w:abstractNumId w:val="14"/>
  </w:num>
  <w:num w:numId="14" w16cid:durableId="1773745194">
    <w:abstractNumId w:val="21"/>
  </w:num>
  <w:num w:numId="15" w16cid:durableId="535048256">
    <w:abstractNumId w:val="19"/>
  </w:num>
  <w:num w:numId="16" w16cid:durableId="1076052600">
    <w:abstractNumId w:val="17"/>
  </w:num>
  <w:num w:numId="17" w16cid:durableId="1487431071">
    <w:abstractNumId w:val="11"/>
  </w:num>
  <w:num w:numId="18" w16cid:durableId="1396471718">
    <w:abstractNumId w:val="10"/>
  </w:num>
  <w:num w:numId="19" w16cid:durableId="1046642048">
    <w:abstractNumId w:val="12"/>
  </w:num>
  <w:num w:numId="20" w16cid:durableId="63838334">
    <w:abstractNumId w:val="22"/>
  </w:num>
  <w:num w:numId="21" w16cid:durableId="599219010">
    <w:abstractNumId w:val="9"/>
  </w:num>
  <w:num w:numId="22" w16cid:durableId="1125538931">
    <w:abstractNumId w:val="7"/>
  </w:num>
  <w:num w:numId="23" w16cid:durableId="968050459">
    <w:abstractNumId w:val="6"/>
  </w:num>
  <w:num w:numId="24" w16cid:durableId="385182546">
    <w:abstractNumId w:val="5"/>
  </w:num>
  <w:num w:numId="25" w16cid:durableId="1563952769">
    <w:abstractNumId w:val="4"/>
  </w:num>
  <w:num w:numId="26" w16cid:durableId="1847086700">
    <w:abstractNumId w:val="8"/>
  </w:num>
  <w:num w:numId="27" w16cid:durableId="617876342">
    <w:abstractNumId w:val="3"/>
  </w:num>
  <w:num w:numId="28" w16cid:durableId="1732194484">
    <w:abstractNumId w:val="2"/>
  </w:num>
  <w:num w:numId="29" w16cid:durableId="1284731260">
    <w:abstractNumId w:val="1"/>
  </w:num>
  <w:num w:numId="30" w16cid:durableId="1578856975">
    <w:abstractNumId w:val="0"/>
  </w:num>
  <w:num w:numId="31" w16cid:durableId="793645275">
    <w:abstractNumId w:val="16"/>
  </w:num>
  <w:num w:numId="32" w16cid:durableId="1368339595">
    <w:abstractNumId w:val="20"/>
  </w:num>
  <w:num w:numId="33" w16cid:durableId="1246572743">
    <w:abstractNumId w:val="15"/>
  </w:num>
  <w:num w:numId="34" w16cid:durableId="758252106">
    <w:abstractNumId w:val="23"/>
  </w:num>
  <w:num w:numId="35" w16cid:durableId="9693659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743767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6B7"/>
    <w:rsid w:val="0000511B"/>
    <w:rsid w:val="00011FB7"/>
    <w:rsid w:val="00012142"/>
    <w:rsid w:val="0001260D"/>
    <w:rsid w:val="000159B1"/>
    <w:rsid w:val="00020C42"/>
    <w:rsid w:val="00033D31"/>
    <w:rsid w:val="00035EC6"/>
    <w:rsid w:val="00052062"/>
    <w:rsid w:val="0007100D"/>
    <w:rsid w:val="000762E7"/>
    <w:rsid w:val="00081F03"/>
    <w:rsid w:val="00086694"/>
    <w:rsid w:val="00091558"/>
    <w:rsid w:val="00096DA1"/>
    <w:rsid w:val="000B7236"/>
    <w:rsid w:val="000C41FE"/>
    <w:rsid w:val="000C7EEC"/>
    <w:rsid w:val="000D74E4"/>
    <w:rsid w:val="000E5D0A"/>
    <w:rsid w:val="000F7841"/>
    <w:rsid w:val="00112A7A"/>
    <w:rsid w:val="001140B5"/>
    <w:rsid w:val="001241AD"/>
    <w:rsid w:val="0012552F"/>
    <w:rsid w:val="0013123C"/>
    <w:rsid w:val="00134706"/>
    <w:rsid w:val="00170C40"/>
    <w:rsid w:val="00172449"/>
    <w:rsid w:val="00186A9D"/>
    <w:rsid w:val="001A718E"/>
    <w:rsid w:val="001A7193"/>
    <w:rsid w:val="001C1921"/>
    <w:rsid w:val="001D74B2"/>
    <w:rsid w:val="002007E0"/>
    <w:rsid w:val="00202A79"/>
    <w:rsid w:val="00206780"/>
    <w:rsid w:val="0020792F"/>
    <w:rsid w:val="00214C5A"/>
    <w:rsid w:val="00217193"/>
    <w:rsid w:val="0024398A"/>
    <w:rsid w:val="00252F87"/>
    <w:rsid w:val="00254829"/>
    <w:rsid w:val="002751BD"/>
    <w:rsid w:val="002A09F6"/>
    <w:rsid w:val="002A6A85"/>
    <w:rsid w:val="002C0816"/>
    <w:rsid w:val="002D5102"/>
    <w:rsid w:val="002D540B"/>
    <w:rsid w:val="002E1FFB"/>
    <w:rsid w:val="002F3EFC"/>
    <w:rsid w:val="0030545D"/>
    <w:rsid w:val="003146B7"/>
    <w:rsid w:val="00327A65"/>
    <w:rsid w:val="003378F6"/>
    <w:rsid w:val="00340AEB"/>
    <w:rsid w:val="00347266"/>
    <w:rsid w:val="00350554"/>
    <w:rsid w:val="00367F43"/>
    <w:rsid w:val="0037059E"/>
    <w:rsid w:val="00373376"/>
    <w:rsid w:val="00384444"/>
    <w:rsid w:val="003851DE"/>
    <w:rsid w:val="00390FD2"/>
    <w:rsid w:val="003915FB"/>
    <w:rsid w:val="003C73E6"/>
    <w:rsid w:val="003D785D"/>
    <w:rsid w:val="003E651B"/>
    <w:rsid w:val="003F3B37"/>
    <w:rsid w:val="003F747B"/>
    <w:rsid w:val="00406EE4"/>
    <w:rsid w:val="004165FC"/>
    <w:rsid w:val="00416F37"/>
    <w:rsid w:val="00420204"/>
    <w:rsid w:val="00420452"/>
    <w:rsid w:val="0042273C"/>
    <w:rsid w:val="00426B94"/>
    <w:rsid w:val="00426C19"/>
    <w:rsid w:val="004310BB"/>
    <w:rsid w:val="00455A70"/>
    <w:rsid w:val="00466BE3"/>
    <w:rsid w:val="004739CF"/>
    <w:rsid w:val="0047652D"/>
    <w:rsid w:val="00493EE1"/>
    <w:rsid w:val="004952E5"/>
    <w:rsid w:val="004B14C2"/>
    <w:rsid w:val="004B3FD8"/>
    <w:rsid w:val="004C1619"/>
    <w:rsid w:val="004C289C"/>
    <w:rsid w:val="004C3BAE"/>
    <w:rsid w:val="004C40DB"/>
    <w:rsid w:val="004D1E59"/>
    <w:rsid w:val="004D262E"/>
    <w:rsid w:val="004D797A"/>
    <w:rsid w:val="004D7E92"/>
    <w:rsid w:val="004F14B1"/>
    <w:rsid w:val="004F3CE0"/>
    <w:rsid w:val="00501F2F"/>
    <w:rsid w:val="00502710"/>
    <w:rsid w:val="00506D7E"/>
    <w:rsid w:val="00511AB5"/>
    <w:rsid w:val="00512CE3"/>
    <w:rsid w:val="005159E5"/>
    <w:rsid w:val="005225F0"/>
    <w:rsid w:val="00524F04"/>
    <w:rsid w:val="00531549"/>
    <w:rsid w:val="00535912"/>
    <w:rsid w:val="00535924"/>
    <w:rsid w:val="0054036E"/>
    <w:rsid w:val="005522DE"/>
    <w:rsid w:val="00552BB4"/>
    <w:rsid w:val="00556D8F"/>
    <w:rsid w:val="005579A0"/>
    <w:rsid w:val="005630E7"/>
    <w:rsid w:val="00564314"/>
    <w:rsid w:val="00577087"/>
    <w:rsid w:val="00581241"/>
    <w:rsid w:val="00586129"/>
    <w:rsid w:val="00586415"/>
    <w:rsid w:val="005962C6"/>
    <w:rsid w:val="005963D0"/>
    <w:rsid w:val="005A4079"/>
    <w:rsid w:val="005A476C"/>
    <w:rsid w:val="005D6B91"/>
    <w:rsid w:val="005E329E"/>
    <w:rsid w:val="0060248D"/>
    <w:rsid w:val="0061148D"/>
    <w:rsid w:val="00624957"/>
    <w:rsid w:val="006312D4"/>
    <w:rsid w:val="00637D8D"/>
    <w:rsid w:val="006535D7"/>
    <w:rsid w:val="00655DE8"/>
    <w:rsid w:val="00657DEB"/>
    <w:rsid w:val="00660E2B"/>
    <w:rsid w:val="00661280"/>
    <w:rsid w:val="006676A6"/>
    <w:rsid w:val="006755CA"/>
    <w:rsid w:val="00675C1F"/>
    <w:rsid w:val="006812FF"/>
    <w:rsid w:val="006927BB"/>
    <w:rsid w:val="006973A9"/>
    <w:rsid w:val="006A2CB7"/>
    <w:rsid w:val="006B485D"/>
    <w:rsid w:val="006C5A17"/>
    <w:rsid w:val="006D605D"/>
    <w:rsid w:val="006E2AC7"/>
    <w:rsid w:val="007013C7"/>
    <w:rsid w:val="0070148A"/>
    <w:rsid w:val="00707201"/>
    <w:rsid w:val="00711520"/>
    <w:rsid w:val="007124B8"/>
    <w:rsid w:val="0071573A"/>
    <w:rsid w:val="00725045"/>
    <w:rsid w:val="007316B2"/>
    <w:rsid w:val="0074463A"/>
    <w:rsid w:val="00745493"/>
    <w:rsid w:val="00746877"/>
    <w:rsid w:val="00747EA0"/>
    <w:rsid w:val="00753D05"/>
    <w:rsid w:val="00754D45"/>
    <w:rsid w:val="00756E8E"/>
    <w:rsid w:val="00757860"/>
    <w:rsid w:val="00761327"/>
    <w:rsid w:val="00773E78"/>
    <w:rsid w:val="007809EC"/>
    <w:rsid w:val="00780D37"/>
    <w:rsid w:val="00791CA2"/>
    <w:rsid w:val="007A154E"/>
    <w:rsid w:val="007A60F3"/>
    <w:rsid w:val="007B6A69"/>
    <w:rsid w:val="007D21AB"/>
    <w:rsid w:val="007D5693"/>
    <w:rsid w:val="007D5927"/>
    <w:rsid w:val="007E51B0"/>
    <w:rsid w:val="007E7307"/>
    <w:rsid w:val="00800E21"/>
    <w:rsid w:val="00802E5B"/>
    <w:rsid w:val="00814B64"/>
    <w:rsid w:val="008236D5"/>
    <w:rsid w:val="00825B07"/>
    <w:rsid w:val="008378F4"/>
    <w:rsid w:val="00837E44"/>
    <w:rsid w:val="00862200"/>
    <w:rsid w:val="00866A0F"/>
    <w:rsid w:val="0087270B"/>
    <w:rsid w:val="00872EC6"/>
    <w:rsid w:val="00873CCA"/>
    <w:rsid w:val="008750B5"/>
    <w:rsid w:val="00875CF4"/>
    <w:rsid w:val="008834FE"/>
    <w:rsid w:val="0089626A"/>
    <w:rsid w:val="00896BF6"/>
    <w:rsid w:val="008B4F04"/>
    <w:rsid w:val="008B5977"/>
    <w:rsid w:val="008C3F91"/>
    <w:rsid w:val="008C64AA"/>
    <w:rsid w:val="008D4FAE"/>
    <w:rsid w:val="008F767B"/>
    <w:rsid w:val="008F7FDD"/>
    <w:rsid w:val="00921246"/>
    <w:rsid w:val="00922EEA"/>
    <w:rsid w:val="0092596F"/>
    <w:rsid w:val="00925A77"/>
    <w:rsid w:val="00931224"/>
    <w:rsid w:val="00931D08"/>
    <w:rsid w:val="009355AF"/>
    <w:rsid w:val="00940220"/>
    <w:rsid w:val="0094056C"/>
    <w:rsid w:val="009501DD"/>
    <w:rsid w:val="00957EA0"/>
    <w:rsid w:val="009715A0"/>
    <w:rsid w:val="00974C2D"/>
    <w:rsid w:val="00975599"/>
    <w:rsid w:val="00982940"/>
    <w:rsid w:val="00993EA8"/>
    <w:rsid w:val="009A16B6"/>
    <w:rsid w:val="009B1902"/>
    <w:rsid w:val="009B78EC"/>
    <w:rsid w:val="009C227D"/>
    <w:rsid w:val="009D35F2"/>
    <w:rsid w:val="009E51AD"/>
    <w:rsid w:val="009F05C6"/>
    <w:rsid w:val="009F446D"/>
    <w:rsid w:val="00A14984"/>
    <w:rsid w:val="00A22C6F"/>
    <w:rsid w:val="00A25034"/>
    <w:rsid w:val="00A31A21"/>
    <w:rsid w:val="00A36B17"/>
    <w:rsid w:val="00A41D3A"/>
    <w:rsid w:val="00A42600"/>
    <w:rsid w:val="00A4458B"/>
    <w:rsid w:val="00A7711E"/>
    <w:rsid w:val="00A844B3"/>
    <w:rsid w:val="00A96DC8"/>
    <w:rsid w:val="00AA053C"/>
    <w:rsid w:val="00AB3FAD"/>
    <w:rsid w:val="00AB4D45"/>
    <w:rsid w:val="00AC036F"/>
    <w:rsid w:val="00AC08AA"/>
    <w:rsid w:val="00AC5D49"/>
    <w:rsid w:val="00AC7354"/>
    <w:rsid w:val="00AE3ED6"/>
    <w:rsid w:val="00AE6C42"/>
    <w:rsid w:val="00AF069A"/>
    <w:rsid w:val="00AF13CF"/>
    <w:rsid w:val="00AF7A1E"/>
    <w:rsid w:val="00B03335"/>
    <w:rsid w:val="00B04EEA"/>
    <w:rsid w:val="00B14661"/>
    <w:rsid w:val="00B200A4"/>
    <w:rsid w:val="00B21474"/>
    <w:rsid w:val="00B270F9"/>
    <w:rsid w:val="00B5089F"/>
    <w:rsid w:val="00B50F5F"/>
    <w:rsid w:val="00B62285"/>
    <w:rsid w:val="00B76280"/>
    <w:rsid w:val="00B77B07"/>
    <w:rsid w:val="00BA3AA1"/>
    <w:rsid w:val="00BA426A"/>
    <w:rsid w:val="00BA60B3"/>
    <w:rsid w:val="00BB4DF5"/>
    <w:rsid w:val="00BB6DC7"/>
    <w:rsid w:val="00BD2BC3"/>
    <w:rsid w:val="00BE1393"/>
    <w:rsid w:val="00BF0A40"/>
    <w:rsid w:val="00BF22E4"/>
    <w:rsid w:val="00C01400"/>
    <w:rsid w:val="00C034C6"/>
    <w:rsid w:val="00C03C6B"/>
    <w:rsid w:val="00C21343"/>
    <w:rsid w:val="00C34399"/>
    <w:rsid w:val="00C4012B"/>
    <w:rsid w:val="00C41EFA"/>
    <w:rsid w:val="00C60010"/>
    <w:rsid w:val="00C60AC3"/>
    <w:rsid w:val="00C77BB7"/>
    <w:rsid w:val="00C8206E"/>
    <w:rsid w:val="00C84A22"/>
    <w:rsid w:val="00C85F16"/>
    <w:rsid w:val="00C86858"/>
    <w:rsid w:val="00C903D0"/>
    <w:rsid w:val="00C9188D"/>
    <w:rsid w:val="00CC6D5A"/>
    <w:rsid w:val="00CD0DB4"/>
    <w:rsid w:val="00CD34A3"/>
    <w:rsid w:val="00CF0FF0"/>
    <w:rsid w:val="00CF5586"/>
    <w:rsid w:val="00D12145"/>
    <w:rsid w:val="00D15D09"/>
    <w:rsid w:val="00D42D6C"/>
    <w:rsid w:val="00D67EA5"/>
    <w:rsid w:val="00D7326F"/>
    <w:rsid w:val="00D80951"/>
    <w:rsid w:val="00D80A74"/>
    <w:rsid w:val="00DA480C"/>
    <w:rsid w:val="00DB29FC"/>
    <w:rsid w:val="00DC75C5"/>
    <w:rsid w:val="00DE200C"/>
    <w:rsid w:val="00DE4507"/>
    <w:rsid w:val="00E10816"/>
    <w:rsid w:val="00E152C5"/>
    <w:rsid w:val="00E20C04"/>
    <w:rsid w:val="00E30D09"/>
    <w:rsid w:val="00E33507"/>
    <w:rsid w:val="00E558C3"/>
    <w:rsid w:val="00E62BC2"/>
    <w:rsid w:val="00E922C2"/>
    <w:rsid w:val="00EA19B3"/>
    <w:rsid w:val="00EA4818"/>
    <w:rsid w:val="00EC0B04"/>
    <w:rsid w:val="00EC44A2"/>
    <w:rsid w:val="00EF06FA"/>
    <w:rsid w:val="00EF3505"/>
    <w:rsid w:val="00F05068"/>
    <w:rsid w:val="00F074EC"/>
    <w:rsid w:val="00F20F9D"/>
    <w:rsid w:val="00F54A6A"/>
    <w:rsid w:val="00F67A37"/>
    <w:rsid w:val="00F7039F"/>
    <w:rsid w:val="00F71FDC"/>
    <w:rsid w:val="00F87928"/>
    <w:rsid w:val="00F87BF0"/>
    <w:rsid w:val="00FA561C"/>
    <w:rsid w:val="00FB682F"/>
    <w:rsid w:val="00FC0A19"/>
    <w:rsid w:val="00FC15C0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DBC3D"/>
  <w15:docId w15:val="{79D8F976-0B55-472E-BD0E-D86DF40C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7316B2"/>
    <w:pPr>
      <w:suppressAutoHyphens/>
    </w:pPr>
    <w:rPr>
      <w:rFonts w:ascii="Times New Roman" w:hAnsi="Times New Roman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="SimSun"/>
      <w:i/>
      <w:iCs/>
      <w:color w:val="00000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="SimSun"/>
      <w:color w:val="000000"/>
      <w:kern w:val="28"/>
      <w:sz w:val="48"/>
      <w:szCs w:val="52"/>
    </w:rPr>
  </w:style>
  <w:style w:type="character" w:customStyle="1" w:styleId="a8">
    <w:name w:val="Заголовок Знак"/>
    <w:link w:val="a7"/>
    <w:rsid w:val="009F446D"/>
    <w:rPr>
      <w:rFonts w:ascii="Times New Roman" w:eastAsia="SimSun" w:hAnsi="Times New Roman" w:cs="Times New Roman"/>
      <w:color w:val="000000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802E5B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link w:val="6"/>
    <w:uiPriority w:val="9"/>
    <w:semiHidden/>
    <w:rsid w:val="004C40DB"/>
    <w:rPr>
      <w:rFonts w:ascii="Times New Roman" w:eastAsia="SimSun" w:hAnsi="Times New Roman" w:cs="Times New Roman"/>
      <w:i/>
      <w:iCs/>
      <w:color w:val="000000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01260D"/>
    <w:pPr>
      <w:framePr w:w="4876" w:wrap="notBeside" w:hAnchor="margin" w:yAlign="bottom"/>
      <w:pBdr>
        <w:top w:val="single" w:sz="2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802E5B"/>
    <w:pPr>
      <w:numPr>
        <w:numId w:val="3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header"/>
    <w:basedOn w:val="a2"/>
    <w:link w:val="af3"/>
    <w:uiPriority w:val="99"/>
    <w:unhideWhenUsed/>
    <w:rsid w:val="00BF0A40"/>
    <w:pPr>
      <w:pBdr>
        <w:bottom w:val="single" w:sz="2" w:space="4" w:color="404040"/>
      </w:pBdr>
      <w:tabs>
        <w:tab w:val="center" w:pos="4677"/>
        <w:tab w:val="right" w:pos="9355"/>
      </w:tabs>
      <w:spacing w:line="216" w:lineRule="auto"/>
      <w:jc w:val="right"/>
    </w:pPr>
    <w:rPr>
      <w:i/>
      <w:color w:val="0D0D0D"/>
      <w:sz w:val="16"/>
    </w:rPr>
  </w:style>
  <w:style w:type="character" w:customStyle="1" w:styleId="af3">
    <w:name w:val="Верхний колонтитул Знак"/>
    <w:link w:val="af2"/>
    <w:uiPriority w:val="99"/>
    <w:rsid w:val="00BF0A40"/>
    <w:rPr>
      <w:rFonts w:ascii="Times New Roman" w:hAnsi="Times New Roman" w:cs="Times New Roman"/>
      <w:i/>
      <w:color w:val="0D0D0D"/>
      <w:sz w:val="16"/>
      <w:szCs w:val="20"/>
      <w:lang w:eastAsia="en-US"/>
    </w:rPr>
  </w:style>
  <w:style w:type="paragraph" w:styleId="af4">
    <w:name w:val="footer"/>
    <w:basedOn w:val="a2"/>
    <w:link w:val="af5"/>
    <w:uiPriority w:val="99"/>
    <w:unhideWhenUsed/>
    <w:rsid w:val="000D74E4"/>
    <w:pPr>
      <w:tabs>
        <w:tab w:val="center" w:pos="4677"/>
        <w:tab w:val="right" w:pos="9355"/>
      </w:tabs>
      <w:jc w:val="center"/>
    </w:pPr>
  </w:style>
  <w:style w:type="character" w:customStyle="1" w:styleId="af5">
    <w:name w:val="Нижний колонтитул Знак"/>
    <w:link w:val="af4"/>
    <w:uiPriority w:val="99"/>
    <w:rsid w:val="000D74E4"/>
    <w:rPr>
      <w:rFonts w:ascii="Times New Roman" w:hAnsi="Times New Roman" w:cs="Times New Roman"/>
      <w:sz w:val="20"/>
      <w:szCs w:val="20"/>
      <w:lang w:eastAsia="en-US"/>
    </w:rPr>
  </w:style>
  <w:style w:type="character" w:styleId="af6">
    <w:name w:val="Hyperlink"/>
    <w:uiPriority w:val="99"/>
    <w:unhideWhenUsed/>
    <w:rsid w:val="00096DA1"/>
    <w:rPr>
      <w:color w:val="0000FF"/>
      <w:u w:val="single"/>
    </w:rPr>
  </w:style>
  <w:style w:type="paragraph" w:customStyle="1" w:styleId="MTDisplayEquation">
    <w:name w:val="MTDisplayEquation"/>
    <w:basedOn w:val="a3"/>
    <w:next w:val="a2"/>
    <w:link w:val="MTDisplayEquation0"/>
    <w:rsid w:val="00BE1393"/>
    <w:pPr>
      <w:tabs>
        <w:tab w:val="clear" w:pos="288"/>
        <w:tab w:val="center" w:pos="2440"/>
        <w:tab w:val="right" w:pos="4880"/>
      </w:tabs>
      <w:ind w:firstLine="0"/>
    </w:pPr>
  </w:style>
  <w:style w:type="character" w:customStyle="1" w:styleId="MTDisplayEquation0">
    <w:name w:val="MTDisplayEquation Знак"/>
    <w:link w:val="MTDisplayEquation"/>
    <w:rsid w:val="00BE1393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character" w:customStyle="1" w:styleId="11">
    <w:name w:val="Неразрешенное упоминание1"/>
    <w:uiPriority w:val="99"/>
    <w:semiHidden/>
    <w:unhideWhenUsed/>
    <w:rsid w:val="00C60AC3"/>
    <w:rPr>
      <w:color w:val="605E5C"/>
      <w:shd w:val="clear" w:color="auto" w:fill="E1DFDD"/>
    </w:rPr>
  </w:style>
  <w:style w:type="character" w:styleId="af7">
    <w:name w:val="annotation reference"/>
    <w:basedOn w:val="a4"/>
    <w:uiPriority w:val="99"/>
    <w:semiHidden/>
    <w:unhideWhenUsed/>
    <w:rsid w:val="009A16B6"/>
    <w:rPr>
      <w:sz w:val="16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9A16B6"/>
  </w:style>
  <w:style w:type="character" w:customStyle="1" w:styleId="af9">
    <w:name w:val="Текст примечания Знак"/>
    <w:basedOn w:val="a4"/>
    <w:link w:val="af8"/>
    <w:uiPriority w:val="99"/>
    <w:semiHidden/>
    <w:rsid w:val="009A16B6"/>
    <w:rPr>
      <w:rFonts w:ascii="Times New Roman" w:hAnsi="Times New Roman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A16B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A16B6"/>
    <w:rPr>
      <w:rFonts w:ascii="Times New Roman" w:hAnsi="Times New Roman"/>
      <w:b/>
      <w:bCs/>
      <w:lang w:eastAsia="en-US"/>
    </w:rPr>
  </w:style>
  <w:style w:type="paragraph" w:styleId="afc">
    <w:name w:val="Balloon Text"/>
    <w:basedOn w:val="a2"/>
    <w:link w:val="afd"/>
    <w:uiPriority w:val="99"/>
    <w:semiHidden/>
    <w:unhideWhenUsed/>
    <w:rsid w:val="009A16B6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4"/>
    <w:link w:val="afc"/>
    <w:uiPriority w:val="99"/>
    <w:semiHidden/>
    <w:rsid w:val="009A16B6"/>
    <w:rPr>
      <w:rFonts w:ascii="Segoe UI" w:hAnsi="Segoe UI" w:cs="Segoe UI"/>
      <w:sz w:val="18"/>
      <w:szCs w:val="18"/>
      <w:lang w:eastAsia="en-US"/>
    </w:rPr>
  </w:style>
  <w:style w:type="character" w:customStyle="1" w:styleId="MTEquationSection">
    <w:name w:val="MTEquationSection"/>
    <w:basedOn w:val="a4"/>
    <w:rsid w:val="00637D8D"/>
    <w:rPr>
      <w:vanish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6" Type="http://schemas.openxmlformats.org/officeDocument/2006/relationships/oleObject" Target="embeddings/oleObject4.bin"/><Relationship Id="rId107" Type="http://schemas.openxmlformats.org/officeDocument/2006/relationships/theme" Target="theme/theme1.xml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39.bin"/><Relationship Id="rId12" Type="http://schemas.openxmlformats.org/officeDocument/2006/relationships/image" Target="media/image3.png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8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7" Type="http://schemas.openxmlformats.org/officeDocument/2006/relationships/footer" Target="footer1.xml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2770</Words>
  <Characters>15794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MARINA</cp:lastModifiedBy>
  <cp:revision>3</cp:revision>
  <cp:lastPrinted>2024-02-08T08:19:00Z</cp:lastPrinted>
  <dcterms:created xsi:type="dcterms:W3CDTF">2026-03-27T12:52:00Z</dcterms:created>
  <dcterms:modified xsi:type="dcterms:W3CDTF">2026-05-12T18:42:00Z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(#E1)</vt:lpwstr>
  </property>
</Properties>
</file>