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0DB1" w14:textId="5B001EF3" w:rsidR="00D80951" w:rsidRPr="00336AE6" w:rsidRDefault="00EA47F7" w:rsidP="00F80A71">
      <w:pPr>
        <w:pStyle w:val="a7"/>
      </w:pPr>
      <w:r w:rsidRPr="00F80A71">
        <w:t>Нечеткая</w:t>
      </w:r>
      <w:r w:rsidRPr="00336AE6">
        <w:t xml:space="preserve"> оценка рисков устойчивости сырьевого обеспечения атомной энергетики: страновой анализ</w:t>
      </w:r>
    </w:p>
    <w:p w14:paraId="27280F7A" w14:textId="77777777" w:rsidR="00D80951" w:rsidRPr="00336AE6" w:rsidRDefault="00D80951" w:rsidP="00D80951">
      <w:pPr>
        <w:sectPr w:rsidR="00D80951" w:rsidRPr="00336AE6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46E67C6F" w14:textId="4E06B144" w:rsidR="00D80951" w:rsidRPr="00336AE6" w:rsidRDefault="00014867" w:rsidP="009F446D">
      <w:pPr>
        <w:pStyle w:val="aa"/>
      </w:pPr>
      <w:r w:rsidRPr="00336AE6">
        <w:t>В. В</w:t>
      </w:r>
      <w:r w:rsidR="00F05068" w:rsidRPr="00336AE6">
        <w:t xml:space="preserve">. </w:t>
      </w:r>
      <w:r w:rsidRPr="00336AE6">
        <w:t>Виноградова</w:t>
      </w:r>
    </w:p>
    <w:p w14:paraId="1340823F" w14:textId="17DF4F84" w:rsidR="0013123C" w:rsidRPr="000C0CCC" w:rsidRDefault="005569E8" w:rsidP="000C0CCC">
      <w:pPr>
        <w:pStyle w:val="ab"/>
      </w:pPr>
      <w:r w:rsidRPr="00336AE6">
        <w:t xml:space="preserve">Санкт-Петербургский горный университет императрицы Екатерины </w:t>
      </w:r>
      <w:r w:rsidRPr="00336AE6">
        <w:rPr>
          <w:lang w:val="en-US"/>
        </w:rPr>
        <w:t>II</w:t>
      </w:r>
    </w:p>
    <w:p w14:paraId="2CD16F26" w14:textId="1F0EA8E3" w:rsidR="009F446D" w:rsidRPr="00336AE6" w:rsidRDefault="005569E8" w:rsidP="009F446D">
      <w:pPr>
        <w:pStyle w:val="ac"/>
        <w:rPr>
          <w:lang w:val="ru-RU"/>
        </w:rPr>
      </w:pPr>
      <w:r w:rsidRPr="00336AE6">
        <w:rPr>
          <w:lang w:val="ru-RU"/>
        </w:rPr>
        <w:t>vv-vinogr@yandex.ru</w:t>
      </w:r>
    </w:p>
    <w:p w14:paraId="79A1CA7C" w14:textId="67F03672" w:rsidR="00D80951" w:rsidRPr="00336AE6" w:rsidRDefault="009F446D" w:rsidP="000C0CCC">
      <w:pPr>
        <w:pStyle w:val="aa"/>
      </w:pPr>
      <w:r w:rsidRPr="00336AE6">
        <w:br w:type="column"/>
      </w:r>
      <w:r w:rsidR="00014867" w:rsidRPr="00336AE6">
        <w:t>Е. В</w:t>
      </w:r>
      <w:r w:rsidR="00D80951" w:rsidRPr="00336AE6">
        <w:t xml:space="preserve">. </w:t>
      </w:r>
      <w:proofErr w:type="spellStart"/>
      <w:r w:rsidR="00014867" w:rsidRPr="00336AE6">
        <w:t>Кильдюшов</w:t>
      </w:r>
      <w:proofErr w:type="spellEnd"/>
      <w:r w:rsidR="00014867" w:rsidRPr="00336AE6">
        <w:t xml:space="preserve"> </w:t>
      </w:r>
    </w:p>
    <w:p w14:paraId="0F1C3F4E" w14:textId="77777777" w:rsidR="005569E8" w:rsidRPr="00336AE6" w:rsidRDefault="005569E8" w:rsidP="000C0CCC">
      <w:pPr>
        <w:pStyle w:val="ab"/>
      </w:pPr>
      <w:r w:rsidRPr="00336AE6">
        <w:t xml:space="preserve">Санкт-Петербургский горный университет императрицы Екатерины II </w:t>
      </w:r>
    </w:p>
    <w:p w14:paraId="4D69E8E9" w14:textId="0565AFCD" w:rsidR="00D80951" w:rsidRPr="00336AE6" w:rsidRDefault="005569E8" w:rsidP="00791CA2">
      <w:pPr>
        <w:pStyle w:val="ac"/>
        <w:rPr>
          <w:lang w:val="ru-RU"/>
        </w:rPr>
      </w:pPr>
      <w:r w:rsidRPr="00984BE6">
        <w:rPr>
          <w:sz w:val="18"/>
          <w:szCs w:val="18"/>
          <w:lang w:val="ru-RU"/>
        </w:rPr>
        <w:t>evgenii</w:t>
      </w:r>
      <w:r w:rsidRPr="00336AE6">
        <w:rPr>
          <w:lang w:val="ru-RU"/>
        </w:rPr>
        <w:t>.kildiushov@gmail.com</w:t>
      </w:r>
    </w:p>
    <w:p w14:paraId="54FAC3CD" w14:textId="4D26E371" w:rsidR="000C0CCC" w:rsidRPr="00336AE6" w:rsidRDefault="000C0CCC" w:rsidP="000C0CCC">
      <w:pPr>
        <w:pStyle w:val="aa"/>
      </w:pPr>
      <w:r>
        <w:br w:type="column"/>
      </w:r>
      <w:r w:rsidRPr="00336AE6">
        <w:t xml:space="preserve">Я. О. Соколов </w:t>
      </w:r>
    </w:p>
    <w:p w14:paraId="33367839" w14:textId="77777777" w:rsidR="000C0CCC" w:rsidRPr="00336AE6" w:rsidRDefault="000C0CCC" w:rsidP="000C0CCC">
      <w:pPr>
        <w:pStyle w:val="ab"/>
      </w:pPr>
      <w:r w:rsidRPr="00336AE6">
        <w:t xml:space="preserve">Санкт-Петербургский горный университет императрицы Екатерины II </w:t>
      </w:r>
    </w:p>
    <w:p w14:paraId="5D6EFECD" w14:textId="49252181" w:rsidR="000C0CCC" w:rsidRPr="00CB570B" w:rsidRDefault="000C0CCC" w:rsidP="000C0CCC">
      <w:pPr>
        <w:pStyle w:val="ac"/>
        <w:rPr>
          <w:spacing w:val="-2"/>
          <w:sz w:val="18"/>
          <w:szCs w:val="18"/>
          <w:lang w:val="ru-RU"/>
        </w:rPr>
      </w:pPr>
      <w:r w:rsidRPr="00984BE6">
        <w:rPr>
          <w:spacing w:val="-2"/>
          <w:sz w:val="18"/>
          <w:szCs w:val="18"/>
        </w:rPr>
        <w:t>sokolov</w:t>
      </w:r>
      <w:r w:rsidRPr="00CB570B">
        <w:rPr>
          <w:spacing w:val="-2"/>
          <w:sz w:val="18"/>
          <w:szCs w:val="18"/>
          <w:lang w:val="ru-RU"/>
        </w:rPr>
        <w:t>.</w:t>
      </w:r>
      <w:r w:rsidRPr="00984BE6">
        <w:rPr>
          <w:spacing w:val="-2"/>
          <w:sz w:val="18"/>
          <w:szCs w:val="18"/>
        </w:rPr>
        <w:t>iaroslavolegovich</w:t>
      </w:r>
      <w:r w:rsidRPr="00CB570B">
        <w:rPr>
          <w:spacing w:val="-2"/>
          <w:sz w:val="18"/>
          <w:szCs w:val="18"/>
          <w:lang w:val="ru-RU"/>
        </w:rPr>
        <w:t>@</w:t>
      </w:r>
      <w:r w:rsidRPr="00984BE6">
        <w:rPr>
          <w:spacing w:val="-2"/>
          <w:sz w:val="18"/>
          <w:szCs w:val="18"/>
        </w:rPr>
        <w:t>yandex</w:t>
      </w:r>
      <w:r w:rsidRPr="00CB570B">
        <w:rPr>
          <w:spacing w:val="-2"/>
          <w:sz w:val="18"/>
          <w:szCs w:val="18"/>
          <w:lang w:val="ru-RU"/>
        </w:rPr>
        <w:t>.</w:t>
      </w:r>
      <w:r w:rsidRPr="00984BE6">
        <w:rPr>
          <w:spacing w:val="-2"/>
          <w:sz w:val="18"/>
          <w:szCs w:val="18"/>
        </w:rPr>
        <w:t>ru</w:t>
      </w:r>
    </w:p>
    <w:p w14:paraId="73191626" w14:textId="77777777" w:rsidR="00D80951" w:rsidRPr="00CB570B" w:rsidRDefault="00D80951" w:rsidP="000C0CCC">
      <w:pPr>
        <w:pStyle w:val="ac"/>
        <w:rPr>
          <w:lang w:val="ru-RU"/>
        </w:rPr>
        <w:sectPr w:rsidR="00D80951" w:rsidRPr="00CB570B" w:rsidSect="000C0CCC">
          <w:type w:val="continuous"/>
          <w:pgSz w:w="11906" w:h="16838" w:code="9"/>
          <w:pgMar w:top="907" w:right="907" w:bottom="1440" w:left="907" w:header="709" w:footer="709" w:gutter="0"/>
          <w:cols w:num="3" w:space="709"/>
          <w:docGrid w:linePitch="360"/>
        </w:sectPr>
      </w:pPr>
    </w:p>
    <w:p w14:paraId="5125E511" w14:textId="77777777" w:rsidR="00F80A71" w:rsidRPr="00F80A71" w:rsidRDefault="00F80A71" w:rsidP="00F80A71">
      <w:pPr>
        <w:sectPr w:rsidR="00F80A71" w:rsidRPr="00F80A71" w:rsidSect="00F80A71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6B16A40C" w14:textId="35D18B07" w:rsidR="0013123C" w:rsidRPr="00336AE6" w:rsidRDefault="0013123C" w:rsidP="000C0CCC">
      <w:pPr>
        <w:pStyle w:val="ad"/>
        <w:rPr>
          <w:rFonts w:eastAsia="MS Mincho"/>
        </w:rPr>
      </w:pPr>
      <w:r w:rsidRPr="00336AE6">
        <w:rPr>
          <w:i/>
        </w:rPr>
        <w:t xml:space="preserve">Аннотация. </w:t>
      </w:r>
      <w:r w:rsidR="009D6EF3" w:rsidRPr="00336AE6">
        <w:rPr>
          <w:rFonts w:eastAsia="MS Mincho"/>
        </w:rPr>
        <w:t xml:space="preserve">В статье предложен подход к межстрановой оценке рисков устойчивости сырьевого обеспечения атомной энергетики на основе нечеткой логики. В качестве ключевых факторов рассмотрены </w:t>
      </w:r>
      <w:r w:rsidR="009A122B" w:rsidRPr="00336AE6">
        <w:rPr>
          <w:rFonts w:eastAsia="MS Mincho"/>
        </w:rPr>
        <w:t>импорто</w:t>
      </w:r>
      <w:r w:rsidR="009D6EF3" w:rsidRPr="00336AE6">
        <w:rPr>
          <w:rFonts w:eastAsia="MS Mincho"/>
        </w:rPr>
        <w:t xml:space="preserve">зависимость по урану, доля атомной генерации в энергобалансе и давление расширения ядерной программы. На основе разработанной нечеткой модели выполнено ранжирование стран по уровню риска. Показано, что наибольшая уязвимость характерна для стран с высокой зависимостью от внешних поставок урана при значимой роли атомной энергетики или активном наращивании мощностей. Предложенный подход может использоваться для сравнительного анализа устойчивости </w:t>
      </w:r>
      <w:r w:rsidR="004E53A2" w:rsidRPr="00336AE6">
        <w:rPr>
          <w:rFonts w:eastAsia="MS Mincho"/>
        </w:rPr>
        <w:t xml:space="preserve">обеспечения ураном </w:t>
      </w:r>
      <w:r w:rsidR="009D6EF3" w:rsidRPr="00336AE6">
        <w:rPr>
          <w:rFonts w:eastAsia="MS Mincho"/>
        </w:rPr>
        <w:t>в международной практике</w:t>
      </w:r>
      <w:r w:rsidRPr="00336AE6">
        <w:rPr>
          <w:rFonts w:eastAsia="MS Mincho"/>
        </w:rPr>
        <w:t xml:space="preserve">. </w:t>
      </w:r>
    </w:p>
    <w:p w14:paraId="5EA0546C" w14:textId="34559CDF" w:rsidR="0013123C" w:rsidRPr="00336AE6" w:rsidRDefault="0013123C" w:rsidP="000C0CCC">
      <w:pPr>
        <w:pStyle w:val="ae"/>
      </w:pPr>
      <w:r w:rsidRPr="00336AE6">
        <w:t xml:space="preserve">Ключевые слова: </w:t>
      </w:r>
      <w:r w:rsidR="009D6EF3" w:rsidRPr="00336AE6">
        <w:rPr>
          <w:rFonts w:eastAsia="MS Mincho"/>
        </w:rPr>
        <w:t xml:space="preserve">атомная энергетика; </w:t>
      </w:r>
      <w:r w:rsidR="00D466F8" w:rsidRPr="00336AE6">
        <w:rPr>
          <w:rFonts w:eastAsia="MS Mincho"/>
        </w:rPr>
        <w:t>обеспечение ураном</w:t>
      </w:r>
      <w:r w:rsidR="009D6EF3" w:rsidRPr="00336AE6">
        <w:rPr>
          <w:rFonts w:eastAsia="MS Mincho"/>
        </w:rPr>
        <w:t>; устойчивость сырьевого обеспечения; нечеткая логи</w:t>
      </w:r>
      <w:r w:rsidR="00D46AEE" w:rsidRPr="00336AE6">
        <w:rPr>
          <w:rFonts w:eastAsia="MS Mincho"/>
        </w:rPr>
        <w:t xml:space="preserve">ка; страновой анализ; </w:t>
      </w:r>
      <w:proofErr w:type="spellStart"/>
      <w:r w:rsidR="00D46AEE" w:rsidRPr="000C0CCC">
        <w:rPr>
          <w:rFonts w:eastAsia="MS Mincho"/>
        </w:rPr>
        <w:t>импорто</w:t>
      </w:r>
      <w:r w:rsidR="009D6EF3" w:rsidRPr="000C0CCC">
        <w:rPr>
          <w:rFonts w:eastAsia="MS Mincho"/>
        </w:rPr>
        <w:t>зависимость</w:t>
      </w:r>
      <w:proofErr w:type="spellEnd"/>
      <w:r w:rsidR="009D6EF3" w:rsidRPr="00336AE6">
        <w:rPr>
          <w:rFonts w:eastAsia="MS Mincho"/>
        </w:rPr>
        <w:t>;</w:t>
      </w:r>
      <w:r w:rsidR="000C0CCC">
        <w:rPr>
          <w:rFonts w:eastAsia="MS Mincho"/>
        </w:rPr>
        <w:t xml:space="preserve"> ядерное топливо; оценка рисков</w:t>
      </w:r>
    </w:p>
    <w:p w14:paraId="47D3A68D" w14:textId="03BECBC3" w:rsidR="0013123C" w:rsidRPr="00336AE6" w:rsidRDefault="00874F31" w:rsidP="0013123C">
      <w:pPr>
        <w:pStyle w:val="1"/>
      </w:pPr>
      <w:r w:rsidRPr="00336AE6">
        <w:t>Введение</w:t>
      </w:r>
    </w:p>
    <w:p w14:paraId="7FC6FA9D" w14:textId="70EC1B92" w:rsidR="009F446D" w:rsidRPr="00336AE6" w:rsidRDefault="00424701" w:rsidP="00424701">
      <w:pPr>
        <w:pStyle w:val="a3"/>
      </w:pPr>
      <w:r w:rsidRPr="00336AE6">
        <w:t>Устойчивость обеспечения</w:t>
      </w:r>
      <w:r w:rsidR="00D46AEE" w:rsidRPr="00336AE6">
        <w:t xml:space="preserve"> урановым сырьем</w:t>
      </w:r>
      <w:r w:rsidRPr="00336AE6">
        <w:t xml:space="preserve"> становится значимым условием развития атомной энергетики. Рост</w:t>
      </w:r>
      <w:r w:rsidR="00D46AEE" w:rsidRPr="00336AE6">
        <w:t xml:space="preserve"> мирового</w:t>
      </w:r>
      <w:r w:rsidRPr="00336AE6">
        <w:t xml:space="preserve"> числа действующих и строящихся энергоблоков</w:t>
      </w:r>
      <w:r w:rsidR="00D46AEE" w:rsidRPr="00336AE6">
        <w:t xml:space="preserve"> </w:t>
      </w:r>
      <w:r w:rsidRPr="00336AE6">
        <w:t xml:space="preserve">повышает потребность в природном уране, тогда как добыча сосредоточена в ограниченном числе стран. При этом одинаковые значения отдельных показателей не отражают всей конфигурации риска, поскольку страны различаются по степени </w:t>
      </w:r>
      <w:r w:rsidR="00051030" w:rsidRPr="00336AE6">
        <w:t>импорто</w:t>
      </w:r>
      <w:r w:rsidRPr="00336AE6">
        <w:t>зависимости, роли атомной генерации в энергобалансе и темпам расширения мощностей. Цель исследования состоит в разработке межстранового подхода к оценке рисков устойчивости уранового обеспечения атомной энергетики на основе нечеткой логики. В работе используются показатели вн</w:t>
      </w:r>
      <w:r w:rsidR="00D466F8" w:rsidRPr="00336AE6">
        <w:t xml:space="preserve">утреннего покрытия потребности, </w:t>
      </w:r>
      <w:r w:rsidRPr="00336AE6">
        <w:t>зависимости</w:t>
      </w:r>
      <w:r w:rsidR="00D466F8" w:rsidRPr="00336AE6">
        <w:t xml:space="preserve"> от импорта</w:t>
      </w:r>
      <w:r w:rsidRPr="00336AE6">
        <w:t>, доли атомной генерации и давления расширения ядерной программы. Научная новизна состоит в построении компактной нечеткой модели, позволяющей интегрировать эти факторы в единый индекс риска и ранжировать страны по степени уязвимости</w:t>
      </w:r>
      <w:r w:rsidR="009F446D" w:rsidRPr="00336AE6">
        <w:t xml:space="preserve">. </w:t>
      </w:r>
    </w:p>
    <w:p w14:paraId="767AB7E7" w14:textId="0F9D4CD8" w:rsidR="00874F31" w:rsidRPr="00336AE6" w:rsidRDefault="00874F31" w:rsidP="00874F31">
      <w:pPr>
        <w:pStyle w:val="1"/>
      </w:pPr>
      <w:r w:rsidRPr="00336AE6">
        <w:t>Литературный обзор</w:t>
      </w:r>
    </w:p>
    <w:p w14:paraId="0F8959EA" w14:textId="3F0B1D6B" w:rsidR="009F446D" w:rsidRPr="00336AE6" w:rsidRDefault="005D54A9" w:rsidP="009F446D">
      <w:pPr>
        <w:pStyle w:val="2"/>
      </w:pPr>
      <w:r w:rsidRPr="00336AE6">
        <w:t>Глобальный контекст и значимость устойчивости ядерного топливного цикла</w:t>
      </w:r>
      <w:r w:rsidR="009F446D" w:rsidRPr="00336AE6">
        <w:t xml:space="preserve"> </w:t>
      </w:r>
    </w:p>
    <w:p w14:paraId="5CDE42B0" w14:textId="4A133F5C" w:rsidR="005D54A9" w:rsidRPr="00336AE6" w:rsidRDefault="005D54A9" w:rsidP="005D54A9">
      <w:pPr>
        <w:pStyle w:val="a3"/>
      </w:pPr>
      <w:r w:rsidRPr="00336AE6">
        <w:t>В условиях глобального энергетического перехода и стремления к достижению углеродной нейтральности к 2050 году, атомная энергетика усиливает свою роль в структуре низкоуглеродной энергетики</w:t>
      </w:r>
      <w:bookmarkStart w:id="0" w:name="OLE_LINK1"/>
      <w:r w:rsidRPr="00336AE6">
        <w:t xml:space="preserve">. Более 30 стран, </w:t>
      </w:r>
      <w:r w:rsidRPr="00336AE6">
        <w:t xml:space="preserve">включая ведущие экономики мира, заявили о планах утроения мощностей атомной генерации, рассматривая ее как критически важный источник </w:t>
      </w:r>
      <w:r w:rsidR="00AE2845" w:rsidRPr="00336AE6">
        <w:t xml:space="preserve">покрытия </w:t>
      </w:r>
      <w:r w:rsidRPr="00336AE6">
        <w:t>базовой нагрузки</w:t>
      </w:r>
      <w:r w:rsidR="00AE2845" w:rsidRPr="00336AE6">
        <w:t xml:space="preserve"> энергосистемы</w:t>
      </w:r>
      <w:r w:rsidRPr="00336AE6">
        <w:t xml:space="preserve">. Однако реализация этих планов напрямую зависит от устойчивости и безопасности цепочки поставок природного урана как основного сырьевого ресурса ядерного топливного цикла. </w:t>
      </w:r>
      <w:bookmarkEnd w:id="0"/>
      <w:r w:rsidRPr="00336AE6">
        <w:t>Современный рынок урана характеризуется высокой степенью концентрации производства, сложной логистикой и усиливающейся геополитической фрагментацией, что выводит сырьевое обеспечение за рамки рыночных механизмов и придает ему значение фактора национальной и международной энергетической безопасности</w:t>
      </w:r>
      <w:r w:rsidR="00E5510E" w:rsidRPr="00336AE6">
        <w:t xml:space="preserve"> </w:t>
      </w:r>
      <w:r w:rsidR="00E5510E" w:rsidRPr="00336AE6">
        <w:fldChar w:fldCharType="begin">
          <w:fldData xml:space="preserve">PEVuZE5vdGU+PENpdGU+PEF1dGhvcj5Db3N0YSBQZWx1em88L0F1dGhvcj48WWVhcj4yMDIyPC9Z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</w:fldData>
        </w:fldChar>
      </w:r>
      <w:r w:rsidR="00D776FB">
        <w:instrText xml:space="preserve"> ADDIN EN.CITE </w:instrText>
      </w:r>
      <w:r w:rsidR="00D776FB">
        <w:fldChar w:fldCharType="begin">
          <w:fldData xml:space="preserve">PEVuZE5vdGU+PENpdGU+PEF1dGhvcj5Db3N0YSBQZWx1em88L0F1dGhvcj48WWVhcj4yMDIyPC9Z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</w:fldData>
        </w:fldChar>
      </w:r>
      <w:r w:rsidR="00D776FB">
        <w:instrText xml:space="preserve"> ADDIN EN.CITE.DATA </w:instrText>
      </w:r>
      <w:r w:rsidR="00D776FB">
        <w:fldChar w:fldCharType="end"/>
      </w:r>
      <w:r w:rsidR="00E5510E" w:rsidRPr="00336AE6">
        <w:fldChar w:fldCharType="separate"/>
      </w:r>
      <w:r w:rsidR="00D776FB">
        <w:rPr>
          <w:noProof/>
        </w:rPr>
        <w:t>[1, 2]</w:t>
      </w:r>
      <w:r w:rsidR="00E5510E" w:rsidRPr="00336AE6">
        <w:fldChar w:fldCharType="end"/>
      </w:r>
      <w:r w:rsidRPr="00336AE6">
        <w:t>.</w:t>
      </w:r>
    </w:p>
    <w:p w14:paraId="158A5FCA" w14:textId="4CFC19C2" w:rsidR="00502710" w:rsidRPr="00336AE6" w:rsidRDefault="005D54A9" w:rsidP="005D54A9">
      <w:pPr>
        <w:pStyle w:val="a3"/>
      </w:pPr>
      <w:r w:rsidRPr="00336AE6">
        <w:t>Анализ устойчивости в данном контексте требует расширения рамок традиционных экономических моделей. Понятие устойчивости сырьевого обеспечения включает наличие достаточной ресурсной базы, экологическую безопасность добычи, социальную приемлемость проектов, а также техническую готовность к внедрению инновационных технологий переработки и обогащения</w:t>
      </w:r>
      <w:r w:rsidR="00E5510E" w:rsidRPr="00336AE6">
        <w:t xml:space="preserve"> </w:t>
      </w:r>
      <w:r w:rsidR="00E5510E" w:rsidRPr="00336AE6">
        <w:fldChar w:fldCharType="begin"/>
      </w:r>
      <w:r w:rsidR="00D776FB">
        <w:instrText xml:space="preserve"> ADDIN EN.CITE &lt;EndNote&gt;&lt;Cite&gt;&lt;Author&gt;Yurak&lt;/Author&gt;&lt;Year&gt;2020&lt;/Year&gt;&lt;RecNum&gt;112&lt;/RecNum&gt;&lt;DisplayText&gt;[3]&lt;/DisplayText&gt;&lt;record&gt;&lt;rec-number&gt;112&lt;/rec-number&gt;&lt;foreign-keys&gt;&lt;key app="EN" db-id="zsp2rx5e9xfz2yez2dmvtss3ezxrr52pss25" timestamp="1774167558"&gt;112&lt;/key&gt;&lt;/foreign-keys&gt;&lt;ref-type name="Journal Article"&gt;17&lt;/ref-type&gt;&lt;contributors&gt;&lt;authors&gt;&lt;author&gt;Yurak, V.V.&lt;/author&gt;&lt;author&gt;Dushin, A.V.&lt;/author&gt;&lt;author&gt;Mochalova, L.A.&lt;/author&gt;&lt;/authors&gt;&lt;/contributors&gt;&lt;titles&gt;&lt;title&gt;Vs sustainable development: scenarios for the future&lt;/title&gt;&lt;secondary-title&gt;ournal of Mining Institute&lt;/secondary-title&gt;&lt;/titles&gt;&lt;periodical&gt;&lt;full-title&gt;ournal of Mining Institute&lt;/full-title&gt;&lt;/periodical&gt;&lt;pages&gt;242-247&lt;/pages&gt;&lt;volume&gt;242&lt;/volume&gt;&lt;dates&gt;&lt;year&gt;2020&lt;/year&gt;&lt;/dates&gt;&lt;urls&gt;&lt;related-urls&gt;&lt;url&gt;https://pmi.spmi.ru/pmi/article/view/13307&lt;/url&gt;&lt;/related-urls&gt;&lt;/urls&gt;&lt;electronic-resource-num&gt;10.31897/pmi.2020.2.242&lt;/electronic-resource-num&gt;&lt;access-date&gt;2026/03/22&lt;/access-date&gt;&lt;/record&gt;&lt;/Cite&gt;&lt;/EndNote&gt;</w:instrText>
      </w:r>
      <w:r w:rsidR="00E5510E" w:rsidRPr="00336AE6">
        <w:fldChar w:fldCharType="separate"/>
      </w:r>
      <w:r w:rsidR="00D776FB">
        <w:rPr>
          <w:noProof/>
        </w:rPr>
        <w:t>[3]</w:t>
      </w:r>
      <w:r w:rsidR="00E5510E" w:rsidRPr="00336AE6">
        <w:fldChar w:fldCharType="end"/>
      </w:r>
      <w:r w:rsidRPr="00336AE6">
        <w:t xml:space="preserve">. Оценка указанных факторов осложняется высокой степенью неопределенности, поскольку геополитические риски, изменения в регуляторной среде и социальные настроения носят качественный и </w:t>
      </w:r>
      <w:proofErr w:type="spellStart"/>
      <w:r w:rsidRPr="00336AE6">
        <w:t>трудноформализуемый</w:t>
      </w:r>
      <w:proofErr w:type="spellEnd"/>
      <w:r w:rsidRPr="00336AE6">
        <w:t xml:space="preserve"> характер. Это обуславливает необходимость применения методов нечеткой логики и нечеткого многокритериального анализа, позволяющих</w:t>
      </w:r>
      <w:r w:rsidR="00F74216" w:rsidRPr="00336AE6">
        <w:t xml:space="preserve"> учитывать экспертные оценки и неопределенность исходных данных</w:t>
      </w:r>
      <w:r w:rsidR="00E5510E" w:rsidRPr="00336AE6">
        <w:t xml:space="preserve"> </w:t>
      </w:r>
      <w:r w:rsidR="00E5510E" w:rsidRPr="00336AE6">
        <w:fldChar w:fldCharType="begin"/>
      </w:r>
      <w:r w:rsidR="00D776FB">
        <w:instrText xml:space="preserve"> ADDIN EN.CITE &lt;EndNote&gt;&lt;Cite&gt;&lt;Author&gt;Moon&lt;/Author&gt;&lt;Year&gt;2024&lt;/Year&gt;&lt;RecNum&gt;81&lt;/RecNum&gt;&lt;DisplayText&gt;[4]&lt;/DisplayText&gt;&lt;record&gt;&lt;rec-number&gt;81&lt;/rec-number&gt;&lt;foreign-keys&gt;&lt;key app="EN" db-id="zsp2rx5e9xfz2yez2dmvtss3ezxrr52pss25" timestamp="1774112560"&gt;81&lt;/key&gt;&lt;/foreign-keys&gt;&lt;ref-type name="Journal Article"&gt;17&lt;/ref-type&gt;&lt;contributors&gt;&lt;authors&gt;&lt;author&gt;Moon, Hyosoo&lt;/author&gt;&lt;author&gt;Mirmotalebi, Seyedali&lt;/author&gt;&lt;author&gt;Jang, Youjin&lt;/author&gt;&lt;author&gt;Ahn, Yonghan&lt;/author&gt;&lt;author&gt;Kwon, Nahyun&lt;/author&gt;&lt;/authors&gt;&lt;/contributors&gt;&lt;titles&gt;&lt;title&gt;Risk Evaluation of Radioactive Concrete Structure Decommissioning in Nuclear Power Plants Using Fuzzy-AHP&lt;/title&gt;&lt;secondary-title&gt;Buildings&lt;/secondary-title&gt;&lt;/titles&gt;&lt;periodical&gt;&lt;full-title&gt;Buildings&lt;/full-title&gt;&lt;/periodical&gt;&lt;pages&gt;1536&lt;/pages&gt;&lt;volume&gt;14&lt;/volume&gt;&lt;number&gt;6&lt;/number&gt;&lt;keywords&gt;&lt;keyword&gt;nuclear decommissioning&lt;/keyword&gt;&lt;keyword&gt;risk assessment&lt;/keyword&gt;&lt;keyword&gt;fuzzy analytic hierarchy process&lt;/keyword&gt;&lt;keyword&gt;worker’s safety&lt;/keyword&gt;&lt;keyword&gt;decommissioning guidelines&lt;/keyword&gt;&lt;keyword&gt;risk prioritization&lt;/keyword&gt;&lt;/keywords&gt;&lt;dates&gt;&lt;year&gt;2024&lt;/year&gt;&lt;/dates&gt;&lt;isbn&gt;2075-5309&lt;/isbn&gt;&lt;urls&gt;&lt;/urls&gt;&lt;electronic-resource-num&gt;10.3390/buildings14061536&lt;/electronic-resource-num&gt;&lt;/record&gt;&lt;/Cite&gt;&lt;/EndNote&gt;</w:instrText>
      </w:r>
      <w:r w:rsidR="00E5510E" w:rsidRPr="00336AE6">
        <w:fldChar w:fldCharType="separate"/>
      </w:r>
      <w:r w:rsidR="00D776FB">
        <w:rPr>
          <w:noProof/>
        </w:rPr>
        <w:t>[4]</w:t>
      </w:r>
      <w:r w:rsidR="00E5510E" w:rsidRPr="00336AE6">
        <w:fldChar w:fldCharType="end"/>
      </w:r>
      <w:r w:rsidR="00502710" w:rsidRPr="00336AE6">
        <w:t>.</w:t>
      </w:r>
    </w:p>
    <w:p w14:paraId="152A1098" w14:textId="2C9398F1" w:rsidR="004B14C2" w:rsidRPr="00336AE6" w:rsidRDefault="005D54A9" w:rsidP="004B14C2">
      <w:pPr>
        <w:pStyle w:val="2"/>
        <w:tabs>
          <w:tab w:val="num" w:pos="288"/>
          <w:tab w:val="num" w:pos="1070"/>
        </w:tabs>
        <w:ind w:left="288" w:hanging="288"/>
      </w:pPr>
      <w:r w:rsidRPr="00336AE6">
        <w:t>Аспекты утойчивости сырьевого обеспечения атомной энергетики</w:t>
      </w:r>
    </w:p>
    <w:p w14:paraId="2D12CA23" w14:textId="2F384357" w:rsidR="005D54A9" w:rsidRPr="00336AE6" w:rsidRDefault="005D54A9" w:rsidP="005D54A9">
      <w:pPr>
        <w:pStyle w:val="a3"/>
      </w:pPr>
      <w:r w:rsidRPr="00336AE6">
        <w:t>Концепция устойчивости в атомной отрасли рассматривается в рамках четырех аспектов: экономического, экологического, социального, технологического</w:t>
      </w:r>
      <w:r w:rsidR="006A44FD" w:rsidRPr="00336AE6">
        <w:t xml:space="preserve"> </w:t>
      </w:r>
      <w:r w:rsidR="00555A95" w:rsidRPr="00336AE6">
        <w:fldChar w:fldCharType="begin">
          <w:fldData xml:space="preserve">PEVuZE5vdGU+PENpdGU+PEF1dGhvcj5NYXJpbmluYTwvQXV0aG9yPjxZZWFyPjIwMjU8L1llYXI+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</w:fldData>
        </w:fldChar>
      </w:r>
      <w:r w:rsidR="00D776FB">
        <w:instrText xml:space="preserve"> ADDIN EN.CITE </w:instrText>
      </w:r>
      <w:r w:rsidR="00D776FB">
        <w:fldChar w:fldCharType="begin">
          <w:fldData xml:space="preserve">PEVuZE5vdGU+PENpdGU+PEF1dGhvcj5NYXJpbmluYTwvQXV0aG9yPjxZZWFyPjIwMjU8L1llYXI+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</w:fldData>
        </w:fldChar>
      </w:r>
      <w:r w:rsidR="00D776FB">
        <w:instrText xml:space="preserve"> ADDIN EN.CITE.DATA </w:instrText>
      </w:r>
      <w:r w:rsidR="00D776FB">
        <w:fldChar w:fldCharType="end"/>
      </w:r>
      <w:r w:rsidR="00555A95" w:rsidRPr="00336AE6">
        <w:fldChar w:fldCharType="separate"/>
      </w:r>
      <w:r w:rsidR="00D776FB">
        <w:rPr>
          <w:noProof/>
        </w:rPr>
        <w:t>[5, 6]</w:t>
      </w:r>
      <w:r w:rsidR="00555A95" w:rsidRPr="00336AE6">
        <w:fldChar w:fldCharType="end"/>
      </w:r>
      <w:r w:rsidRPr="00336AE6">
        <w:t xml:space="preserve">. </w:t>
      </w:r>
      <w:bookmarkStart w:id="1" w:name="OLE_LINK2"/>
      <w:r w:rsidRPr="00336AE6">
        <w:t>Экономическая устойчивость определяется себестоимостью добычи урана</w:t>
      </w:r>
      <w:r w:rsidR="00021D5B" w:rsidRPr="00336AE6">
        <w:t xml:space="preserve"> в виде оксида урана</w:t>
      </w:r>
      <w:r w:rsidRPr="00336AE6">
        <w:t xml:space="preserve"> (U</w:t>
      </w:r>
      <w:r w:rsidRPr="00336AE6">
        <w:rPr>
          <w:vertAlign w:val="subscript"/>
        </w:rPr>
        <w:t>3</w:t>
      </w:r>
      <w:r w:rsidRPr="00336AE6">
        <w:t>O</w:t>
      </w:r>
      <w:r w:rsidRPr="00336AE6">
        <w:rPr>
          <w:vertAlign w:val="subscript"/>
        </w:rPr>
        <w:t>8</w:t>
      </w:r>
      <w:r w:rsidRPr="00336AE6">
        <w:t>) и эффективностью его использования на протяжении всего цикла.</w:t>
      </w:r>
      <w:bookmarkEnd w:id="1"/>
      <w:r w:rsidRPr="00336AE6">
        <w:t xml:space="preserve"> Переход к замкнутому ядерному топливному циклу с использованием реакторов на быстрых нейтронах повышает </w:t>
      </w:r>
      <w:proofErr w:type="spellStart"/>
      <w:r w:rsidRPr="00336AE6">
        <w:t>энергоотдачу</w:t>
      </w:r>
      <w:proofErr w:type="spellEnd"/>
      <w:r w:rsidRPr="00336AE6">
        <w:t xml:space="preserve"> за счет вовлечения урана-238. Сценарии с переработкой отработанного ядерного топлива и многократной рециркуляцией плутония снижают потребность в природном уране </w:t>
      </w:r>
      <w:r w:rsidR="00555A95" w:rsidRPr="00336AE6">
        <w:fldChar w:fldCharType="begin"/>
      </w:r>
      <w:r w:rsidR="00D776FB">
        <w:instrText xml:space="preserve"> ADDIN EN.CITE &lt;EndNote&gt;&lt;Cite&gt;&lt;Author&gt;Khan&lt;/Author&gt;&lt;Year&gt;2022&lt;/Year&gt;&lt;RecNum&gt;101&lt;/RecNum&gt;&lt;DisplayText&gt;[7]&lt;/DisplayText&gt;&lt;record&gt;&lt;rec-number&gt;101&lt;/rec-number&gt;&lt;foreign-keys&gt;&lt;key app="EN" db-id="zsp2rx5e9xfz2yez2dmvtss3ezxrr52pss25" timestamp="1774163626"&gt;101&lt;/key&gt;&lt;/foreign-keys&gt;&lt;ref-type name="Journal Article"&gt;17&lt;/ref-type&gt;&lt;contributors&gt;&lt;authors&gt;&lt;author&gt;Khan, Irfan&lt;/author&gt;&lt;author&gt;Tan, Duojiao&lt;/author&gt;&lt;author&gt;Hassan, Syed Tauseef&lt;/author&gt;&lt;author&gt;Bilal,&lt;/author&gt;&lt;/authors&gt;&lt;/contributors&gt;&lt;titles&gt;&lt;title&gt;Role of alternative and nuclear energy in stimulating environmental sustainability: impact of government expenditures&lt;/title&gt;&lt;secondary-title&gt;Environmental Science and Pollution Research&lt;/secondary-title&gt;&lt;/titles&gt;&lt;periodical&gt;&lt;full-title&gt;Environmental Science and Pollution Research&lt;/full-title&gt;&lt;/periodical&gt;&lt;pages&gt;37894-37905&lt;/pages&gt;&lt;volume&gt;29&lt;/volume&gt;&lt;number&gt;25&lt;/number&gt;&lt;dates&gt;&lt;year&gt;2022&lt;/year&gt;&lt;pub-dates&gt;&lt;date&gt;2022/05/01&lt;/date&gt;&lt;/pub-dates&gt;&lt;/dates&gt;&lt;isbn&gt;1614-7499&lt;/isbn&gt;&lt;urls&gt;&lt;related-urls&gt;&lt;url&gt;https://doi.org/10.1007/s11356-021-18306-4&lt;/url&gt;&lt;/related-urls&gt;&lt;/urls&gt;&lt;electronic-resource-num&gt;10.1007/s11356-021-18306-4&lt;/electronic-resource-num&gt;&lt;/record&gt;&lt;/Cite&gt;&lt;/EndNote&gt;</w:instrText>
      </w:r>
      <w:r w:rsidR="00555A95" w:rsidRPr="00336AE6">
        <w:fldChar w:fldCharType="separate"/>
      </w:r>
      <w:r w:rsidR="00D776FB">
        <w:rPr>
          <w:noProof/>
        </w:rPr>
        <w:t>[7]</w:t>
      </w:r>
      <w:r w:rsidR="00555A95" w:rsidRPr="00336AE6">
        <w:fldChar w:fldCharType="end"/>
      </w:r>
      <w:r w:rsidRPr="00336AE6">
        <w:t>.</w:t>
      </w:r>
    </w:p>
    <w:p w14:paraId="44E17562" w14:textId="5F72941F" w:rsidR="005D54A9" w:rsidRPr="00336AE6" w:rsidRDefault="005D54A9" w:rsidP="005D54A9">
      <w:pPr>
        <w:pStyle w:val="a3"/>
      </w:pPr>
      <w:r w:rsidRPr="00336AE6">
        <w:lastRenderedPageBreak/>
        <w:t>Экологическая устойчивость определяется управлением отходами, защитой подземных вод и рекультивацией территорий</w:t>
      </w:r>
      <w:r w:rsidR="00555A95" w:rsidRPr="00336AE6">
        <w:t xml:space="preserve"> </w:t>
      </w:r>
      <w:r w:rsidR="00555A95" w:rsidRPr="00336AE6">
        <w:rPr>
          <w:lang w:val="en-US"/>
        </w:rPr>
        <w:fldChar w:fldCharType="begin">
          <w:fldData xml:space="preserve">PEVuZE5vdGU+PENpdGU+PEF1dGhvcj5TZW1lbm92YTwvQXV0aG9yPjxZZWFyPjIwMjU8L1llYXI+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</w:fldData>
        </w:fldChar>
      </w:r>
      <w:r w:rsidR="00D776FB" w:rsidRPr="00D776FB">
        <w:instrText xml:space="preserve"> </w:instrText>
      </w:r>
      <w:r w:rsidR="00D776FB">
        <w:rPr>
          <w:lang w:val="en-US"/>
        </w:rPr>
        <w:instrText>ADDIN</w:instrText>
      </w:r>
      <w:r w:rsidR="00D776FB" w:rsidRPr="00D776FB">
        <w:instrText xml:space="preserve"> </w:instrText>
      </w:r>
      <w:r w:rsidR="00D776FB">
        <w:rPr>
          <w:lang w:val="en-US"/>
        </w:rPr>
        <w:instrText>EN</w:instrText>
      </w:r>
      <w:r w:rsidR="00D776FB" w:rsidRPr="00D776FB">
        <w:instrText>.</w:instrText>
      </w:r>
      <w:r w:rsidR="00D776FB">
        <w:rPr>
          <w:lang w:val="en-US"/>
        </w:rPr>
        <w:instrText>CITE</w:instrText>
      </w:r>
      <w:r w:rsidR="00D776FB" w:rsidRPr="00D776FB">
        <w:instrText xml:space="preserve"> </w:instrText>
      </w:r>
      <w:r w:rsidR="00D776FB">
        <w:rPr>
          <w:lang w:val="en-US"/>
        </w:rPr>
        <w:fldChar w:fldCharType="begin">
          <w:fldData xml:space="preserve">PEVuZE5vdGU+PENpdGU+PEF1dGhvcj5TZW1lbm92YTwvQXV0aG9yPjxZZWFyPjIwMjU8L1llYXI+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</w:fldData>
        </w:fldChar>
      </w:r>
      <w:r w:rsidR="00D776FB" w:rsidRPr="00D776FB">
        <w:instrText xml:space="preserve"> </w:instrText>
      </w:r>
      <w:r w:rsidR="00D776FB">
        <w:rPr>
          <w:lang w:val="en-US"/>
        </w:rPr>
        <w:instrText>ADDIN</w:instrText>
      </w:r>
      <w:r w:rsidR="00D776FB" w:rsidRPr="00D776FB">
        <w:instrText xml:space="preserve"> </w:instrText>
      </w:r>
      <w:r w:rsidR="00D776FB">
        <w:rPr>
          <w:lang w:val="en-US"/>
        </w:rPr>
        <w:instrText>EN</w:instrText>
      </w:r>
      <w:r w:rsidR="00D776FB" w:rsidRPr="00D776FB">
        <w:instrText>.</w:instrText>
      </w:r>
      <w:r w:rsidR="00D776FB">
        <w:rPr>
          <w:lang w:val="en-US"/>
        </w:rPr>
        <w:instrText>CITE</w:instrText>
      </w:r>
      <w:r w:rsidR="00D776FB" w:rsidRPr="00D776FB">
        <w:instrText>.</w:instrText>
      </w:r>
      <w:r w:rsidR="00D776FB">
        <w:rPr>
          <w:lang w:val="en-US"/>
        </w:rPr>
        <w:instrText>DATA</w:instrText>
      </w:r>
      <w:r w:rsidR="00D776FB" w:rsidRPr="00D776FB">
        <w:instrText xml:space="preserve"> </w:instrText>
      </w:r>
      <w:r w:rsidR="00D776FB">
        <w:rPr>
          <w:lang w:val="en-US"/>
        </w:rPr>
      </w:r>
      <w:r w:rsidR="00D776FB">
        <w:rPr>
          <w:lang w:val="en-US"/>
        </w:rPr>
        <w:fldChar w:fldCharType="end"/>
      </w:r>
      <w:r w:rsidR="00555A95" w:rsidRPr="00336AE6">
        <w:rPr>
          <w:lang w:val="en-US"/>
        </w:rPr>
      </w:r>
      <w:r w:rsidR="00555A95" w:rsidRPr="00336AE6">
        <w:rPr>
          <w:lang w:val="en-US"/>
        </w:rPr>
        <w:fldChar w:fldCharType="separate"/>
      </w:r>
      <w:r w:rsidR="00D776FB" w:rsidRPr="00D776FB">
        <w:rPr>
          <w:noProof/>
        </w:rPr>
        <w:t>[8, 9]</w:t>
      </w:r>
      <w:r w:rsidR="00555A95" w:rsidRPr="00336AE6">
        <w:rPr>
          <w:lang w:val="en-US"/>
        </w:rPr>
        <w:fldChar w:fldCharType="end"/>
      </w:r>
      <w:r w:rsidR="00F6403A" w:rsidRPr="00336AE6">
        <w:t xml:space="preserve">. </w:t>
      </w:r>
      <w:r w:rsidRPr="00336AE6">
        <w:t>Метод подземного скважинного выщелачивания снижает воздействие на поверхность и образование отвалов пустой породы и хвостохранилищ. При этом требуется контроль гидрогеологических условий для предотвращения миграции выщелачивающих растворов за пределы рудного тела</w:t>
      </w:r>
      <w:r w:rsidR="00F94DFD" w:rsidRPr="00336AE6">
        <w:t xml:space="preserve"> </w:t>
      </w:r>
      <w:r w:rsidR="00F94DFD" w:rsidRPr="00336AE6">
        <w:fldChar w:fldCharType="begin"/>
      </w:r>
      <w:r w:rsidR="00D776FB">
        <w:instrText xml:space="preserve"> ADDIN EN.CITE &lt;EndNote&gt;&lt;Cite&gt;&lt;Author&gt;Li&lt;/Author&gt;&lt;Year&gt;2024&lt;/Year&gt;&lt;RecNum&gt;103&lt;/RecNum&gt;&lt;DisplayText&gt;[10]&lt;/DisplayText&gt;&lt;record&gt;&lt;rec-number&gt;103&lt;/rec-number&gt;&lt;foreign-keys&gt;&lt;key app="EN" db-id="zsp2rx5e9xfz2yez2dmvtss3ezxrr52pss25" timestamp="1774163819"&gt;103&lt;/key&gt;&lt;/foreign-keys&gt;&lt;ref-type name="Journal Article"&gt;17&lt;/ref-type&gt;&lt;contributors&gt;&lt;authors&gt;&lt;author&gt;Li, Yongmei&lt;/author&gt;&lt;author&gt;Zhang, Chong&lt;/author&gt;&lt;author&gt;Tang, Zhipeng&lt;/author&gt;&lt;author&gt;Li, Chunguang&lt;/author&gt;&lt;author&gt;Liu, Zhenzhong&lt;/author&gt;&lt;author&gt;Tan, Kaixuan&lt;/author&gt;&lt;author&gt;Liu, Longcheng&lt;/author&gt;&lt;/authors&gt;&lt;/contributors&gt;&lt;titles&gt;&lt;title&gt;Hydrodynamics control for the well field of in-situ leaching of uranium&lt;/title&gt;&lt;secondary-title&gt;Nuclear Engineering and Technology&lt;/secondary-title&gt;&lt;/titles&gt;&lt;periodical&gt;&lt;full-title&gt;Nuclear Engineering and Technology&lt;/full-title&gt;&lt;/periodical&gt;&lt;pages&gt;4176-4183&lt;/pages&gt;&lt;volume&gt;56&lt;/volume&gt;&lt;number&gt;10&lt;/number&gt;&lt;keywords&gt;&lt;keyword&gt;In-situ leaching&lt;/keyword&gt;&lt;keyword&gt;Uranium&lt;/keyword&gt;&lt;keyword&gt;Hydrodynamics&lt;/keyword&gt;&lt;keyword&gt;Simulation&lt;/keyword&gt;&lt;keyword&gt;Pumping-injection ratio&lt;/keyword&gt;&lt;/keywords&gt;&lt;dates&gt;&lt;year&gt;2024&lt;/year&gt;&lt;pub-dates&gt;&lt;date&gt;2024/10/01/&lt;/date&gt;&lt;/pub-dates&gt;&lt;/dates&gt;&lt;isbn&gt;1738-5733&lt;/isbn&gt;&lt;urls&gt;&lt;related-urls&gt;&lt;url&gt;https://www.sciencedirect.com/science/article/pii/S1738573324002353&lt;/url&gt;&lt;/related-urls&gt;&lt;/urls&gt;&lt;electronic-resource-num&gt;10.1016/j.net.2024.05.021&lt;/electronic-resource-num&gt;&lt;/record&gt;&lt;/Cite&gt;&lt;/EndNote&gt;</w:instrText>
      </w:r>
      <w:r w:rsidR="00F94DFD" w:rsidRPr="00336AE6">
        <w:fldChar w:fldCharType="separate"/>
      </w:r>
      <w:r w:rsidR="00D776FB">
        <w:rPr>
          <w:noProof/>
        </w:rPr>
        <w:t>[10]</w:t>
      </w:r>
      <w:r w:rsidR="00F94DFD" w:rsidRPr="00336AE6">
        <w:fldChar w:fldCharType="end"/>
      </w:r>
      <w:r w:rsidRPr="00336AE6">
        <w:t>.</w:t>
      </w:r>
    </w:p>
    <w:p w14:paraId="09CB66B9" w14:textId="536FF20C" w:rsidR="004B14C2" w:rsidRPr="00336AE6" w:rsidRDefault="005D54A9" w:rsidP="005D54A9">
      <w:pPr>
        <w:pStyle w:val="a3"/>
      </w:pPr>
      <w:r w:rsidRPr="00336AE6">
        <w:t>Социальная устойчивость определяется уровнем поддержки проектов со стороны местных сообществ. Практика реализации проектов в Канаде показывает, что недостаточная поддержка коренных народов приводит к задержкам или даже к отказу от реализации проектов независимо от их экономических параметров</w:t>
      </w:r>
      <w:r w:rsidR="00F94DFD" w:rsidRPr="00336AE6">
        <w:t xml:space="preserve"> </w:t>
      </w:r>
      <w:r w:rsidR="00F94DFD" w:rsidRPr="00336AE6">
        <w:fldChar w:fldCharType="begin"/>
      </w:r>
      <w:r w:rsidR="00D776FB">
        <w:instrText xml:space="preserve"> ADDIN EN.CITE &lt;EndNote&gt;&lt;Cite&gt;&lt;Author&gt;Dossa&lt;/Author&gt;&lt;Year&gt;2025&lt;/Year&gt;&lt;RecNum&gt;86&lt;/RecNum&gt;&lt;DisplayText&gt;[11]&lt;/DisplayText&gt;&lt;record&gt;&lt;rec-number&gt;86&lt;/rec-number&gt;&lt;foreign-keys&gt;&lt;key app="EN" db-id="zsp2rx5e9xfz2yez2dmvtss3ezxrr52pss25" timestamp="1774112780"&gt;86&lt;/key&gt;&lt;/foreign-keys&gt;&lt;ref-type name="Journal Article"&gt;17&lt;/ref-type&gt;&lt;contributors&gt;&lt;authors&gt;&lt;author&gt;Dossa, Kossivi F.&lt;/author&gt;&lt;author&gt;Vodouhe, Fifanou G.&lt;/author&gt;&lt;author&gt;Khasa, Damase P.&lt;/author&gt;&lt;/authors&gt;&lt;/contributors&gt;&lt;titles&gt;&lt;title&gt;Social Acceptability of Critical and Strategic Minerals (CSMs) Development: A Systematic Review with a Particular Focus on Quebec, Canada&lt;/title&gt;&lt;secondary-title&gt;Mining&lt;/secondary-title&gt;&lt;/titles&gt;&lt;periodical&gt;&lt;full-title&gt;Mining&lt;/full-title&gt;&lt;/periodical&gt;&lt;pages&gt;4&lt;/pages&gt;&lt;volume&gt;5&lt;/volume&gt;&lt;number&gt;1&lt;/number&gt;&lt;keywords&gt;&lt;keyword&gt;social acceptability&lt;/keyword&gt;&lt;keyword&gt;mining industry&lt;/keyword&gt;&lt;keyword&gt;issues&lt;/keyword&gt;&lt;keyword&gt;factors&lt;/keyword&gt;&lt;keyword&gt;Quebec&lt;/keyword&gt;&lt;/keywords&gt;&lt;dates&gt;&lt;year&gt;2025&lt;/year&gt;&lt;/dates&gt;&lt;isbn&gt;2673-6489&lt;/isbn&gt;&lt;urls&gt;&lt;/urls&gt;&lt;electronic-resource-num&gt;10.3390/mining5010004&lt;/electronic-resource-num&gt;&lt;/record&gt;&lt;/Cite&gt;&lt;/EndNote&gt;</w:instrText>
      </w:r>
      <w:r w:rsidR="00F94DFD" w:rsidRPr="00336AE6">
        <w:fldChar w:fldCharType="separate"/>
      </w:r>
      <w:r w:rsidR="00D776FB">
        <w:rPr>
          <w:noProof/>
        </w:rPr>
        <w:t>[11]</w:t>
      </w:r>
      <w:r w:rsidR="00F94DFD" w:rsidRPr="00336AE6">
        <w:fldChar w:fldCharType="end"/>
      </w:r>
      <w:r w:rsidRPr="00336AE6">
        <w:t xml:space="preserve">. </w:t>
      </w:r>
    </w:p>
    <w:p w14:paraId="3C5D2B22" w14:textId="5B4D71E3" w:rsidR="00711520" w:rsidRPr="00336AE6" w:rsidRDefault="003B32F9" w:rsidP="00711520">
      <w:pPr>
        <w:pStyle w:val="2"/>
      </w:pPr>
      <w:r w:rsidRPr="00336AE6">
        <w:t>Факторы устойчивости сырьевого обеспечения атомной энергетики</w:t>
      </w:r>
    </w:p>
    <w:p w14:paraId="34BADEED" w14:textId="5696384A" w:rsidR="003B32F9" w:rsidRPr="00336AE6" w:rsidRDefault="003B32F9" w:rsidP="003B32F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>Риски сырьевого обеспечения атомной энергетики формируются под воздействием внешних и внутренних факторов, отражающих условия функционирования отрасли и ограничения цепочек поставок</w:t>
      </w:r>
      <w:r w:rsidR="007B6A5E" w:rsidRPr="00336AE6">
        <w:rPr>
          <w:rFonts w:eastAsia="MS Mincho"/>
          <w:spacing w:val="-1"/>
        </w:rPr>
        <w:t xml:space="preserve"> </w:t>
      </w:r>
      <w:r w:rsidR="007B6A5E" w:rsidRPr="00336AE6">
        <w:rPr>
          <w:rFonts w:eastAsia="MS Mincho"/>
          <w:spacing w:val="-1"/>
        </w:rPr>
        <w:fldChar w:fldCharType="begin"/>
      </w:r>
      <w:r w:rsidR="00D776FB">
        <w:rPr>
          <w:rFonts w:eastAsia="MS Mincho"/>
          <w:spacing w:val="-1"/>
        </w:rPr>
        <w:instrText xml:space="preserve"> ADDIN EN.CITE &lt;EndNote&gt;&lt;Cite&gt;&lt;Author&gt;Ilyushin&lt;/Author&gt;&lt;Year&gt;2025&lt;/Year&gt;&lt;RecNum&gt;108&lt;/RecNum&gt;&lt;DisplayText&gt;[12]&lt;/DisplayText&gt;&lt;record&gt;&lt;rec-number&gt;108&lt;/rec-number&gt;&lt;foreign-keys&gt;&lt;key app="EN" db-id="zsp2rx5e9xfz2yez2dmvtss3ezxrr52pss25" timestamp="1774166695"&gt;108&lt;/key&gt;&lt;/foreign-keys&gt;&lt;ref-type name="Journal Article"&gt;17&lt;/ref-type&gt;&lt;contributors&gt;&lt;authors&gt;&lt;author&gt;Ilyushin, Y. V.&lt;/author&gt;&lt;author&gt;Nosova, V. A.&lt;/author&gt;&lt;/authors&gt;&lt;/contributors&gt;&lt;auth-address&gt;Economics Faculty, Empress Catherine II Saint Petersburg Mining University, 199106 Saint-Petersburg, Russia&lt;/auth-address&gt;&lt;titles&gt;&lt;title&gt;Development of Mathematical Model for Forecasting the Production Rate&lt;/title&gt;&lt;secondary-title&gt;International Journal of Engineering&lt;/secondary-title&gt;&lt;/titles&gt;&lt;periodical&gt;&lt;full-title&gt;International Journal of Engineering&lt;/full-title&gt;&lt;/periodical&gt;&lt;pages&gt;1749-1757&lt;/pages&gt;&lt;volume&gt;38&lt;/volume&gt;&lt;number&gt;8&lt;/number&gt;&lt;keywords&gt;&lt;keyword&gt;oil and gas&lt;/keyword&gt;&lt;keyword&gt;Mineral Water&lt;/keyword&gt;&lt;keyword&gt;Field Production&lt;/keyword&gt;&lt;keyword&gt;mathematical model&lt;/keyword&gt;&lt;keyword&gt;random forest model&lt;/keyword&gt;&lt;/keywords&gt;&lt;dates&gt;&lt;year&gt;2025&lt;/year&gt;&lt;/dates&gt;&lt;isbn&gt;1025-2495&lt;/isbn&gt;&lt;urls&gt;&lt;related-urls&gt;&lt;url&gt;https://www.ije.ir/article_211445.html&lt;/url&gt;&lt;/related-urls&gt;&lt;pdf-urls&gt;&lt;url&gt;https://www.ije.ir/article_211445_32c9fc994107ca570745c835a70e72a8.pdf&lt;/url&gt;&lt;/pdf-urls&gt;&lt;/urls&gt;&lt;electronic-resource-num&gt;10.5829/ije.2025.38.08b.02&lt;/electronic-resource-num&gt;&lt;language&gt;en&lt;/language&gt;&lt;/record&gt;&lt;/Cite&gt;&lt;/EndNote&gt;</w:instrText>
      </w:r>
      <w:r w:rsidR="007B6A5E" w:rsidRPr="00336AE6">
        <w:rPr>
          <w:rFonts w:eastAsia="MS Mincho"/>
          <w:spacing w:val="-1"/>
        </w:rPr>
        <w:fldChar w:fldCharType="separate"/>
      </w:r>
      <w:r w:rsidR="00D776FB">
        <w:rPr>
          <w:rFonts w:eastAsia="MS Mincho"/>
          <w:noProof/>
          <w:spacing w:val="-1"/>
        </w:rPr>
        <w:t>[12]</w:t>
      </w:r>
      <w:r w:rsidR="007B6A5E" w:rsidRPr="00336AE6">
        <w:rPr>
          <w:rFonts w:eastAsia="MS Mincho"/>
          <w:spacing w:val="-1"/>
        </w:rPr>
        <w:fldChar w:fldCharType="end"/>
      </w:r>
      <w:r w:rsidRPr="00336AE6">
        <w:rPr>
          <w:rFonts w:eastAsia="MS Mincho"/>
          <w:spacing w:val="-1"/>
        </w:rPr>
        <w:t>. Геополитические риски выступают ключевым фактором рыночной волатильности. Концентрация добычи урана в ограниченном числе стран повышает вероятность нарушения поставок и усиливает неопределенность для потребителей. Санкционные ограничения и торговые барьеры дополнительно усиливают эти риски. Более 70% мировой добычи урана приходится на Казахстан, Канаду и Австралию, что формирует зависимость рынка от ограниченного круга поставщиков. Ограниченность маршрутов транспортировки радиоактивных материалов усиливает уязвимость поставок к транзитным рискам</w:t>
      </w:r>
      <w:r w:rsidR="00F94DFD" w:rsidRPr="00336AE6">
        <w:rPr>
          <w:rFonts w:eastAsia="MS Mincho"/>
          <w:spacing w:val="-1"/>
        </w:rPr>
        <w:t xml:space="preserve"> </w:t>
      </w:r>
      <w:r w:rsidR="00F94DFD" w:rsidRPr="00336AE6">
        <w:rPr>
          <w:rFonts w:eastAsia="MS Mincho"/>
          <w:spacing w:val="-1"/>
        </w:rPr>
        <w:fldChar w:fldCharType="begin"/>
      </w:r>
      <w:r w:rsidR="00D776FB">
        <w:rPr>
          <w:rFonts w:eastAsia="MS Mincho"/>
          <w:spacing w:val="-1"/>
        </w:rPr>
        <w:instrText xml:space="preserve"> ADDIN EN.CITE &lt;EndNote&gt;&lt;Cite&gt;&lt;Author&gt;Todorova&lt;/Author&gt;&lt;Year&gt;2025&lt;/Year&gt;&lt;RecNum&gt;87&lt;/RecNum&gt;&lt;DisplayText&gt;[13]&lt;/DisplayText&gt;&lt;record&gt;&lt;rec-number&gt;87&lt;/rec-number&gt;&lt;foreign-keys&gt;&lt;key app="EN" db-id="zsp2rx5e9xfz2yez2dmvtss3ezxrr52pss25" timestamp="1774112806"&gt;87&lt;/key&gt;&lt;/foreign-keys&gt;&lt;ref-type name="Journal Article"&gt;17&lt;/ref-type&gt;&lt;contributors&gt;&lt;authors&gt;&lt;author&gt;Todorova, Neda&lt;/author&gt;&lt;/authors&gt;&lt;/contributors&gt;&lt;titles&gt;&lt;title&gt;Uranium sector sensitivity to financial and geopolitical risks&lt;/title&gt;&lt;secondary-title&gt;Economics Letters&lt;/secondary-title&gt;&lt;/titles&gt;&lt;periodical&gt;&lt;full-title&gt;Economics Letters&lt;/full-title&gt;&lt;/periodical&gt;&lt;pages&gt;112475&lt;/pages&gt;&lt;volume&gt;255&lt;/volume&gt;&lt;keywords&gt;&lt;keyword&gt;Uranium&lt;/keyword&gt;&lt;keyword&gt;Dependence&lt;/keyword&gt;&lt;keyword&gt;Russia–Ukraine war&lt;/keyword&gt;&lt;keyword&gt;Geopolitical risk&lt;/keyword&gt;&lt;keyword&gt;Economic policy uncertainty&lt;/keyword&gt;&lt;/keywords&gt;&lt;dates&gt;&lt;year&gt;2025&lt;/year&gt;&lt;pub-dates&gt;&lt;date&gt;2025/09/01/&lt;/date&gt;&lt;/pub-dates&gt;&lt;/dates&gt;&lt;isbn&gt;0165-1765&lt;/isbn&gt;&lt;urls&gt;&lt;related-urls&gt;&lt;url&gt;https://www.sciencedirect.com/science/article/pii/S016517652500312X&lt;/url&gt;&lt;/related-urls&gt;&lt;/urls&gt;&lt;electronic-resource-num&gt;10.1016/j.econlet.2025.112475&lt;/electronic-resource-num&gt;&lt;/record&gt;&lt;/Cite&gt;&lt;/EndNote&gt;</w:instrText>
      </w:r>
      <w:r w:rsidR="00F94DFD" w:rsidRPr="00336AE6">
        <w:rPr>
          <w:rFonts w:eastAsia="MS Mincho"/>
          <w:spacing w:val="-1"/>
        </w:rPr>
        <w:fldChar w:fldCharType="separate"/>
      </w:r>
      <w:r w:rsidR="00D776FB">
        <w:rPr>
          <w:rFonts w:eastAsia="MS Mincho"/>
          <w:noProof/>
          <w:spacing w:val="-1"/>
        </w:rPr>
        <w:t>[13]</w:t>
      </w:r>
      <w:r w:rsidR="00F94DFD" w:rsidRPr="00336AE6">
        <w:rPr>
          <w:rFonts w:eastAsia="MS Mincho"/>
          <w:spacing w:val="-1"/>
        </w:rPr>
        <w:fldChar w:fldCharType="end"/>
      </w:r>
      <w:r w:rsidR="000C0CCC">
        <w:rPr>
          <w:rFonts w:eastAsia="MS Mincho"/>
          <w:spacing w:val="-1"/>
        </w:rPr>
        <w:t xml:space="preserve">. </w:t>
      </w:r>
    </w:p>
    <w:p w14:paraId="00070B35" w14:textId="656E3553" w:rsidR="003B32F9" w:rsidRPr="000C0CCC" w:rsidRDefault="003B32F9" w:rsidP="003B32F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2"/>
        </w:rPr>
      </w:pPr>
      <w:r w:rsidRPr="000C0CCC">
        <w:rPr>
          <w:rFonts w:eastAsia="MS Mincho"/>
          <w:spacing w:val="-2"/>
        </w:rPr>
        <w:t>Экономические и рыночные риски определяют условия инвестирования в отрасли</w:t>
      </w:r>
      <w:r w:rsidR="00F94DFD" w:rsidRPr="000C0CCC">
        <w:rPr>
          <w:rFonts w:eastAsia="MS Mincho"/>
          <w:spacing w:val="-2"/>
        </w:rPr>
        <w:t xml:space="preserve"> </w:t>
      </w:r>
      <w:r w:rsidR="00F94DFD" w:rsidRPr="000C0CCC">
        <w:rPr>
          <w:rFonts w:eastAsia="MS Mincho"/>
          <w:spacing w:val="-2"/>
        </w:rPr>
        <w:fldChar w:fldCharType="begin"/>
      </w:r>
      <w:r w:rsidR="00D776FB" w:rsidRPr="000C0CCC">
        <w:rPr>
          <w:rFonts w:eastAsia="MS Mincho"/>
          <w:spacing w:val="-2"/>
        </w:rPr>
        <w:instrText xml:space="preserve"> ADDIN EN.CITE &lt;EndNote&gt;&lt;Cite&gt;&lt;Author&gt;Materova&lt;/Author&gt;&lt;Year&gt;2025&lt;/Year&gt;&lt;RecNum&gt;94&lt;/RecNum&gt;&lt;DisplayText&gt;[14, 15]&lt;/DisplayText&gt;&lt;record&gt;&lt;rec-number&gt;94&lt;/rec-number&gt;&lt;foreign-keys&gt;&lt;key app="EN" db-id="zsp2rx5e9xfz2yez2dmvtss3ezxrr52pss25" timestamp="1774113611"&gt;94&lt;/key&gt;&lt;/foreign-keys&gt;&lt;ref-type name="Journal Article"&gt;17&lt;/ref-type&gt;&lt;contributors&gt;&lt;authors&gt;&lt;author&gt;Materova, E. S.&lt;/author&gt;&lt;author&gt;Aksenova, Zh A.&lt;/author&gt;&lt;author&gt;Pasternak, Svetlana&lt;/author&gt;&lt;author&gt;Zhironkin, S. A.&lt;/author&gt;&lt;author&gt;Bаykova, E. R.&lt;/author&gt;&lt;author&gt;Sharafullina, R. R.&lt;/author&gt;&lt;/authors&gt;&lt;/contributors&gt;&lt;titles&gt;&lt;title&gt;The Impact of Coal Industry Indicators on the Economic Growth of the Russian Economy&lt;/title&gt;&lt;secondary-title&gt;Ugol&amp;apos; [Coal]&lt;/secondary-title&gt;&lt;/titles&gt;&lt;periodical&gt;&lt;full-title&gt;Ugol&amp;apos; [Coal]&lt;/full-title&gt;&lt;/periodical&gt;&lt;pages&gt;24-30&lt;/pages&gt;&lt;number&gt;4&lt;/number&gt;&lt;dates&gt;&lt;year&gt;2025&lt;/year&gt;&lt;pub-dates&gt;&lt;date&gt;04/08&lt;/date&gt;&lt;/pub-dates&gt;&lt;/dates&gt;&lt;urls&gt;&lt;/urls&gt;&lt;electronic-resource-num&gt;10.18796/0041-5790-2025-4-24-30&lt;/electronic-resource-num&gt;&lt;/record&gt;&lt;/Cite&gt;&lt;Cite&gt;&lt;Author&gt;Cherepovitsyn&lt;/Author&gt;&lt;Year&gt;2025&lt;/Year&gt;&lt;RecNum&gt;105&lt;/RecNum&gt;&lt;record&gt;&lt;rec-number&gt;105&lt;/rec-number&gt;&lt;foreign-keys&gt;&lt;key app="EN" db-id="zsp2rx5e9xfz2yez2dmvtss3ezxrr52pss25" timestamp="1774164203"&gt;105&lt;/key&gt;&lt;/foreign-keys&gt;&lt;ref-type name="Journal Article"&gt;17&lt;/ref-type&gt;&lt;contributors&gt;&lt;authors&gt;&lt;author&gt;Cherepovitsyn, A. E.&lt;/author&gt;&lt;author&gt;Strelchenko, K. A.&lt;/author&gt;&lt;/authors&gt;&lt;/contributors&gt;&lt;titles&gt;&lt;title&gt;Prospects for the Revitalization and Strategic Development of the Russian Mica Industry: a Focus on the Arctic&lt;/title&gt;&lt;secondary-title&gt;Sever i rynok: formirovanie ekonomicheskogo poryadka [The North and the Market: Forming the Economic Order]&lt;/secondary-title&gt;&lt;/titles&gt;&lt;periodical&gt;&lt;full-title&gt;Sever i rynok: formirovanie ekonomicheskogo poryadka [The North and the Market: Forming the Economic Order]&lt;/full-title&gt;&lt;/periodical&gt;&lt;pages&gt;53-68&lt;/pages&gt;&lt;number&gt;3&lt;/number&gt;&lt;dates&gt;&lt;year&gt;2025&lt;/year&gt;&lt;/dates&gt;&lt;urls&gt;&lt;/urls&gt;&lt;electronic-resource-num&gt;10.37614/2220-802X.3.2025.89.004&lt;/electronic-resource-num&gt;&lt;/record&gt;&lt;/Cite&gt;&lt;/EndNote&gt;</w:instrText>
      </w:r>
      <w:r w:rsidR="00F94DFD" w:rsidRPr="000C0CCC">
        <w:rPr>
          <w:rFonts w:eastAsia="MS Mincho"/>
          <w:spacing w:val="-2"/>
        </w:rPr>
        <w:fldChar w:fldCharType="separate"/>
      </w:r>
      <w:r w:rsidR="00D776FB" w:rsidRPr="000C0CCC">
        <w:rPr>
          <w:rFonts w:eastAsia="MS Mincho"/>
          <w:noProof/>
          <w:spacing w:val="-2"/>
        </w:rPr>
        <w:t>[14, 15]</w:t>
      </w:r>
      <w:r w:rsidR="00F94DFD" w:rsidRPr="000C0CCC">
        <w:rPr>
          <w:rFonts w:eastAsia="MS Mincho"/>
          <w:spacing w:val="-2"/>
        </w:rPr>
        <w:fldChar w:fldCharType="end"/>
      </w:r>
      <w:r w:rsidRPr="000C0CCC">
        <w:rPr>
          <w:rFonts w:eastAsia="MS Mincho"/>
          <w:spacing w:val="-2"/>
        </w:rPr>
        <w:t>. Волатильность спотовых цен затрудняет долгосрочное планирование и разработку новых месторождений</w:t>
      </w:r>
      <w:r w:rsidR="00F94DFD" w:rsidRPr="000C0CCC">
        <w:rPr>
          <w:rFonts w:eastAsia="MS Mincho"/>
          <w:spacing w:val="-2"/>
        </w:rPr>
        <w:t xml:space="preserve"> </w:t>
      </w:r>
      <w:r w:rsidR="00F94DFD" w:rsidRPr="000C0CCC">
        <w:rPr>
          <w:rFonts w:eastAsia="MS Mincho"/>
          <w:spacing w:val="-2"/>
        </w:rPr>
        <w:fldChar w:fldCharType="begin">
          <w:fldData xml:space="preserve">PEVuZE5vdGU+PENpdGU+PEF1dGhvcj5MaXZhbm92YTwvQXV0aG9yPjxZZWFyPjIwMjQ8L1llYXI+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</w:fldData>
        </w:fldChar>
      </w:r>
      <w:r w:rsidR="00D776FB" w:rsidRPr="000C0CCC">
        <w:rPr>
          <w:rFonts w:eastAsia="MS Mincho"/>
          <w:spacing w:val="-2"/>
        </w:rPr>
        <w:instrText xml:space="preserve"> ADDIN EN.CITE </w:instrText>
      </w:r>
      <w:r w:rsidR="00D776FB" w:rsidRPr="000C0CCC">
        <w:rPr>
          <w:rFonts w:eastAsia="MS Mincho"/>
          <w:spacing w:val="-2"/>
        </w:rPr>
        <w:fldChar w:fldCharType="begin">
          <w:fldData xml:space="preserve">PEVuZE5vdGU+PENpdGU+PEF1dGhvcj5MaXZhbm92YTwvQXV0aG9yPjxZZWFyPjIwMjQ8L1llYXI+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</w:fldData>
        </w:fldChar>
      </w:r>
      <w:r w:rsidR="00D776FB" w:rsidRPr="000C0CCC">
        <w:rPr>
          <w:rFonts w:eastAsia="MS Mincho"/>
          <w:spacing w:val="-2"/>
        </w:rPr>
        <w:instrText xml:space="preserve"> ADDIN EN.CITE.DATA </w:instrText>
      </w:r>
      <w:r w:rsidR="00D776FB" w:rsidRPr="000C0CCC">
        <w:rPr>
          <w:rFonts w:eastAsia="MS Mincho"/>
          <w:spacing w:val="-2"/>
        </w:rPr>
      </w:r>
      <w:r w:rsidR="00D776FB" w:rsidRPr="000C0CCC">
        <w:rPr>
          <w:rFonts w:eastAsia="MS Mincho"/>
          <w:spacing w:val="-2"/>
        </w:rPr>
        <w:fldChar w:fldCharType="end"/>
      </w:r>
      <w:r w:rsidR="00F94DFD" w:rsidRPr="000C0CCC">
        <w:rPr>
          <w:rFonts w:eastAsia="MS Mincho"/>
          <w:spacing w:val="-2"/>
        </w:rPr>
      </w:r>
      <w:r w:rsidR="00F94DFD" w:rsidRPr="000C0CCC">
        <w:rPr>
          <w:rFonts w:eastAsia="MS Mincho"/>
          <w:spacing w:val="-2"/>
        </w:rPr>
        <w:fldChar w:fldCharType="separate"/>
      </w:r>
      <w:r w:rsidR="00D776FB" w:rsidRPr="000C0CCC">
        <w:rPr>
          <w:rFonts w:eastAsia="MS Mincho"/>
          <w:noProof/>
          <w:spacing w:val="-2"/>
        </w:rPr>
        <w:t>[16, 17]</w:t>
      </w:r>
      <w:r w:rsidR="00F94DFD" w:rsidRPr="000C0CCC">
        <w:rPr>
          <w:rFonts w:eastAsia="MS Mincho"/>
          <w:spacing w:val="-2"/>
        </w:rPr>
        <w:fldChar w:fldCharType="end"/>
      </w:r>
      <w:r w:rsidRPr="000C0CCC">
        <w:rPr>
          <w:rFonts w:eastAsia="MS Mincho"/>
          <w:spacing w:val="-2"/>
        </w:rPr>
        <w:t>. Рост производственных издержек, обусловленный удорожанием энергоносителей, химических реагентов и рабочей силы, приводит к увеличению себестоимости добычи и росту LCOE</w:t>
      </w:r>
      <w:r w:rsidR="00F94DFD" w:rsidRPr="000C0CCC">
        <w:rPr>
          <w:rFonts w:eastAsia="MS Mincho"/>
          <w:spacing w:val="-2"/>
        </w:rPr>
        <w:t xml:space="preserve"> </w:t>
      </w:r>
      <w:r w:rsidR="00F94DFD" w:rsidRPr="000C0CCC">
        <w:rPr>
          <w:rFonts w:eastAsia="MS Mincho"/>
          <w:spacing w:val="-2"/>
        </w:rPr>
        <w:fldChar w:fldCharType="begin">
          <w:fldData xml:space="preserve">PEVuZE5vdGU+PENpdGU+PEF1dGhvcj5Qb25vbWFyZW5rbzwvQXV0aG9yPjxZZWFyPjIwMjU8L1ll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</w:fldData>
        </w:fldChar>
      </w:r>
      <w:r w:rsidR="00D776FB" w:rsidRPr="000C0CCC">
        <w:rPr>
          <w:rFonts w:eastAsia="MS Mincho"/>
          <w:spacing w:val="-2"/>
        </w:rPr>
        <w:instrText xml:space="preserve"> ADDIN EN.CITE </w:instrText>
      </w:r>
      <w:r w:rsidR="00D776FB" w:rsidRPr="000C0CCC">
        <w:rPr>
          <w:rFonts w:eastAsia="MS Mincho"/>
          <w:spacing w:val="-2"/>
        </w:rPr>
        <w:fldChar w:fldCharType="begin">
          <w:fldData xml:space="preserve">PEVuZE5vdGU+PENpdGU+PEF1dGhvcj5Qb25vbWFyZW5rbzwvQXV0aG9yPjxZZWFyPjIwMjU8L1ll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</w:fldData>
        </w:fldChar>
      </w:r>
      <w:r w:rsidR="00D776FB" w:rsidRPr="000C0CCC">
        <w:rPr>
          <w:rFonts w:eastAsia="MS Mincho"/>
          <w:spacing w:val="-2"/>
        </w:rPr>
        <w:instrText xml:space="preserve"> ADDIN EN.CITE.DATA </w:instrText>
      </w:r>
      <w:r w:rsidR="00D776FB" w:rsidRPr="000C0CCC">
        <w:rPr>
          <w:rFonts w:eastAsia="MS Mincho"/>
          <w:spacing w:val="-2"/>
        </w:rPr>
      </w:r>
      <w:r w:rsidR="00D776FB" w:rsidRPr="000C0CCC">
        <w:rPr>
          <w:rFonts w:eastAsia="MS Mincho"/>
          <w:spacing w:val="-2"/>
        </w:rPr>
        <w:fldChar w:fldCharType="end"/>
      </w:r>
      <w:r w:rsidR="00F94DFD" w:rsidRPr="000C0CCC">
        <w:rPr>
          <w:rFonts w:eastAsia="MS Mincho"/>
          <w:spacing w:val="-2"/>
        </w:rPr>
      </w:r>
      <w:r w:rsidR="00F94DFD" w:rsidRPr="000C0CCC">
        <w:rPr>
          <w:rFonts w:eastAsia="MS Mincho"/>
          <w:spacing w:val="-2"/>
        </w:rPr>
        <w:fldChar w:fldCharType="separate"/>
      </w:r>
      <w:r w:rsidR="00D776FB" w:rsidRPr="000C0CCC">
        <w:rPr>
          <w:rFonts w:eastAsia="MS Mincho"/>
          <w:noProof/>
          <w:spacing w:val="-2"/>
        </w:rPr>
        <w:t>[18, 19]</w:t>
      </w:r>
      <w:r w:rsidR="00F94DFD" w:rsidRPr="000C0CCC">
        <w:rPr>
          <w:rFonts w:eastAsia="MS Mincho"/>
          <w:spacing w:val="-2"/>
        </w:rPr>
        <w:fldChar w:fldCharType="end"/>
      </w:r>
      <w:r w:rsidR="000C0CCC" w:rsidRPr="000C0CCC">
        <w:rPr>
          <w:rFonts w:eastAsia="MS Mincho"/>
          <w:spacing w:val="-2"/>
        </w:rPr>
        <w:t xml:space="preserve">. </w:t>
      </w:r>
    </w:p>
    <w:p w14:paraId="4EA3F032" w14:textId="49A95216" w:rsidR="00D13AB9" w:rsidRPr="00336AE6" w:rsidRDefault="003B32F9" w:rsidP="003B32F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bookmarkStart w:id="2" w:name="OLE_LINK3"/>
      <w:r w:rsidRPr="00336AE6">
        <w:rPr>
          <w:rFonts w:eastAsia="MS Mincho"/>
          <w:spacing w:val="-1"/>
        </w:rPr>
        <w:t xml:space="preserve">Технические </w:t>
      </w:r>
      <w:r w:rsidR="005A5C24" w:rsidRPr="00336AE6">
        <w:rPr>
          <w:rFonts w:eastAsia="MS Mincho"/>
          <w:spacing w:val="-1"/>
        </w:rPr>
        <w:t xml:space="preserve">риски </w:t>
      </w:r>
      <w:r w:rsidR="00EE2569" w:rsidRPr="00336AE6">
        <w:rPr>
          <w:rFonts w:eastAsia="MS Mincho"/>
          <w:spacing w:val="-1"/>
        </w:rPr>
        <w:t>обусловлены</w:t>
      </w:r>
      <w:r w:rsidR="005A5C24" w:rsidRPr="00336AE6">
        <w:rPr>
          <w:rFonts w:eastAsia="MS Mincho"/>
          <w:spacing w:val="-1"/>
        </w:rPr>
        <w:t xml:space="preserve"> дефицитом мощностей</w:t>
      </w:r>
      <w:r w:rsidR="000A75D0" w:rsidRPr="00336AE6">
        <w:rPr>
          <w:rFonts w:eastAsia="MS Mincho"/>
          <w:spacing w:val="-1"/>
        </w:rPr>
        <w:t xml:space="preserve"> и технологических возможностей </w:t>
      </w:r>
      <w:r w:rsidRPr="00336AE6">
        <w:rPr>
          <w:rFonts w:eastAsia="MS Mincho"/>
          <w:spacing w:val="-1"/>
        </w:rPr>
        <w:t xml:space="preserve">на стадиях конверсии и обогащения урана. </w:t>
      </w:r>
      <w:r w:rsidR="005A5C24" w:rsidRPr="00336AE6">
        <w:rPr>
          <w:rFonts w:eastAsia="MS Mincho"/>
          <w:spacing w:val="-1"/>
        </w:rPr>
        <w:t>Регуляторные ограничения, связанные с д</w:t>
      </w:r>
      <w:r w:rsidRPr="00336AE6">
        <w:rPr>
          <w:rFonts w:eastAsia="MS Mincho"/>
          <w:spacing w:val="-1"/>
        </w:rPr>
        <w:t>лительны</w:t>
      </w:r>
      <w:r w:rsidR="005A5C24" w:rsidRPr="00336AE6">
        <w:rPr>
          <w:rFonts w:eastAsia="MS Mincho"/>
          <w:spacing w:val="-1"/>
        </w:rPr>
        <w:t>ми</w:t>
      </w:r>
      <w:r w:rsidRPr="00336AE6">
        <w:rPr>
          <w:rFonts w:eastAsia="MS Mincho"/>
          <w:spacing w:val="-1"/>
        </w:rPr>
        <w:t xml:space="preserve"> процедур</w:t>
      </w:r>
      <w:r w:rsidR="005A5C24" w:rsidRPr="00336AE6">
        <w:rPr>
          <w:rFonts w:eastAsia="MS Mincho"/>
          <w:spacing w:val="-1"/>
        </w:rPr>
        <w:t>ами</w:t>
      </w:r>
      <w:r w:rsidRPr="00336AE6">
        <w:rPr>
          <w:rFonts w:eastAsia="MS Mincho"/>
          <w:spacing w:val="-1"/>
        </w:rPr>
        <w:t xml:space="preserve"> лицензирования и экологического согласования</w:t>
      </w:r>
      <w:r w:rsidR="005A5C24" w:rsidRPr="00336AE6">
        <w:rPr>
          <w:rFonts w:eastAsia="MS Mincho"/>
          <w:spacing w:val="-1"/>
        </w:rPr>
        <w:t>,</w:t>
      </w:r>
      <w:r w:rsidRPr="00336AE6">
        <w:rPr>
          <w:rFonts w:eastAsia="MS Mincho"/>
          <w:spacing w:val="-1"/>
        </w:rPr>
        <w:t xml:space="preserve"> </w:t>
      </w:r>
      <w:r w:rsidR="00A50581" w:rsidRPr="00336AE6">
        <w:rPr>
          <w:rFonts w:eastAsia="MS Mincho"/>
          <w:spacing w:val="-1"/>
        </w:rPr>
        <w:t>замедля</w:t>
      </w:r>
      <w:r w:rsidR="005A5C24" w:rsidRPr="00336AE6">
        <w:rPr>
          <w:rFonts w:eastAsia="MS Mincho"/>
          <w:spacing w:val="-1"/>
        </w:rPr>
        <w:t xml:space="preserve">ют ввод новых мощностей </w:t>
      </w:r>
      <w:r w:rsidR="00A50581" w:rsidRPr="00336AE6">
        <w:rPr>
          <w:rFonts w:eastAsia="MS Mincho"/>
          <w:spacing w:val="-1"/>
        </w:rPr>
        <w:t>и снижают гибкость предложения</w:t>
      </w:r>
      <w:r w:rsidRPr="00336AE6">
        <w:rPr>
          <w:rFonts w:eastAsia="MS Mincho"/>
          <w:spacing w:val="-1"/>
        </w:rPr>
        <w:t>. Дополнительный риск связан с развитием реакторов нового типа, требующих топлива с повышенным уровнем обогащения, производство которого в коммерческих масштабах на данный момент сосредоточено в России, что усиливает зависимость рынка от ограниченного числа поставщиков</w:t>
      </w:r>
      <w:r w:rsidR="00F94DFD" w:rsidRPr="00336AE6">
        <w:rPr>
          <w:rFonts w:eastAsia="MS Mincho"/>
          <w:spacing w:val="-1"/>
        </w:rPr>
        <w:t xml:space="preserve"> </w:t>
      </w:r>
      <w:bookmarkEnd w:id="2"/>
      <w:r w:rsidR="00F639E7" w:rsidRPr="00336AE6">
        <w:rPr>
          <w:rFonts w:eastAsia="MS Mincho"/>
          <w:spacing w:val="-1"/>
        </w:rPr>
        <w:fldChar w:fldCharType="begin"/>
      </w:r>
      <w:r w:rsidR="00D776FB">
        <w:rPr>
          <w:rFonts w:eastAsia="MS Mincho"/>
          <w:spacing w:val="-1"/>
        </w:rPr>
        <w:instrText xml:space="preserve"> ADDIN EN.CITE &lt;EndNote&gt;&lt;Cite&gt;&lt;Author&gt;Shannak&lt;/Author&gt;&lt;Year&gt;2025&lt;/Year&gt;&lt;RecNum&gt;90&lt;/RecNum&gt;&lt;DisplayText&gt;[20]&lt;/DisplayText&gt;&lt;record&gt;&lt;rec-number&gt;90&lt;/rec-number&gt;&lt;foreign-keys&gt;&lt;key app="EN" db-id="zsp2rx5e9xfz2yez2dmvtss3ezxrr52pss25" timestamp="1774112918"&gt;90&lt;/key&gt;&lt;/foreign-keys&gt;&lt;ref-type name="Journal Article"&gt;17&lt;/ref-type&gt;&lt;contributors&gt;&lt;authors&gt;&lt;author&gt;Shannak, Sa’d&lt;/author&gt;&lt;author&gt;Cochrane, Logan&lt;/author&gt;&lt;author&gt;Bobarykina, Daria&lt;/author&gt;&lt;/authors&gt;&lt;/contributors&gt;&lt;titles&gt;&lt;title&gt;Global uranium market dynamics: analysis and future implications&lt;/title&gt;&lt;secondary-title&gt;International Journal of Sustainable Energy&lt;/secondary-title&gt;&lt;/titles&gt;&lt;periodical&gt;&lt;full-title&gt;International Journal of Sustainable Energy&lt;/full-title&gt;&lt;/periodical&gt;&lt;pages&gt;2457376&lt;/pages&gt;&lt;volume&gt;44&lt;/volume&gt;&lt;number&gt;1&lt;/number&gt;&lt;dates&gt;&lt;year&gt;2025&lt;/year&gt;&lt;pub-dates&gt;&lt;date&gt;2025/12/31&lt;/date&gt;&lt;/pub-dates&gt;&lt;/dates&gt;&lt;publisher&gt;Taylor &amp;amp; Francis&lt;/publisher&gt;&lt;isbn&gt;1478-6451&lt;/isbn&gt;&lt;urls&gt;&lt;related-urls&gt;&lt;url&gt;https://doi.org/10.1080/14786451.2025.2457376&lt;/url&gt;&lt;/related-urls&gt;&lt;/urls&gt;&lt;electronic-resource-num&gt;10.1080/14786451.2025.2457376&lt;/electronic-resource-num&gt;&lt;/record&gt;&lt;/Cite&gt;&lt;/EndNote&gt;</w:instrText>
      </w:r>
      <w:r w:rsidR="00F639E7" w:rsidRPr="00336AE6">
        <w:rPr>
          <w:rFonts w:eastAsia="MS Mincho"/>
          <w:spacing w:val="-1"/>
        </w:rPr>
        <w:fldChar w:fldCharType="separate"/>
      </w:r>
      <w:r w:rsidR="00D776FB">
        <w:rPr>
          <w:rFonts w:eastAsia="MS Mincho"/>
          <w:noProof/>
          <w:spacing w:val="-1"/>
        </w:rPr>
        <w:t>[20]</w:t>
      </w:r>
      <w:r w:rsidR="00F639E7" w:rsidRPr="00336AE6">
        <w:rPr>
          <w:rFonts w:eastAsia="MS Mincho"/>
          <w:spacing w:val="-1"/>
        </w:rPr>
        <w:fldChar w:fldCharType="end"/>
      </w:r>
      <w:r w:rsidRPr="00336AE6">
        <w:rPr>
          <w:rFonts w:eastAsia="MS Mincho"/>
          <w:spacing w:val="-1"/>
        </w:rPr>
        <w:t>.</w:t>
      </w:r>
      <w:r w:rsidR="003915FB" w:rsidRPr="00336AE6">
        <w:rPr>
          <w:rFonts w:eastAsia="MS Mincho"/>
          <w:spacing w:val="-1"/>
        </w:rPr>
        <w:t xml:space="preserve"> </w:t>
      </w:r>
    </w:p>
    <w:p w14:paraId="2D560615" w14:textId="611A399E" w:rsidR="003B32F9" w:rsidRPr="00336AE6" w:rsidRDefault="003B32F9" w:rsidP="003B32F9">
      <w:pPr>
        <w:pStyle w:val="1"/>
      </w:pPr>
      <w:r w:rsidRPr="00336AE6">
        <w:t>Методология</w:t>
      </w:r>
    </w:p>
    <w:p w14:paraId="778BD572" w14:textId="0AFA2167" w:rsidR="00C15DE5" w:rsidRPr="00336AE6" w:rsidRDefault="00D13AB9" w:rsidP="00D13AB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 xml:space="preserve">Методология межстрановой оценки строится для страны </w:t>
      </w:r>
      <w:r w:rsidRPr="00336AE6">
        <w:rPr>
          <w:rFonts w:eastAsia="MS Mincho"/>
          <w:i/>
          <w:iCs/>
          <w:spacing w:val="-1"/>
        </w:rPr>
        <w:t xml:space="preserve">i </w:t>
      </w:r>
      <w:r w:rsidRPr="00336AE6">
        <w:rPr>
          <w:rFonts w:eastAsia="MS Mincho"/>
          <w:spacing w:val="-1"/>
        </w:rPr>
        <w:t>на основе трех входных факторов, приведенных к диапазону [0;1]</w:t>
      </w:r>
      <w:r w:rsidR="004E53A2" w:rsidRPr="00336AE6">
        <w:rPr>
          <w:rFonts w:eastAsia="MS Mincho"/>
          <w:spacing w:val="-1"/>
        </w:rPr>
        <w:t>: коэффициент импортозависимости, доля атомной генерации и давление расширения ядерной программы</w:t>
      </w:r>
      <w:r w:rsidRPr="00336AE6">
        <w:rPr>
          <w:rFonts w:eastAsia="MS Mincho"/>
          <w:spacing w:val="-1"/>
        </w:rPr>
        <w:t xml:space="preserve">. Исходная база включает годовую потребность атомной энергетики в уране </w:t>
      </w:r>
      <w:proofErr w:type="spellStart"/>
      <w:r w:rsidRPr="00336AE6">
        <w:rPr>
          <w:rFonts w:eastAsia="MS Mincho"/>
          <w:i/>
          <w:iCs/>
          <w:spacing w:val="-1"/>
        </w:rPr>
        <w:t>Ui</w:t>
      </w:r>
      <w:proofErr w:type="spellEnd"/>
      <w:r w:rsidRPr="00336AE6">
        <w:rPr>
          <w:rFonts w:eastAsia="MS Mincho"/>
          <w:spacing w:val="-1"/>
        </w:rPr>
        <w:t xml:space="preserve">, внутреннюю добычу урана </w:t>
      </w:r>
      <w:proofErr w:type="spellStart"/>
      <w:r w:rsidRPr="00336AE6">
        <w:rPr>
          <w:rFonts w:eastAsia="MS Mincho"/>
          <w:i/>
          <w:iCs/>
          <w:spacing w:val="-1"/>
        </w:rPr>
        <w:t>Pi</w:t>
      </w:r>
      <w:proofErr w:type="spellEnd"/>
      <w:r w:rsidRPr="00336AE6">
        <w:rPr>
          <w:rFonts w:eastAsia="MS Mincho"/>
          <w:spacing w:val="-1"/>
        </w:rPr>
        <w:t xml:space="preserve">, долю атомной генерации в производстве электроэнергии </w:t>
      </w:r>
      <w:proofErr w:type="spellStart"/>
      <w:r w:rsidRPr="00336AE6">
        <w:rPr>
          <w:rFonts w:eastAsia="MS Mincho"/>
          <w:i/>
          <w:iCs/>
          <w:spacing w:val="-1"/>
        </w:rPr>
        <w:t>Si</w:t>
      </w:r>
      <w:proofErr w:type="spellEnd"/>
      <w:r w:rsidRPr="00336AE6">
        <w:rPr>
          <w:rFonts w:eastAsia="MS Mincho"/>
          <w:spacing w:val="-1"/>
        </w:rPr>
        <w:t>,</w:t>
      </w:r>
      <w:r w:rsidR="00276098" w:rsidRPr="00336AE6">
        <w:rPr>
          <w:rFonts w:eastAsia="MS Mincho"/>
          <w:spacing w:val="-1"/>
        </w:rPr>
        <w:t xml:space="preserve"> идентифицированные </w:t>
      </w:r>
      <w:r w:rsidR="00276098" w:rsidRPr="00336AE6">
        <w:rPr>
          <w:rFonts w:eastAsia="MS Mincho"/>
          <w:spacing w:val="-1"/>
        </w:rPr>
        <w:t xml:space="preserve">ресурсы урана </w:t>
      </w:r>
      <w:proofErr w:type="spellStart"/>
      <w:r w:rsidR="00276098" w:rsidRPr="00336AE6">
        <w:rPr>
          <w:rFonts w:eastAsia="MS Mincho"/>
          <w:i/>
          <w:iCs/>
          <w:spacing w:val="-1"/>
        </w:rPr>
        <w:t>R</w:t>
      </w:r>
      <w:r w:rsidR="00276098" w:rsidRPr="00336AE6">
        <w:rPr>
          <w:rFonts w:eastAsia="MS Mincho"/>
          <w:i/>
          <w:iCs/>
          <w:spacing w:val="-1"/>
          <w:vertAlign w:val="subscript"/>
        </w:rPr>
        <w:t>i</w:t>
      </w:r>
      <w:proofErr w:type="spellEnd"/>
      <w:r w:rsidR="00276098" w:rsidRPr="00336AE6">
        <w:rPr>
          <w:rFonts w:eastAsia="MS Mincho"/>
          <w:spacing w:val="-1"/>
        </w:rPr>
        <w:t xml:space="preserve">, </w:t>
      </w:r>
      <w:r w:rsidRPr="00336AE6">
        <w:rPr>
          <w:rFonts w:eastAsia="MS Mincho"/>
          <w:spacing w:val="-1"/>
        </w:rPr>
        <w:t xml:space="preserve">действующую мощность реакторов </w:t>
      </w:r>
      <w:proofErr w:type="spellStart"/>
      <w:r w:rsidRPr="00336AE6">
        <w:rPr>
          <w:rFonts w:eastAsia="MS Mincho"/>
          <w:i/>
          <w:iCs/>
          <w:spacing w:val="-1"/>
        </w:rPr>
        <w:t>OPi</w:t>
      </w:r>
      <w:proofErr w:type="spellEnd"/>
      <w:r w:rsidRPr="00336AE6">
        <w:rPr>
          <w:rFonts w:eastAsia="MS Mincho"/>
          <w:spacing w:val="-1"/>
        </w:rPr>
        <w:t xml:space="preserve"> и строящуюся мощность </w:t>
      </w:r>
      <w:proofErr w:type="spellStart"/>
      <w:r w:rsidRPr="00336AE6">
        <w:rPr>
          <w:rFonts w:eastAsia="MS Mincho"/>
          <w:i/>
          <w:iCs/>
          <w:spacing w:val="-1"/>
        </w:rPr>
        <w:t>UCi</w:t>
      </w:r>
      <w:proofErr w:type="spellEnd"/>
      <w:r w:rsidRPr="00336AE6">
        <w:rPr>
          <w:rFonts w:eastAsia="MS Mincho"/>
          <w:spacing w:val="-1"/>
        </w:rPr>
        <w:t>. На первом этапе рассчитываются детерминированные индикаторы. Коэффициент внутреннего покрытия</w:t>
      </w:r>
      <w:r w:rsidR="00E60B90" w:rsidRPr="00336AE6">
        <w:rPr>
          <w:rFonts w:eastAsia="MS Mincho"/>
          <w:spacing w:val="-1"/>
        </w:rPr>
        <w:t xml:space="preserve"> </w:t>
      </w:r>
      <w:r w:rsidRPr="00336AE6">
        <w:rPr>
          <w:rFonts w:eastAsia="MS Mincho"/>
          <w:spacing w:val="-1"/>
        </w:rPr>
        <w:t>определяется как</w:t>
      </w:r>
      <w:r w:rsidR="00C15DE5" w:rsidRPr="00336AE6">
        <w:rPr>
          <w:rFonts w:eastAsia="MS Mincho"/>
          <w:spacing w:val="-1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47"/>
      </w:tblGrid>
      <w:tr w:rsidR="00336AE6" w:rsidRPr="00336AE6" w14:paraId="004C1EA5" w14:textId="77777777" w:rsidTr="00660DB6">
        <w:tc>
          <w:tcPr>
            <w:tcW w:w="4786" w:type="dxa"/>
            <w:vAlign w:val="center"/>
          </w:tcPr>
          <w:p w14:paraId="218573E0" w14:textId="1DAB91FA" w:rsidR="00C15DE5" w:rsidRPr="00336AE6" w:rsidRDefault="00000000" w:rsidP="00D13AB9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pacing w:val="-1"/>
                      </w:rPr>
                      <m:t>DCR</m:t>
                    </m:r>
                  </m:e>
                  <m:sub>
                    <m:r>
                      <w:rPr>
                        <w:rFonts w:ascii="Cambria Math" w:eastAsia="MS Mincho" w:hAnsi="Cambria Math"/>
                        <w:spacing w:val="-1"/>
                      </w:rPr>
                      <m:t>i</m:t>
                    </m:r>
                  </m:sub>
                </m:sSub>
                <m:r>
                  <w:rPr>
                    <w:rFonts w:ascii="Cambria Math" w:eastAsia="MS Mincho" w:hAnsi="Cambria Math"/>
                    <w:spacing w:val="-1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S Mincho" w:hAnsi="Cambria Math"/>
                            <w:i/>
                            <w:spacing w:val="-1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S Mincho" w:hAnsi="Cambria Math"/>
                            <w:i/>
                            <w:spacing w:val="-1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06" w:type="dxa"/>
            <w:vAlign w:val="center"/>
          </w:tcPr>
          <w:p w14:paraId="17BB1CCA" w14:textId="79C94E88" w:rsidR="00C15DE5" w:rsidRPr="00336AE6" w:rsidRDefault="00C15DE5" w:rsidP="00D13AB9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</w:rPr>
            </w:pPr>
            <w:r w:rsidRPr="00336AE6">
              <w:rPr>
                <w:rFonts w:eastAsia="MS Mincho"/>
                <w:spacing w:val="-1"/>
              </w:rPr>
              <w:t>(1)</w:t>
            </w:r>
          </w:p>
        </w:tc>
      </w:tr>
    </w:tbl>
    <w:p w14:paraId="77D39510" w14:textId="688A2C57" w:rsidR="00FD6D70" w:rsidRPr="00336AE6" w:rsidRDefault="00D13AB9" w:rsidP="00D13AB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 xml:space="preserve">Коэффициент </w:t>
      </w:r>
      <w:r w:rsidR="00051030" w:rsidRPr="00336AE6">
        <w:rPr>
          <w:rFonts w:eastAsia="MS Mincho"/>
          <w:spacing w:val="-1"/>
        </w:rPr>
        <w:t>импорто</w:t>
      </w:r>
      <w:r w:rsidRPr="00336AE6">
        <w:rPr>
          <w:rFonts w:eastAsia="MS Mincho"/>
          <w:spacing w:val="-1"/>
        </w:rPr>
        <w:t>зависимости определяется как</w:t>
      </w:r>
      <w:r w:rsidR="00FD6D70" w:rsidRPr="00336AE6">
        <w:rPr>
          <w:rFonts w:eastAsia="MS Mincho"/>
          <w:spacing w:val="-1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47"/>
      </w:tblGrid>
      <w:tr w:rsidR="00336AE6" w:rsidRPr="00336AE6" w14:paraId="193D2BA7" w14:textId="77777777" w:rsidTr="00660DB6">
        <w:tc>
          <w:tcPr>
            <w:tcW w:w="4786" w:type="dxa"/>
            <w:vAlign w:val="center"/>
          </w:tcPr>
          <w:p w14:paraId="3597C7A3" w14:textId="74E4DE65" w:rsidR="00FD6D70" w:rsidRPr="00336AE6" w:rsidRDefault="00000000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pacing w:val="-1"/>
                      </w:rPr>
                      <m:t>ID</m:t>
                    </m:r>
                  </m:e>
                  <m:sub>
                    <m:r>
                      <w:rPr>
                        <w:rFonts w:ascii="Cambria Math" w:eastAsia="MS Mincho" w:hAnsi="Cambria Math"/>
                        <w:spacing w:val="-1"/>
                      </w:rPr>
                      <m:t>i</m:t>
                    </m:r>
                  </m:sub>
                </m:sSub>
                <m:r>
                  <w:rPr>
                    <w:rFonts w:ascii="Cambria Math" w:eastAsia="MS Mincho" w:hAnsi="Cambria Math"/>
                    <w:spacing w:val="-1"/>
                  </w:rPr>
                  <m:t>=max</m:t>
                </m:r>
                <m:d>
                  <m:d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dPr>
                  <m:e>
                    <m:r>
                      <w:rPr>
                        <w:rFonts w:ascii="Cambria Math" w:eastAsia="MS Mincho" w:hAnsi="Cambria Math"/>
                        <w:spacing w:val="-1"/>
                      </w:rPr>
                      <m:t xml:space="preserve">0, </m:t>
                    </m:r>
                    <m:f>
                      <m:fPr>
                        <m:ctrlPr>
                          <w:rPr>
                            <w:rFonts w:ascii="Cambria Math" w:eastAsia="MS Mincho" w:hAnsi="Cambria Math"/>
                            <w:i/>
                            <w:spacing w:val="-1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MS Mincho" w:hAnsi="Cambria Math"/>
                                <w:i/>
                                <w:spacing w:val="-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S Mincho" w:hAnsi="Cambria Math"/>
                                <w:spacing w:val="-1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="MS Mincho" w:hAnsi="Cambria Math"/>
                                <w:spacing w:val="-1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MS Mincho" w:hAnsi="Cambria Math"/>
                                <w:i/>
                                <w:spacing w:val="-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S Mincho" w:hAnsi="Cambria Math"/>
                                <w:spacing w:val="-1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MS Mincho" w:hAnsi="Cambria Math"/>
                                <w:spacing w:val="-1"/>
                              </w:rPr>
                              <m:t>i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MS Mincho" w:hAnsi="Cambria Math"/>
                                <w:i/>
                                <w:spacing w:val="-1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S Mincho" w:hAnsi="Cambria Math"/>
                                <w:spacing w:val="-1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eastAsia="MS Mincho" w:hAnsi="Cambria Math"/>
                                <w:spacing w:val="-1"/>
                              </w:rPr>
                              <m:t>i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eastAsia="MS Mincho" w:hAnsi="Cambria Math"/>
                    <w:spacing w:val="-1"/>
                  </w:rPr>
                  <m:t>.</m:t>
                </m:r>
              </m:oMath>
            </m:oMathPara>
          </w:p>
        </w:tc>
        <w:tc>
          <w:tcPr>
            <w:tcW w:w="306" w:type="dxa"/>
            <w:vAlign w:val="center"/>
          </w:tcPr>
          <w:p w14:paraId="1AD284CB" w14:textId="38E031A7" w:rsidR="00FD6D70" w:rsidRPr="00336AE6" w:rsidRDefault="00FD6D70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</w:rPr>
            </w:pPr>
            <w:r w:rsidRPr="00336AE6">
              <w:rPr>
                <w:rFonts w:eastAsia="MS Mincho"/>
                <w:spacing w:val="-1"/>
              </w:rPr>
              <w:t>(</w:t>
            </w:r>
            <w:r w:rsidR="007B3EC6" w:rsidRPr="00336AE6">
              <w:rPr>
                <w:rFonts w:eastAsia="MS Mincho"/>
                <w:spacing w:val="-1"/>
              </w:rPr>
              <w:t>2</w:t>
            </w:r>
            <w:r w:rsidRPr="00336AE6">
              <w:rPr>
                <w:rFonts w:eastAsia="MS Mincho"/>
                <w:spacing w:val="-1"/>
              </w:rPr>
              <w:t>)</w:t>
            </w:r>
          </w:p>
        </w:tc>
      </w:tr>
    </w:tbl>
    <w:p w14:paraId="7C9C0E33" w14:textId="77777777" w:rsidR="009541E4" w:rsidRPr="00336AE6" w:rsidRDefault="00D13AB9" w:rsidP="00D13AB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 xml:space="preserve">Значение 0 соответствует полному внутреннему покрытию потребности, значение 1 соответствует полной зависимости от внешних поставок. </w:t>
      </w:r>
    </w:p>
    <w:p w14:paraId="4ACE3361" w14:textId="2408B1DC" w:rsidR="00FD6D70" w:rsidRPr="00336AE6" w:rsidRDefault="00D13AB9" w:rsidP="00D13AB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>Доля атомной генерации нормируется как</w:t>
      </w:r>
      <w:r w:rsidR="00FD6D70" w:rsidRPr="00336AE6">
        <w:rPr>
          <w:rFonts w:eastAsia="MS Mincho"/>
          <w:spacing w:val="-1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47"/>
      </w:tblGrid>
      <w:tr w:rsidR="00336AE6" w:rsidRPr="00336AE6" w14:paraId="1FB83B5A" w14:textId="77777777" w:rsidTr="00660DB6">
        <w:tc>
          <w:tcPr>
            <w:tcW w:w="4786" w:type="dxa"/>
            <w:vAlign w:val="center"/>
          </w:tcPr>
          <w:p w14:paraId="53130B7C" w14:textId="65A137C1" w:rsidR="00FD6D70" w:rsidRPr="00336AE6" w:rsidRDefault="00000000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pacing w:val="-1"/>
                      </w:rPr>
                      <m:t>NS</m:t>
                    </m:r>
                  </m:e>
                  <m:sub>
                    <m:r>
                      <w:rPr>
                        <w:rFonts w:ascii="Cambria Math" w:eastAsia="MS Mincho" w:hAnsi="Cambria Math"/>
                        <w:spacing w:val="-1"/>
                      </w:rPr>
                      <m:t>i</m:t>
                    </m:r>
                  </m:sub>
                </m:sSub>
                <m:r>
                  <w:rPr>
                    <w:rFonts w:ascii="Cambria Math" w:eastAsia="MS Mincho" w:hAnsi="Cambria Math"/>
                    <w:spacing w:val="-1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S Mincho" w:hAnsi="Cambria Math"/>
                            <w:i/>
                            <w:spacing w:val="-1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eastAsia="MS Mincho" w:hAnsi="Cambria Math"/>
                        <w:spacing w:val="-1"/>
                        <w:lang w:val="en-US"/>
                      </w:rPr>
                      <m:t>100</m:t>
                    </m:r>
                  </m:den>
                </m:f>
                <m:r>
                  <w:rPr>
                    <w:rFonts w:ascii="Cambria Math" w:eastAsia="MS Mincho" w:hAnsi="Cambria Math"/>
                    <w:spacing w:val="-1"/>
                  </w:rPr>
                  <m:t>.</m:t>
                </m:r>
              </m:oMath>
            </m:oMathPara>
          </w:p>
        </w:tc>
        <w:tc>
          <w:tcPr>
            <w:tcW w:w="306" w:type="dxa"/>
            <w:vAlign w:val="center"/>
          </w:tcPr>
          <w:p w14:paraId="1CAC795A" w14:textId="0BDDA737" w:rsidR="00FD6D70" w:rsidRPr="00336AE6" w:rsidRDefault="00FD6D70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</w:rPr>
            </w:pPr>
            <w:r w:rsidRPr="00336AE6">
              <w:rPr>
                <w:rFonts w:eastAsia="MS Mincho"/>
                <w:spacing w:val="-1"/>
              </w:rPr>
              <w:t>(</w:t>
            </w:r>
            <w:r w:rsidR="007B3EC6" w:rsidRPr="00336AE6">
              <w:rPr>
                <w:rFonts w:eastAsia="MS Mincho"/>
                <w:spacing w:val="-1"/>
              </w:rPr>
              <w:t>3</w:t>
            </w:r>
            <w:r w:rsidRPr="00336AE6">
              <w:rPr>
                <w:rFonts w:eastAsia="MS Mincho"/>
                <w:spacing w:val="-1"/>
              </w:rPr>
              <w:t>)</w:t>
            </w:r>
          </w:p>
        </w:tc>
      </w:tr>
    </w:tbl>
    <w:p w14:paraId="70B13640" w14:textId="77777777" w:rsidR="00FD6D70" w:rsidRPr="00336AE6" w:rsidRDefault="00D13AB9" w:rsidP="00D13AB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>Давление расширения ядерной программы определяется как</w:t>
      </w:r>
      <w:r w:rsidR="00FD6D70" w:rsidRPr="00336AE6">
        <w:rPr>
          <w:rFonts w:eastAsia="MS Mincho"/>
          <w:spacing w:val="-1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47"/>
      </w:tblGrid>
      <w:tr w:rsidR="00336AE6" w:rsidRPr="00336AE6" w14:paraId="7A8A16B0" w14:textId="77777777" w:rsidTr="00660DB6">
        <w:tc>
          <w:tcPr>
            <w:tcW w:w="4786" w:type="dxa"/>
            <w:vAlign w:val="center"/>
          </w:tcPr>
          <w:p w14:paraId="43E4ED16" w14:textId="51F95791" w:rsidR="00FD6D70" w:rsidRPr="00336AE6" w:rsidRDefault="00000000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ascii="Cambria Math" w:eastAsia="MS Mincho" w:hAnsi="Cambria Math"/>
                <w:i/>
                <w:spacing w:val="-1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pacing w:val="-1"/>
                      </w:rPr>
                      <m:t>EP</m:t>
                    </m:r>
                  </m:e>
                  <m:sub>
                    <m:r>
                      <w:rPr>
                        <w:rFonts w:ascii="Cambria Math" w:eastAsia="MS Mincho" w:hAnsi="Cambria Math"/>
                        <w:spacing w:val="-1"/>
                      </w:rPr>
                      <m:t>i</m:t>
                    </m:r>
                  </m:sub>
                </m:sSub>
                <m:r>
                  <w:rPr>
                    <w:rFonts w:ascii="Cambria Math" w:eastAsia="MS Mincho" w:hAnsi="Cambria Math"/>
                    <w:spacing w:val="-1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S Mincho" w:hAnsi="Cambria Math"/>
                            <w:i/>
                            <w:spacing w:val="-1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UC</m:t>
                        </m:r>
                      </m:e>
                      <m:sub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eastAsia="MS Mincho" w:hAnsi="Cambria Math"/>
                        <w:spacing w:val="-1"/>
                      </w:rPr>
                      <m:t>(O</m:t>
                    </m:r>
                    <m:sSub>
                      <m:sSubPr>
                        <m:ctrlPr>
                          <w:rPr>
                            <w:rFonts w:ascii="Cambria Math" w:eastAsia="MS Mincho" w:hAnsi="Cambria Math"/>
                            <w:i/>
                            <w:spacing w:val="-1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MS Mincho" w:hAnsi="Cambria Math"/>
                        <w:spacing w:val="-1"/>
                      </w:rPr>
                      <m:t>+U</m:t>
                    </m:r>
                    <m:sSub>
                      <m:sSubPr>
                        <m:ctrlPr>
                          <w:rPr>
                            <w:rFonts w:ascii="Cambria Math" w:eastAsia="MS Mincho" w:hAnsi="Cambria Math"/>
                            <w:i/>
                            <w:spacing w:val="-1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MS Mincho" w:hAnsi="Cambria Math"/>
                        <w:spacing w:val="-1"/>
                      </w:rPr>
                      <m:t>)</m:t>
                    </m:r>
                  </m:den>
                </m:f>
                <m:r>
                  <w:rPr>
                    <w:rFonts w:ascii="Cambria Math" w:eastAsia="MS Mincho" w:hAnsi="Cambria Math"/>
                    <w:spacing w:val="-1"/>
                  </w:rPr>
                  <m:t>.</m:t>
                </m:r>
              </m:oMath>
            </m:oMathPara>
          </w:p>
        </w:tc>
        <w:tc>
          <w:tcPr>
            <w:tcW w:w="306" w:type="dxa"/>
            <w:vAlign w:val="center"/>
          </w:tcPr>
          <w:p w14:paraId="406840C8" w14:textId="5164B0C3" w:rsidR="00FD6D70" w:rsidRPr="00336AE6" w:rsidRDefault="00FD6D70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</w:rPr>
            </w:pPr>
            <w:r w:rsidRPr="00336AE6">
              <w:rPr>
                <w:rFonts w:eastAsia="MS Mincho"/>
                <w:spacing w:val="-1"/>
              </w:rPr>
              <w:t>(</w:t>
            </w:r>
            <w:r w:rsidR="007B3EC6" w:rsidRPr="00336AE6">
              <w:rPr>
                <w:rFonts w:eastAsia="MS Mincho"/>
                <w:spacing w:val="-1"/>
              </w:rPr>
              <w:t>4</w:t>
            </w:r>
            <w:r w:rsidRPr="00336AE6">
              <w:rPr>
                <w:rFonts w:eastAsia="MS Mincho"/>
                <w:spacing w:val="-1"/>
              </w:rPr>
              <w:t>)</w:t>
            </w:r>
          </w:p>
        </w:tc>
      </w:tr>
    </w:tbl>
    <w:p w14:paraId="1F954A9A" w14:textId="77777777" w:rsidR="00FD6D70" w:rsidRPr="00336AE6" w:rsidRDefault="00D13AB9" w:rsidP="00D13AB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>При наличии данных о ресурсной базе рассчитывается показатель долгосрочной обеспеченности</w:t>
      </w:r>
      <w:r w:rsidR="00FD6D70" w:rsidRPr="00336AE6">
        <w:rPr>
          <w:rFonts w:eastAsia="MS Mincho"/>
          <w:spacing w:val="-1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47"/>
      </w:tblGrid>
      <w:tr w:rsidR="00336AE6" w:rsidRPr="00336AE6" w14:paraId="0402487B" w14:textId="77777777" w:rsidTr="00660DB6">
        <w:tc>
          <w:tcPr>
            <w:tcW w:w="4786" w:type="dxa"/>
            <w:vAlign w:val="center"/>
          </w:tcPr>
          <w:p w14:paraId="6D6B9281" w14:textId="1EDE0321" w:rsidR="00FD6D70" w:rsidRPr="00336AE6" w:rsidRDefault="00000000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pacing w:val="-1"/>
                      </w:rPr>
                      <m:t>RRY</m:t>
                    </m:r>
                  </m:e>
                  <m:sub>
                    <m:r>
                      <w:rPr>
                        <w:rFonts w:ascii="Cambria Math" w:eastAsia="MS Mincho" w:hAnsi="Cambria Math"/>
                        <w:spacing w:val="-1"/>
                      </w:rPr>
                      <m:t>i</m:t>
                    </m:r>
                  </m:sub>
                </m:sSub>
                <m:r>
                  <w:rPr>
                    <w:rFonts w:ascii="Cambria Math" w:eastAsia="MS Mincho" w:hAnsi="Cambria Math"/>
                    <w:spacing w:val="-1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Cambria Math"/>
                        <w:i/>
                        <w:spacing w:val="-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MS Mincho" w:hAnsi="Cambria Math"/>
                            <w:i/>
                            <w:spacing w:val="-1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MS Mincho" w:hAnsi="Cambria Math"/>
                            <w:i/>
                            <w:spacing w:val="-1"/>
                          </w:rPr>
                        </m:ctrlPr>
                      </m:sSubPr>
                      <m:e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06" w:type="dxa"/>
            <w:vAlign w:val="center"/>
          </w:tcPr>
          <w:p w14:paraId="52E05AA5" w14:textId="462ADE1B" w:rsidR="00FD6D70" w:rsidRPr="00336AE6" w:rsidRDefault="00FD6D70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</w:rPr>
            </w:pPr>
            <w:r w:rsidRPr="00336AE6">
              <w:rPr>
                <w:rFonts w:eastAsia="MS Mincho"/>
                <w:spacing w:val="-1"/>
              </w:rPr>
              <w:t>(</w:t>
            </w:r>
            <w:r w:rsidR="007B3EC6" w:rsidRPr="00336AE6">
              <w:rPr>
                <w:rFonts w:eastAsia="MS Mincho"/>
                <w:spacing w:val="-1"/>
              </w:rPr>
              <w:t>5</w:t>
            </w:r>
            <w:r w:rsidRPr="00336AE6">
              <w:rPr>
                <w:rFonts w:eastAsia="MS Mincho"/>
                <w:spacing w:val="-1"/>
              </w:rPr>
              <w:t>)</w:t>
            </w:r>
          </w:p>
        </w:tc>
      </w:tr>
    </w:tbl>
    <w:p w14:paraId="3258B245" w14:textId="3417238A" w:rsidR="00D13AB9" w:rsidRPr="00336AE6" w:rsidRDefault="00D13AB9" w:rsidP="00D13AB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 xml:space="preserve">Интегральный риск </w:t>
      </w:r>
      <w:proofErr w:type="spellStart"/>
      <w:r w:rsidRPr="00336AE6">
        <w:rPr>
          <w:rFonts w:eastAsia="MS Mincho"/>
          <w:i/>
          <w:iCs/>
          <w:spacing w:val="-1"/>
        </w:rPr>
        <w:t>y</w:t>
      </w:r>
      <w:r w:rsidRPr="00336AE6">
        <w:rPr>
          <w:rFonts w:eastAsia="MS Mincho"/>
          <w:i/>
          <w:iCs/>
          <w:spacing w:val="-1"/>
          <w:vertAlign w:val="subscript"/>
        </w:rPr>
        <w:t>i</w:t>
      </w:r>
      <w:proofErr w:type="spellEnd"/>
      <w:r w:rsidRPr="00336AE6">
        <w:rPr>
          <w:rFonts w:eastAsia="MS Mincho"/>
          <w:spacing w:val="-1"/>
        </w:rPr>
        <w:t xml:space="preserve"> оценивается нечеткой системой вывода </w:t>
      </w:r>
      <w:proofErr w:type="spellStart"/>
      <w:r w:rsidRPr="00336AE6">
        <w:rPr>
          <w:rFonts w:eastAsia="MS Mincho"/>
          <w:spacing w:val="-1"/>
        </w:rPr>
        <w:t>Мамдани</w:t>
      </w:r>
      <w:proofErr w:type="spellEnd"/>
      <w:r w:rsidRPr="00336AE6">
        <w:rPr>
          <w:rFonts w:eastAsia="MS Mincho"/>
          <w:spacing w:val="-1"/>
        </w:rPr>
        <w:t xml:space="preserve"> первого типа с тремя входами x</w:t>
      </w:r>
      <w:r w:rsidRPr="00336AE6">
        <w:rPr>
          <w:rFonts w:eastAsia="MS Mincho"/>
          <w:spacing w:val="-1"/>
          <w:vertAlign w:val="subscript"/>
        </w:rPr>
        <w:t>1</w:t>
      </w:r>
      <w:r w:rsidRPr="00336AE6">
        <w:rPr>
          <w:rFonts w:eastAsia="MS Mincho"/>
          <w:spacing w:val="-1"/>
        </w:rPr>
        <w:t xml:space="preserve"> = </w:t>
      </w:r>
      <w:proofErr w:type="spellStart"/>
      <w:r w:rsidRPr="00336AE6">
        <w:rPr>
          <w:rFonts w:eastAsia="MS Mincho"/>
          <w:i/>
          <w:iCs/>
          <w:spacing w:val="-1"/>
        </w:rPr>
        <w:t>ID</w:t>
      </w:r>
      <w:r w:rsidRPr="00336AE6">
        <w:rPr>
          <w:rFonts w:eastAsia="MS Mincho"/>
          <w:i/>
          <w:iCs/>
          <w:spacing w:val="-1"/>
          <w:vertAlign w:val="subscript"/>
        </w:rPr>
        <w:t>i</w:t>
      </w:r>
      <w:proofErr w:type="spellEnd"/>
      <w:r w:rsidRPr="00336AE6">
        <w:rPr>
          <w:rFonts w:eastAsia="MS Mincho"/>
          <w:spacing w:val="-1"/>
        </w:rPr>
        <w:t>, x</w:t>
      </w:r>
      <w:r w:rsidRPr="00336AE6">
        <w:rPr>
          <w:rFonts w:eastAsia="MS Mincho"/>
          <w:spacing w:val="-1"/>
          <w:vertAlign w:val="subscript"/>
        </w:rPr>
        <w:t>2</w:t>
      </w:r>
      <w:r w:rsidRPr="00336AE6">
        <w:rPr>
          <w:rFonts w:eastAsia="MS Mincho"/>
          <w:spacing w:val="-1"/>
        </w:rPr>
        <w:t xml:space="preserve"> = </w:t>
      </w:r>
      <w:proofErr w:type="spellStart"/>
      <w:r w:rsidRPr="00336AE6">
        <w:rPr>
          <w:rFonts w:eastAsia="MS Mincho"/>
          <w:i/>
          <w:iCs/>
          <w:spacing w:val="-1"/>
        </w:rPr>
        <w:t>NS</w:t>
      </w:r>
      <w:r w:rsidRPr="00336AE6">
        <w:rPr>
          <w:rFonts w:eastAsia="MS Mincho"/>
          <w:i/>
          <w:iCs/>
          <w:spacing w:val="-1"/>
          <w:vertAlign w:val="subscript"/>
        </w:rPr>
        <w:t>i</w:t>
      </w:r>
      <w:proofErr w:type="spellEnd"/>
      <w:r w:rsidRPr="00336AE6">
        <w:rPr>
          <w:rFonts w:eastAsia="MS Mincho"/>
          <w:spacing w:val="-1"/>
        </w:rPr>
        <w:t>, x</w:t>
      </w:r>
      <w:r w:rsidRPr="00336AE6">
        <w:rPr>
          <w:rFonts w:eastAsia="MS Mincho"/>
          <w:spacing w:val="-1"/>
          <w:vertAlign w:val="subscript"/>
        </w:rPr>
        <w:t>3</w:t>
      </w:r>
      <w:r w:rsidRPr="00336AE6">
        <w:rPr>
          <w:rFonts w:eastAsia="MS Mincho"/>
          <w:spacing w:val="-1"/>
        </w:rPr>
        <w:t xml:space="preserve"> = </w:t>
      </w:r>
      <w:proofErr w:type="spellStart"/>
      <w:r w:rsidRPr="00336AE6">
        <w:rPr>
          <w:rFonts w:eastAsia="MS Mincho"/>
          <w:i/>
          <w:iCs/>
          <w:spacing w:val="-1"/>
        </w:rPr>
        <w:t>EP</w:t>
      </w:r>
      <w:r w:rsidRPr="00336AE6">
        <w:rPr>
          <w:rFonts w:eastAsia="MS Mincho"/>
          <w:i/>
          <w:iCs/>
          <w:spacing w:val="-1"/>
          <w:vertAlign w:val="subscript"/>
        </w:rPr>
        <w:t>i</w:t>
      </w:r>
      <w:proofErr w:type="spellEnd"/>
      <w:r w:rsidRPr="00336AE6">
        <w:rPr>
          <w:rFonts w:eastAsia="MS Mincho"/>
          <w:spacing w:val="-1"/>
        </w:rPr>
        <w:t xml:space="preserve"> и одним выходом </w:t>
      </w:r>
      <w:proofErr w:type="spellStart"/>
      <w:r w:rsidR="00A40439" w:rsidRPr="00336AE6">
        <w:rPr>
          <w:rFonts w:eastAsia="MS Mincho"/>
          <w:i/>
          <w:iCs/>
          <w:spacing w:val="-1"/>
        </w:rPr>
        <w:t>y</w:t>
      </w:r>
      <w:r w:rsidR="00A40439" w:rsidRPr="00336AE6">
        <w:rPr>
          <w:rFonts w:eastAsia="MS Mincho"/>
          <w:i/>
          <w:iCs/>
          <w:spacing w:val="-1"/>
          <w:vertAlign w:val="subscript"/>
        </w:rPr>
        <w:t>i</w:t>
      </w:r>
      <w:proofErr w:type="spellEnd"/>
      <w:r w:rsidRPr="00336AE6">
        <w:rPr>
          <w:rFonts w:eastAsia="MS Mincho"/>
          <w:spacing w:val="-1"/>
        </w:rPr>
        <w:t xml:space="preserve"> </w:t>
      </w:r>
      <w:r w:rsidRPr="00336AE6">
        <w:rPr>
          <w:rFonts w:ascii="Cambria Math" w:eastAsia="MS Mincho" w:hAnsi="Cambria Math" w:cs="Cambria Math"/>
          <w:spacing w:val="-1"/>
        </w:rPr>
        <w:t>∈</w:t>
      </w:r>
      <w:r w:rsidRPr="00336AE6">
        <w:rPr>
          <w:rFonts w:eastAsia="MS Mincho"/>
          <w:spacing w:val="-1"/>
        </w:rPr>
        <w:t xml:space="preserve"> [0;1]. Для каждого входа задаются три лингвистических терма: </w:t>
      </w:r>
      <w:proofErr w:type="spellStart"/>
      <w:r w:rsidRPr="00336AE6">
        <w:rPr>
          <w:rFonts w:eastAsia="MS Mincho"/>
          <w:i/>
          <w:iCs/>
          <w:spacing w:val="-1"/>
        </w:rPr>
        <w:t>low</w:t>
      </w:r>
      <w:proofErr w:type="spellEnd"/>
      <w:r w:rsidRPr="00336AE6">
        <w:rPr>
          <w:rFonts w:eastAsia="MS Mincho"/>
          <w:spacing w:val="-1"/>
        </w:rPr>
        <w:t xml:space="preserve">, </w:t>
      </w:r>
      <w:proofErr w:type="spellStart"/>
      <w:r w:rsidRPr="00336AE6">
        <w:rPr>
          <w:rFonts w:eastAsia="MS Mincho"/>
          <w:i/>
          <w:iCs/>
          <w:spacing w:val="-1"/>
        </w:rPr>
        <w:t>medium</w:t>
      </w:r>
      <w:proofErr w:type="spellEnd"/>
      <w:r w:rsidRPr="00336AE6">
        <w:rPr>
          <w:rFonts w:eastAsia="MS Mincho"/>
          <w:spacing w:val="-1"/>
        </w:rPr>
        <w:t xml:space="preserve">, </w:t>
      </w:r>
      <w:proofErr w:type="spellStart"/>
      <w:r w:rsidRPr="00336AE6">
        <w:rPr>
          <w:rFonts w:eastAsia="MS Mincho"/>
          <w:i/>
          <w:iCs/>
          <w:spacing w:val="-1"/>
        </w:rPr>
        <w:t>high</w:t>
      </w:r>
      <w:proofErr w:type="spellEnd"/>
      <w:r w:rsidRPr="00336AE6">
        <w:rPr>
          <w:rFonts w:eastAsia="MS Mincho"/>
          <w:spacing w:val="-1"/>
        </w:rPr>
        <w:t xml:space="preserve">. Для крайних термов используются плечевые трапециевидные функции принадлежности, для среднего терма используется треугольная функция. Для </w:t>
      </w:r>
      <w:proofErr w:type="spellStart"/>
      <w:r w:rsidR="00A40439" w:rsidRPr="00336AE6">
        <w:rPr>
          <w:rFonts w:eastAsia="MS Mincho"/>
          <w:i/>
          <w:iCs/>
          <w:spacing w:val="-1"/>
        </w:rPr>
        <w:t>ID</w:t>
      </w:r>
      <w:r w:rsidR="00A40439" w:rsidRPr="00336AE6">
        <w:rPr>
          <w:rFonts w:eastAsia="MS Mincho"/>
          <w:i/>
          <w:iCs/>
          <w:spacing w:val="-1"/>
          <w:vertAlign w:val="subscript"/>
        </w:rPr>
        <w:t>i</w:t>
      </w:r>
      <w:proofErr w:type="spellEnd"/>
      <w:r w:rsidR="00A40439" w:rsidRPr="00336AE6">
        <w:rPr>
          <w:rFonts w:eastAsia="MS Mincho"/>
          <w:spacing w:val="-1"/>
        </w:rPr>
        <w:t xml:space="preserve"> </w:t>
      </w:r>
      <w:r w:rsidRPr="00336AE6">
        <w:rPr>
          <w:rFonts w:eastAsia="MS Mincho"/>
          <w:spacing w:val="-1"/>
        </w:rPr>
        <w:t xml:space="preserve">приняты интервалы </w:t>
      </w:r>
      <w:proofErr w:type="spellStart"/>
      <w:r w:rsidRPr="00336AE6">
        <w:rPr>
          <w:rFonts w:eastAsia="MS Mincho"/>
          <w:i/>
          <w:iCs/>
          <w:spacing w:val="-1"/>
        </w:rPr>
        <w:t>low</w:t>
      </w:r>
      <w:proofErr w:type="spellEnd"/>
      <w:r w:rsidRPr="00336AE6">
        <w:rPr>
          <w:rFonts w:eastAsia="MS Mincho"/>
          <w:spacing w:val="-1"/>
        </w:rPr>
        <w:t xml:space="preserve"> [0; 0; 0,20; 0,40], </w:t>
      </w:r>
      <w:proofErr w:type="spellStart"/>
      <w:r w:rsidRPr="00336AE6">
        <w:rPr>
          <w:rFonts w:eastAsia="MS Mincho"/>
          <w:i/>
          <w:iCs/>
          <w:spacing w:val="-1"/>
        </w:rPr>
        <w:t>medium</w:t>
      </w:r>
      <w:proofErr w:type="spellEnd"/>
      <w:r w:rsidRPr="00336AE6">
        <w:rPr>
          <w:rFonts w:eastAsia="MS Mincho"/>
          <w:spacing w:val="-1"/>
        </w:rPr>
        <w:t xml:space="preserve"> [0,20; 0,50; 0,80], </w:t>
      </w:r>
      <w:proofErr w:type="spellStart"/>
      <w:r w:rsidRPr="00336AE6">
        <w:rPr>
          <w:rFonts w:eastAsia="MS Mincho"/>
          <w:i/>
          <w:iCs/>
          <w:spacing w:val="-1"/>
        </w:rPr>
        <w:t>high</w:t>
      </w:r>
      <w:proofErr w:type="spellEnd"/>
      <w:r w:rsidRPr="00336AE6">
        <w:rPr>
          <w:rFonts w:eastAsia="MS Mincho"/>
          <w:spacing w:val="-1"/>
        </w:rPr>
        <w:t xml:space="preserve"> [0,60; 0,80; 1,00; 1,00]. Для </w:t>
      </w:r>
      <w:proofErr w:type="spellStart"/>
      <w:r w:rsidR="00A40439" w:rsidRPr="00336AE6">
        <w:rPr>
          <w:rFonts w:eastAsia="MS Mincho"/>
          <w:i/>
          <w:iCs/>
          <w:spacing w:val="-1"/>
        </w:rPr>
        <w:t>NS</w:t>
      </w:r>
      <w:r w:rsidR="00A40439" w:rsidRPr="00336AE6">
        <w:rPr>
          <w:rFonts w:eastAsia="MS Mincho"/>
          <w:i/>
          <w:iCs/>
          <w:spacing w:val="-1"/>
          <w:vertAlign w:val="subscript"/>
        </w:rPr>
        <w:t>i</w:t>
      </w:r>
      <w:proofErr w:type="spellEnd"/>
      <w:r w:rsidRPr="00336AE6">
        <w:rPr>
          <w:rFonts w:eastAsia="MS Mincho"/>
          <w:spacing w:val="-1"/>
        </w:rPr>
        <w:t xml:space="preserve"> приняты интервалы </w:t>
      </w:r>
      <w:proofErr w:type="spellStart"/>
      <w:r w:rsidRPr="00336AE6">
        <w:rPr>
          <w:rFonts w:eastAsia="MS Mincho"/>
          <w:i/>
          <w:iCs/>
          <w:spacing w:val="-1"/>
        </w:rPr>
        <w:t>low</w:t>
      </w:r>
      <w:proofErr w:type="spellEnd"/>
      <w:r w:rsidRPr="00336AE6">
        <w:rPr>
          <w:rFonts w:eastAsia="MS Mincho"/>
          <w:spacing w:val="-1"/>
        </w:rPr>
        <w:t xml:space="preserve"> [0; 0; 0,05; 0,15], </w:t>
      </w:r>
      <w:proofErr w:type="spellStart"/>
      <w:r w:rsidRPr="00336AE6">
        <w:rPr>
          <w:rFonts w:eastAsia="MS Mincho"/>
          <w:i/>
          <w:iCs/>
          <w:spacing w:val="-1"/>
        </w:rPr>
        <w:t>medium</w:t>
      </w:r>
      <w:proofErr w:type="spellEnd"/>
      <w:r w:rsidRPr="00336AE6">
        <w:rPr>
          <w:rFonts w:eastAsia="MS Mincho"/>
          <w:spacing w:val="-1"/>
        </w:rPr>
        <w:t xml:space="preserve"> [0,05; 0,20; 0,45], </w:t>
      </w:r>
      <w:proofErr w:type="spellStart"/>
      <w:r w:rsidRPr="00336AE6">
        <w:rPr>
          <w:rFonts w:eastAsia="MS Mincho"/>
          <w:i/>
          <w:iCs/>
          <w:spacing w:val="-1"/>
        </w:rPr>
        <w:t>high</w:t>
      </w:r>
      <w:proofErr w:type="spellEnd"/>
      <w:r w:rsidRPr="00336AE6">
        <w:rPr>
          <w:rFonts w:eastAsia="MS Mincho"/>
          <w:spacing w:val="-1"/>
        </w:rPr>
        <w:t xml:space="preserve"> [0,30; 0,45; 1,00; 1,00]. Для </w:t>
      </w:r>
      <w:proofErr w:type="spellStart"/>
      <w:r w:rsidRPr="00336AE6">
        <w:rPr>
          <w:rFonts w:eastAsia="MS Mincho"/>
          <w:i/>
          <w:iCs/>
          <w:spacing w:val="-1"/>
        </w:rPr>
        <w:t>EP</w:t>
      </w:r>
      <w:r w:rsidRPr="00336AE6">
        <w:rPr>
          <w:rFonts w:eastAsia="MS Mincho"/>
          <w:i/>
          <w:iCs/>
          <w:spacing w:val="-1"/>
          <w:vertAlign w:val="subscript"/>
        </w:rPr>
        <w:t>i</w:t>
      </w:r>
      <w:proofErr w:type="spellEnd"/>
      <w:r w:rsidRPr="00336AE6">
        <w:rPr>
          <w:rFonts w:eastAsia="MS Mincho"/>
          <w:spacing w:val="-1"/>
        </w:rPr>
        <w:t xml:space="preserve"> приняты интервалы </w:t>
      </w:r>
      <w:proofErr w:type="spellStart"/>
      <w:r w:rsidRPr="00336AE6">
        <w:rPr>
          <w:rFonts w:eastAsia="MS Mincho"/>
          <w:spacing w:val="-1"/>
        </w:rPr>
        <w:t>low</w:t>
      </w:r>
      <w:proofErr w:type="spellEnd"/>
      <w:r w:rsidRPr="00336AE6">
        <w:rPr>
          <w:rFonts w:eastAsia="MS Mincho"/>
          <w:spacing w:val="-1"/>
        </w:rPr>
        <w:t xml:space="preserve"> [0; 0; 0,05; 0,15], </w:t>
      </w:r>
      <w:proofErr w:type="spellStart"/>
      <w:r w:rsidRPr="00336AE6">
        <w:rPr>
          <w:rFonts w:eastAsia="MS Mincho"/>
          <w:i/>
          <w:iCs/>
          <w:spacing w:val="-1"/>
        </w:rPr>
        <w:t>medium</w:t>
      </w:r>
      <w:proofErr w:type="spellEnd"/>
      <w:r w:rsidRPr="00336AE6">
        <w:rPr>
          <w:rFonts w:eastAsia="MS Mincho"/>
          <w:spacing w:val="-1"/>
        </w:rPr>
        <w:t xml:space="preserve"> [0,05; 0,25; 0,55], </w:t>
      </w:r>
      <w:proofErr w:type="spellStart"/>
      <w:r w:rsidRPr="00336AE6">
        <w:rPr>
          <w:rFonts w:eastAsia="MS Mincho"/>
          <w:spacing w:val="-1"/>
        </w:rPr>
        <w:t>high</w:t>
      </w:r>
      <w:proofErr w:type="spellEnd"/>
      <w:r w:rsidRPr="00336AE6">
        <w:rPr>
          <w:rFonts w:eastAsia="MS Mincho"/>
          <w:spacing w:val="-1"/>
        </w:rPr>
        <w:t xml:space="preserve"> [0,35; 0,55; 1,00; 1,00]. Для выходной переменной </w:t>
      </w:r>
      <w:r w:rsidRPr="00336AE6">
        <w:rPr>
          <w:rFonts w:eastAsia="MS Mincho"/>
          <w:i/>
          <w:iCs/>
          <w:spacing w:val="-1"/>
        </w:rPr>
        <w:t>Risk</w:t>
      </w:r>
      <w:r w:rsidRPr="00336AE6">
        <w:rPr>
          <w:rFonts w:eastAsia="MS Mincho"/>
          <w:spacing w:val="-1"/>
        </w:rPr>
        <w:t xml:space="preserve"> используются интервалы </w:t>
      </w:r>
      <w:proofErr w:type="spellStart"/>
      <w:r w:rsidRPr="00336AE6">
        <w:rPr>
          <w:rFonts w:eastAsia="MS Mincho"/>
          <w:i/>
          <w:iCs/>
          <w:spacing w:val="-1"/>
        </w:rPr>
        <w:t>low</w:t>
      </w:r>
      <w:proofErr w:type="spellEnd"/>
      <w:r w:rsidRPr="00336AE6">
        <w:rPr>
          <w:rFonts w:eastAsia="MS Mincho"/>
          <w:spacing w:val="-1"/>
        </w:rPr>
        <w:t xml:space="preserve"> [0; 0; 0,20; 0,40], </w:t>
      </w:r>
      <w:proofErr w:type="spellStart"/>
      <w:r w:rsidRPr="00336AE6">
        <w:rPr>
          <w:rFonts w:eastAsia="MS Mincho"/>
          <w:i/>
          <w:iCs/>
          <w:spacing w:val="-1"/>
        </w:rPr>
        <w:t>medium</w:t>
      </w:r>
      <w:proofErr w:type="spellEnd"/>
      <w:r w:rsidRPr="00336AE6">
        <w:rPr>
          <w:rFonts w:eastAsia="MS Mincho"/>
          <w:spacing w:val="-1"/>
        </w:rPr>
        <w:t xml:space="preserve"> [0,25; 0,50; 0,75], </w:t>
      </w:r>
      <w:proofErr w:type="spellStart"/>
      <w:r w:rsidRPr="00336AE6">
        <w:rPr>
          <w:rFonts w:eastAsia="MS Mincho"/>
          <w:i/>
          <w:iCs/>
          <w:spacing w:val="-1"/>
        </w:rPr>
        <w:t>high</w:t>
      </w:r>
      <w:proofErr w:type="spellEnd"/>
      <w:r w:rsidRPr="00336AE6">
        <w:rPr>
          <w:rFonts w:eastAsia="MS Mincho"/>
          <w:spacing w:val="-1"/>
        </w:rPr>
        <w:t xml:space="preserve"> [0,60; 0,80; 1,00; 1,00].</w:t>
      </w:r>
    </w:p>
    <w:p w14:paraId="5E6DDC46" w14:textId="77777777" w:rsidR="00A40439" w:rsidRPr="00336AE6" w:rsidRDefault="00D13AB9" w:rsidP="00D13AB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>Треугольная функция принадлежности задается как</w:t>
      </w:r>
      <w:r w:rsidR="00A40439" w:rsidRPr="00336AE6">
        <w:rPr>
          <w:rFonts w:eastAsia="MS Mincho"/>
          <w:spacing w:val="-1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47"/>
      </w:tblGrid>
      <w:tr w:rsidR="00336AE6" w:rsidRPr="00336AE6" w14:paraId="3CDE2137" w14:textId="77777777" w:rsidTr="00660DB6">
        <w:tc>
          <w:tcPr>
            <w:tcW w:w="4786" w:type="dxa"/>
            <w:vAlign w:val="center"/>
          </w:tcPr>
          <w:p w14:paraId="532B4961" w14:textId="6FCE4590" w:rsidR="00A40439" w:rsidRPr="00336AE6" w:rsidRDefault="00A40439" w:rsidP="00D13AB9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</w:rPr>
            </w:pPr>
            <m:oMathPara>
              <m:oMath>
                <m:r>
                  <w:rPr>
                    <w:rFonts w:ascii="Cambria Math" w:hAnsi="Cambria Math"/>
                  </w:rPr>
                  <m:t>μ(x)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0, if x≤a,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x-a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b-a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, if a &lt;x≤b,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c-x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c-b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, if b &lt;x≤c,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0, if x&gt;c.</m:t>
                        </m:r>
                      </m:e>
                    </m:eqArr>
                    <m:r>
                      <w:rPr>
                        <w:rFonts w:ascii="Cambria Math" w:hAnsi="Cambria Math"/>
                      </w:rPr>
                      <m:t>.</m:t>
                    </m:r>
                  </m:e>
                </m:d>
              </m:oMath>
            </m:oMathPara>
          </w:p>
        </w:tc>
        <w:tc>
          <w:tcPr>
            <w:tcW w:w="306" w:type="dxa"/>
            <w:vAlign w:val="center"/>
          </w:tcPr>
          <w:p w14:paraId="3EAAE348" w14:textId="62F0C59F" w:rsidR="00A40439" w:rsidRPr="00336AE6" w:rsidRDefault="00A40439" w:rsidP="00D13AB9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</w:rPr>
            </w:pPr>
            <w:r w:rsidRPr="00336AE6">
              <w:rPr>
                <w:rFonts w:eastAsia="MS Mincho"/>
                <w:spacing w:val="-1"/>
              </w:rPr>
              <w:t>(</w:t>
            </w:r>
            <w:r w:rsidR="007B3EC6" w:rsidRPr="00336AE6">
              <w:rPr>
                <w:rFonts w:eastAsia="MS Mincho"/>
                <w:spacing w:val="-1"/>
              </w:rPr>
              <w:t>6</w:t>
            </w:r>
            <w:r w:rsidRPr="00336AE6">
              <w:rPr>
                <w:rFonts w:eastAsia="MS Mincho"/>
                <w:spacing w:val="-1"/>
              </w:rPr>
              <w:t>)</w:t>
            </w:r>
          </w:p>
        </w:tc>
      </w:tr>
    </w:tbl>
    <w:p w14:paraId="5743D6C4" w14:textId="371F4448" w:rsidR="00A07D86" w:rsidRPr="00336AE6" w:rsidRDefault="00D13AB9" w:rsidP="00D13AB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 xml:space="preserve"> Трапециевидная функция принадлежности задается как</w:t>
      </w:r>
      <w:r w:rsidR="00A07D86" w:rsidRPr="00336AE6">
        <w:rPr>
          <w:rFonts w:eastAsia="MS Mincho"/>
          <w:spacing w:val="-1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47"/>
      </w:tblGrid>
      <w:tr w:rsidR="00336AE6" w:rsidRPr="00336AE6" w14:paraId="75681274" w14:textId="77777777" w:rsidTr="00660DB6">
        <w:tc>
          <w:tcPr>
            <w:tcW w:w="4786" w:type="dxa"/>
            <w:vAlign w:val="center"/>
          </w:tcPr>
          <w:p w14:paraId="0D3A4922" w14:textId="5AADB6C0" w:rsidR="00A07D86" w:rsidRPr="00336AE6" w:rsidRDefault="00A07D86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</w:rPr>
            </w:pPr>
            <m:oMathPara>
              <m:oMath>
                <m:r>
                  <w:rPr>
                    <w:rFonts w:ascii="Cambria Math"/>
                  </w:rPr>
                  <m:t>μ(x)=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0,  x≤a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x-a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b-a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,  a&lt;x≤b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1,  b&lt;x≤c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d-x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d-c</m:t>
                            </m:r>
                          </m:den>
                        </m:f>
                        <m:r>
                          <w:rPr>
                            <w:rFonts w:ascii="Cambria Math" w:eastAsia="Cambria Math" w:hAnsi="Cambria Math" w:cs="Cambria Math"/>
                          </w:rPr>
                          <m:t>,  c&lt;x≤d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0,  x&gt;d</m:t>
                        </m:r>
                      </m:e>
                    </m:eqArr>
                    <m:r>
                      <w:rPr>
                        <w:rFonts w:ascii="Cambria Math" w:hAnsi="Cambria Math"/>
                      </w:rPr>
                      <m:t>.</m:t>
                    </m:r>
                  </m:e>
                </m:d>
              </m:oMath>
            </m:oMathPara>
          </w:p>
        </w:tc>
        <w:tc>
          <w:tcPr>
            <w:tcW w:w="306" w:type="dxa"/>
            <w:vAlign w:val="center"/>
          </w:tcPr>
          <w:p w14:paraId="10144A03" w14:textId="49DA5561" w:rsidR="00A07D86" w:rsidRPr="00336AE6" w:rsidRDefault="00A07D86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</w:rPr>
            </w:pPr>
            <w:r w:rsidRPr="00336AE6">
              <w:rPr>
                <w:rFonts w:eastAsia="MS Mincho"/>
                <w:spacing w:val="-1"/>
              </w:rPr>
              <w:t>(</w:t>
            </w:r>
            <w:r w:rsidR="007B3EC6" w:rsidRPr="00336AE6">
              <w:rPr>
                <w:rFonts w:eastAsia="MS Mincho"/>
                <w:spacing w:val="-1"/>
              </w:rPr>
              <w:t>7</w:t>
            </w:r>
            <w:r w:rsidRPr="00336AE6">
              <w:rPr>
                <w:rFonts w:eastAsia="MS Mincho"/>
                <w:spacing w:val="-1"/>
              </w:rPr>
              <w:t>)</w:t>
            </w:r>
          </w:p>
        </w:tc>
      </w:tr>
    </w:tbl>
    <w:p w14:paraId="0FBBC627" w14:textId="6B65195E" w:rsidR="00D13AB9" w:rsidRPr="00336AE6" w:rsidRDefault="00D13AB9" w:rsidP="00D13AB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lastRenderedPageBreak/>
        <w:t>Для плечевых функций крайние участки принимают значение 1 на границе диапазона.</w:t>
      </w:r>
    </w:p>
    <w:p w14:paraId="2BB194F4" w14:textId="77777777" w:rsidR="00A07D86" w:rsidRPr="00336AE6" w:rsidRDefault="00D13AB9" w:rsidP="00D13AB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>База правил включает 27 комбинаций, то есть 3</w:t>
      </w:r>
      <w:r w:rsidR="00A07D86" w:rsidRPr="00336AE6">
        <w:rPr>
          <w:rFonts w:eastAsia="MS Mincho"/>
          <w:spacing w:val="-1"/>
          <w:vertAlign w:val="superscript"/>
        </w:rPr>
        <w:t>3</w:t>
      </w:r>
      <w:r w:rsidRPr="00336AE6">
        <w:rPr>
          <w:rFonts w:eastAsia="MS Mincho"/>
          <w:spacing w:val="-1"/>
        </w:rPr>
        <w:t xml:space="preserve"> сочетаний трех термов для трех входов. Логика правил монотонна. Рост </w:t>
      </w:r>
      <w:proofErr w:type="spellStart"/>
      <w:r w:rsidR="00A07D86" w:rsidRPr="00336AE6">
        <w:rPr>
          <w:rFonts w:eastAsia="MS Mincho"/>
          <w:i/>
          <w:iCs/>
          <w:spacing w:val="-1"/>
        </w:rPr>
        <w:t>ID</w:t>
      </w:r>
      <w:r w:rsidR="00A07D86" w:rsidRPr="00336AE6">
        <w:rPr>
          <w:rFonts w:eastAsia="MS Mincho"/>
          <w:i/>
          <w:iCs/>
          <w:spacing w:val="-1"/>
          <w:vertAlign w:val="subscript"/>
        </w:rPr>
        <w:t>i</w:t>
      </w:r>
      <w:proofErr w:type="spellEnd"/>
      <w:r w:rsidRPr="00336AE6">
        <w:rPr>
          <w:rFonts w:eastAsia="MS Mincho"/>
          <w:spacing w:val="-1"/>
        </w:rPr>
        <w:t xml:space="preserve">, </w:t>
      </w:r>
      <w:proofErr w:type="spellStart"/>
      <w:r w:rsidR="00A07D86" w:rsidRPr="00336AE6">
        <w:rPr>
          <w:rFonts w:eastAsia="MS Mincho"/>
          <w:i/>
          <w:iCs/>
          <w:spacing w:val="-1"/>
        </w:rPr>
        <w:t>NS</w:t>
      </w:r>
      <w:r w:rsidR="00A07D86" w:rsidRPr="00336AE6">
        <w:rPr>
          <w:rFonts w:eastAsia="MS Mincho"/>
          <w:i/>
          <w:iCs/>
          <w:spacing w:val="-1"/>
          <w:vertAlign w:val="subscript"/>
        </w:rPr>
        <w:t>i</w:t>
      </w:r>
      <w:proofErr w:type="spellEnd"/>
      <w:r w:rsidRPr="00336AE6">
        <w:rPr>
          <w:rFonts w:eastAsia="MS Mincho"/>
          <w:spacing w:val="-1"/>
        </w:rPr>
        <w:t xml:space="preserve"> и </w:t>
      </w:r>
      <w:proofErr w:type="spellStart"/>
      <w:r w:rsidR="00A07D86" w:rsidRPr="00336AE6">
        <w:rPr>
          <w:rFonts w:eastAsia="MS Mincho"/>
          <w:i/>
          <w:iCs/>
          <w:spacing w:val="-1"/>
        </w:rPr>
        <w:t>EP</w:t>
      </w:r>
      <w:r w:rsidR="00A07D86" w:rsidRPr="00336AE6">
        <w:rPr>
          <w:rFonts w:eastAsia="MS Mincho"/>
          <w:i/>
          <w:iCs/>
          <w:spacing w:val="-1"/>
          <w:vertAlign w:val="subscript"/>
        </w:rPr>
        <w:t>i</w:t>
      </w:r>
      <w:proofErr w:type="spellEnd"/>
      <w:r w:rsidRPr="00336AE6">
        <w:rPr>
          <w:rFonts w:eastAsia="MS Mincho"/>
          <w:spacing w:val="-1"/>
        </w:rPr>
        <w:t xml:space="preserve"> повышает итоговый риск. Для </w:t>
      </w:r>
      <w:r w:rsidRPr="00336AE6">
        <w:rPr>
          <w:rFonts w:eastAsia="MS Mincho"/>
          <w:i/>
          <w:iCs/>
          <w:spacing w:val="-1"/>
        </w:rPr>
        <w:t>p</w:t>
      </w:r>
      <w:r w:rsidRPr="00336AE6">
        <w:rPr>
          <w:rFonts w:eastAsia="MS Mincho"/>
          <w:spacing w:val="-1"/>
        </w:rPr>
        <w:t>-го правила степень активации определяется как</w:t>
      </w:r>
      <w:r w:rsidR="00A07D86" w:rsidRPr="00336AE6">
        <w:rPr>
          <w:rFonts w:eastAsia="MS Mincho"/>
          <w:spacing w:val="-1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47"/>
      </w:tblGrid>
      <w:tr w:rsidR="00336AE6" w:rsidRPr="00336AE6" w14:paraId="2EE93F9D" w14:textId="77777777" w:rsidTr="00660DB6">
        <w:tc>
          <w:tcPr>
            <w:tcW w:w="4786" w:type="dxa"/>
            <w:vAlign w:val="center"/>
          </w:tcPr>
          <w:p w14:paraId="045D52EF" w14:textId="28DA4FEA" w:rsidR="00A07D86" w:rsidRPr="00336AE6" w:rsidRDefault="00000000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pacing w:val="-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pacing w:val="-1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="MS Mincho" w:hAnsi="Cambria Math"/>
                        <w:spacing w:val="-1"/>
                        <w:lang w:val="en-US"/>
                      </w:rPr>
                      <m:t>p</m:t>
                    </m:r>
                  </m:sub>
                </m:sSub>
                <m:r>
                  <w:rPr>
                    <w:rFonts w:ascii="Cambria Math" w:eastAsia="MS Mincho" w:hAnsi="Cambria Math"/>
                    <w:spacing w:val="-1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eastAsia="MS Mincho" w:hAnsi="Cambria Math"/>
                        <w:spacing w:val="-1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MS Mincho" w:hAnsi="Cambria Math"/>
                        <w:spacing w:val="-1"/>
                        <w:lang w:val="en-US"/>
                      </w:rPr>
                      <m:t>min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MS Mincho" w:hAnsi="Cambria Math"/>
                            <w:i/>
                            <w:spacing w:val="-1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MS Mincho" w:hAnsi="Cambria Math"/>
                                <w:spacing w:val="-1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S Mincho" w:hAnsi="Cambria Math"/>
                                <w:spacing w:val="-1"/>
                              </w:rPr>
                              <m:t>μ</m:t>
                            </m:r>
                            <m:ctrlPr>
                              <w:rPr>
                                <w:rFonts w:ascii="Cambria Math" w:eastAsia="MS Mincho" w:hAnsi="Cambria Math"/>
                                <w:i/>
                                <w:spacing w:val="-1"/>
                                <w:lang w:val="en-US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MS Mincho" w:hAnsi="Cambria Math"/>
                                <w:spacing w:val="-1"/>
                              </w:rPr>
                              <m:t>Ap1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MS Mincho" w:hAnsi="Cambria Math"/>
                                <w:i/>
                                <w:spacing w:val="-1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MS Mincho" w:hAnsi="Cambria Math"/>
                                    <w:i/>
                                    <w:spacing w:val="-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MS Mincho" w:hAnsi="Cambria Math"/>
                                    <w:spacing w:val="-1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/>
                                    <w:spacing w:val="-1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="MS Mincho" w:hAnsi="Cambria Math"/>
                                <w:spacing w:val="-1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S Mincho" w:hAnsi="Cambria Math"/>
                                <w:spacing w:val="-1"/>
                              </w:rPr>
                              <m:t>μ</m:t>
                            </m:r>
                            <m:ctrlPr>
                              <w:rPr>
                                <w:rFonts w:ascii="Cambria Math" w:eastAsia="MS Mincho" w:hAnsi="Cambria Math"/>
                                <w:i/>
                                <w:spacing w:val="-1"/>
                                <w:lang w:val="en-US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MS Mincho" w:hAnsi="Cambria Math"/>
                                <w:spacing w:val="-1"/>
                              </w:rPr>
                              <m:t>Ap2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MS Mincho" w:hAnsi="Cambria Math"/>
                                <w:i/>
                                <w:spacing w:val="-1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MS Mincho" w:hAnsi="Cambria Math"/>
                                    <w:i/>
                                    <w:spacing w:val="-1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MS Mincho" w:hAnsi="Cambria Math"/>
                                    <w:spacing w:val="-1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/>
                                    <w:spacing w:val="-1"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eastAsia="MS Mincho" w:hAnsi="Cambria Math"/>
                            <w:spacing w:val="-1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eastAsia="MS Mincho" w:hAnsi="Cambria Math"/>
                                <w:spacing w:val="-1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S Mincho" w:hAnsi="Cambria Math"/>
                                <w:spacing w:val="-1"/>
                              </w:rPr>
                              <m:t>μ</m:t>
                            </m:r>
                            <m:ctrlPr>
                              <w:rPr>
                                <w:rFonts w:ascii="Cambria Math" w:eastAsia="MS Mincho" w:hAnsi="Cambria Math"/>
                                <w:i/>
                                <w:spacing w:val="-1"/>
                                <w:lang w:val="en-US"/>
                              </w:rPr>
                            </m:ctrlPr>
                          </m:e>
                          <m:sub>
                            <m:r>
                              <w:rPr>
                                <w:rFonts w:ascii="Cambria Math" w:eastAsia="MS Mincho" w:hAnsi="Cambria Math"/>
                                <w:spacing w:val="-1"/>
                              </w:rPr>
                              <m:t>Ap3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MS Mincho" w:hAnsi="Cambria Math"/>
                                <w:i/>
                                <w:spacing w:val="-1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MS Mincho" w:hAnsi="Cambria Math"/>
                                    <w:i/>
                                    <w:spacing w:val="-1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MS Mincho" w:hAnsi="Cambria Math"/>
                                    <w:spacing w:val="-1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MS Mincho" w:hAnsi="Cambria Math"/>
                                    <w:spacing w:val="-1"/>
                                    <w:lang w:val="en-US"/>
                                  </w:rPr>
                                  <m:t>3</m:t>
                                </m:r>
                              </m:sub>
                            </m:sSub>
                          </m:e>
                        </m:d>
                        <m:ctrlPr>
                          <w:rPr>
                            <w:rFonts w:ascii="Cambria Math" w:eastAsia="MS Mincho" w:hAnsi="Cambria Math"/>
                            <w:i/>
                            <w:spacing w:val="-1"/>
                          </w:rPr>
                        </m:ctrlPr>
                      </m:e>
                    </m:d>
                  </m:e>
                </m:func>
                <m:r>
                  <w:rPr>
                    <w:rFonts w:ascii="Cambria Math" w:eastAsia="MS Mincho" w:hAnsi="Cambria Math"/>
                    <w:spacing w:val="-1"/>
                  </w:rPr>
                  <m:t>.</m:t>
                </m:r>
              </m:oMath>
            </m:oMathPara>
          </w:p>
        </w:tc>
        <w:tc>
          <w:tcPr>
            <w:tcW w:w="306" w:type="dxa"/>
            <w:vAlign w:val="center"/>
          </w:tcPr>
          <w:p w14:paraId="0B434636" w14:textId="580A444D" w:rsidR="00A07D86" w:rsidRPr="00336AE6" w:rsidRDefault="00A07D86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</w:rPr>
            </w:pPr>
            <w:r w:rsidRPr="00336AE6">
              <w:rPr>
                <w:rFonts w:eastAsia="MS Mincho"/>
                <w:spacing w:val="-1"/>
              </w:rPr>
              <w:t>(</w:t>
            </w:r>
            <w:r w:rsidR="007B3EC6" w:rsidRPr="00336AE6">
              <w:rPr>
                <w:rFonts w:eastAsia="MS Mincho"/>
                <w:spacing w:val="-1"/>
              </w:rPr>
              <w:t>8</w:t>
            </w:r>
            <w:r w:rsidRPr="00336AE6">
              <w:rPr>
                <w:rFonts w:eastAsia="MS Mincho"/>
                <w:spacing w:val="-1"/>
              </w:rPr>
              <w:t>)</w:t>
            </w:r>
          </w:p>
        </w:tc>
      </w:tr>
    </w:tbl>
    <w:p w14:paraId="1ED203F4" w14:textId="77777777" w:rsidR="00B26938" w:rsidRPr="00336AE6" w:rsidRDefault="00D13AB9" w:rsidP="00D13AB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>Агрегированная выходная функция определяется как</w:t>
      </w:r>
      <w:r w:rsidR="00B26938" w:rsidRPr="00336AE6">
        <w:rPr>
          <w:rFonts w:eastAsia="MS Mincho"/>
          <w:spacing w:val="-1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47"/>
      </w:tblGrid>
      <w:tr w:rsidR="00336AE6" w:rsidRPr="00336AE6" w14:paraId="37D97C6D" w14:textId="77777777" w:rsidTr="00660DB6">
        <w:tc>
          <w:tcPr>
            <w:tcW w:w="4786" w:type="dxa"/>
            <w:vAlign w:val="center"/>
          </w:tcPr>
          <w:p w14:paraId="24C4B738" w14:textId="1B76EFC7" w:rsidR="00B26938" w:rsidRPr="00336AE6" w:rsidRDefault="00000000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pacing w:val="-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pacing w:val="-1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="MS Mincho" w:hAnsi="Cambria Math"/>
                        <w:spacing w:val="-1"/>
                        <w:lang w:val="en-US"/>
                      </w:rPr>
                      <m:t>R(y)</m:t>
                    </m:r>
                  </m:sub>
                </m:sSub>
                <m:r>
                  <w:rPr>
                    <w:rFonts w:ascii="Cambria Math" w:eastAsia="MS Mincho" w:hAnsi="Cambria Math"/>
                    <w:spacing w:val="-1"/>
                    <w:lang w:val="en-US"/>
                  </w:rPr>
                  <m:t>=</m:t>
                </m:r>
                <m:func>
                  <m:funcPr>
                    <m:ctrlPr>
                      <w:rPr>
                        <w:rFonts w:ascii="Cambria Math" w:eastAsia="MS Mincho" w:hAnsi="Cambria Math"/>
                        <w:spacing w:val="-1"/>
                        <w:lang w:val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MS Mincho" w:hAnsi="Cambria Math"/>
                            <w:spacing w:val="-1"/>
                            <w:lang w:val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MS Mincho" w:hAnsi="Cambria Math"/>
                            <w:spacing w:val="-1"/>
                            <w:lang w:val="en-US"/>
                          </w:rPr>
                          <m:t>max</m:t>
                        </m:r>
                      </m:e>
                      <m:lim>
                        <m:r>
                          <w:rPr>
                            <w:rFonts w:ascii="Cambria Math" w:eastAsia="MS Mincho" w:hAnsi="Cambria Math"/>
                            <w:spacing w:val="-1"/>
                            <w:lang w:val="en-US"/>
                          </w:rPr>
                          <m:t>p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eastAsia="MS Mincho" w:hAnsi="Cambria Math"/>
                            <w:i/>
                            <w:spacing w:val="-1"/>
                            <w:lang w:val="en-US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MS Mincho" w:hAnsi="Cambria Math"/>
                                <w:i/>
                                <w:spacing w:val="-1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MS Mincho" w:hAnsi="Cambria Math"/>
                                <w:spacing w:val="-1"/>
                              </w:rPr>
                              <m:t>min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MS Mincho" w:hAnsi="Cambria Math"/>
                                    <w:i/>
                                    <w:spacing w:val="-1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MS Mincho" w:hAnsi="Cambria Math"/>
                                        <w:i/>
                                        <w:spacing w:val="-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MS Mincho" w:hAnsi="Cambria Math"/>
                                        <w:spacing w:val="-1"/>
                                      </w:rPr>
                                      <m:t>α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MS Mincho" w:hAnsi="Cambria Math"/>
                                        <w:spacing w:val="-1"/>
                                      </w:rPr>
                                      <m:t>p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MS Mincho" w:hAnsi="Cambria Math"/>
                                    <w:spacing w:val="-1"/>
                                  </w:rPr>
                                  <m:t xml:space="preserve">,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="MS Mincho" w:hAnsi="Cambria Math"/>
                                        <w:i/>
                                        <w:spacing w:val="-1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MS Mincho" w:hAnsi="Cambria Math"/>
                                        <w:spacing w:val="-1"/>
                                      </w:rPr>
                                      <m:t>μ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MS Mincho" w:hAnsi="Cambria Math"/>
                                        <w:spacing w:val="-1"/>
                                      </w:rPr>
                                      <m:t>Bp</m:t>
                                    </m:r>
                                  </m:sub>
                                </m:sSub>
                                <m:d>
                                  <m:dPr>
                                    <m:ctrlPr>
                                      <w:rPr>
                                        <w:rFonts w:ascii="Cambria Math" w:eastAsia="MS Mincho" w:hAnsi="Cambria Math"/>
                                        <w:i/>
                                        <w:spacing w:val="-1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MS Mincho" w:hAnsi="Cambria Math"/>
                                        <w:spacing w:val="-1"/>
                                      </w:rPr>
                                      <m:t>y</m:t>
                                    </m:r>
                                  </m:e>
                                </m:d>
                              </m:e>
                            </m:d>
                          </m:e>
                        </m:func>
                        <m:ctrlPr>
                          <w:rPr>
                            <w:rFonts w:ascii="Cambria Math" w:eastAsia="MS Mincho" w:hAnsi="Cambria Math"/>
                            <w:i/>
                            <w:spacing w:val="-1"/>
                          </w:rPr>
                        </m:ctrlPr>
                      </m:e>
                    </m:d>
                  </m:e>
                </m:func>
                <m:r>
                  <w:rPr>
                    <w:rFonts w:ascii="Cambria Math" w:eastAsia="MS Mincho" w:hAnsi="Cambria Math"/>
                    <w:spacing w:val="-1"/>
                  </w:rPr>
                  <m:t>.</m:t>
                </m:r>
              </m:oMath>
            </m:oMathPara>
          </w:p>
        </w:tc>
        <w:tc>
          <w:tcPr>
            <w:tcW w:w="306" w:type="dxa"/>
            <w:vAlign w:val="center"/>
          </w:tcPr>
          <w:p w14:paraId="29B5A075" w14:textId="1CEB248D" w:rsidR="00B26938" w:rsidRPr="00336AE6" w:rsidRDefault="00B26938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</w:rPr>
            </w:pPr>
            <w:r w:rsidRPr="00336AE6">
              <w:rPr>
                <w:rFonts w:eastAsia="MS Mincho"/>
                <w:spacing w:val="-1"/>
              </w:rPr>
              <w:t>(</w:t>
            </w:r>
            <w:r w:rsidR="007B3EC6" w:rsidRPr="00336AE6">
              <w:rPr>
                <w:rFonts w:eastAsia="MS Mincho"/>
                <w:spacing w:val="-1"/>
              </w:rPr>
              <w:t>9</w:t>
            </w:r>
            <w:r w:rsidRPr="00336AE6">
              <w:rPr>
                <w:rFonts w:eastAsia="MS Mincho"/>
                <w:spacing w:val="-1"/>
              </w:rPr>
              <w:t>)</w:t>
            </w:r>
          </w:p>
        </w:tc>
      </w:tr>
    </w:tbl>
    <w:p w14:paraId="509AD909" w14:textId="77777777" w:rsidR="00B26938" w:rsidRPr="00336AE6" w:rsidRDefault="00D13AB9" w:rsidP="00D13AB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proofErr w:type="spellStart"/>
      <w:r w:rsidRPr="00336AE6">
        <w:rPr>
          <w:rFonts w:eastAsia="MS Mincho"/>
          <w:spacing w:val="-1"/>
        </w:rPr>
        <w:t>Дефаззификация</w:t>
      </w:r>
      <w:proofErr w:type="spellEnd"/>
      <w:r w:rsidRPr="00336AE6">
        <w:rPr>
          <w:rFonts w:eastAsia="MS Mincho"/>
          <w:spacing w:val="-1"/>
        </w:rPr>
        <w:t xml:space="preserve"> выполняется методом центра тяжести: 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546"/>
      </w:tblGrid>
      <w:tr w:rsidR="00336AE6" w:rsidRPr="00336AE6" w14:paraId="3B5041C6" w14:textId="77777777" w:rsidTr="00D513CD">
        <w:tc>
          <w:tcPr>
            <w:tcW w:w="4786" w:type="dxa"/>
            <w:vAlign w:val="center"/>
          </w:tcPr>
          <w:p w14:paraId="3989A7C8" w14:textId="03E60241" w:rsidR="00660DB6" w:rsidRPr="00336AE6" w:rsidRDefault="00000000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S Mincho" w:hAnsi="Cambria Math"/>
                        <w:i/>
                        <w:spacing w:val="-1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MS Mincho" w:hAnsi="Cambria Math"/>
                        <w:spacing w:val="-1"/>
                        <w:lang w:val="en-US"/>
                      </w:rPr>
                      <m:t>Risk</m:t>
                    </m:r>
                  </m:e>
                  <m:sub>
                    <m:r>
                      <w:rPr>
                        <w:rFonts w:ascii="Cambria Math" w:eastAsia="MS Mincho" w:hAnsi="Cambria Math"/>
                        <w:spacing w:val="-1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eastAsia="MS Mincho" w:hAnsi="Cambria Math"/>
                    <w:spacing w:val="-1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Cambria Math"/>
                        <w:spacing w:val="-1"/>
                        <w:lang w:val="en-US"/>
                      </w:rPr>
                    </m:ctrlPr>
                  </m:fPr>
                  <m:num>
                    <m:nary>
                      <m:naryPr>
                        <m:limLoc m:val="subSup"/>
                        <m:ctrlPr>
                          <w:rPr>
                            <w:rFonts w:ascii="Cambria Math" w:eastAsia="MS Mincho" w:hAnsi="Cambria Math"/>
                            <w:i/>
                            <w:spacing w:val="-1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="MS Mincho" w:hAnsi="Cambria Math"/>
                            <w:spacing w:val="-1"/>
                            <w:lang w:val="en-US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MS Mincho" w:hAnsi="Cambria Math"/>
                            <w:spacing w:val="-1"/>
                            <w:lang w:val="en-US"/>
                          </w:rPr>
                          <m:t>1</m:t>
                        </m:r>
                      </m:sup>
                      <m:e>
                        <m:r>
                          <w:rPr>
                            <w:rFonts w:ascii="Cambria Math" w:eastAsia="MS Mincho" w:hAnsi="Cambria Math"/>
                            <w:spacing w:val="-1"/>
                            <w:lang w:val="en-US"/>
                          </w:rPr>
                          <m:t>y</m:t>
                        </m:r>
                        <m:sSub>
                          <m:sSubPr>
                            <m:ctrlPr>
                              <w:rPr>
                                <w:rFonts w:ascii="Cambria Math" w:eastAsia="MS Mincho" w:hAnsi="Cambria Math"/>
                                <w:i/>
                                <w:spacing w:val="-1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S Mincho" w:hAnsi="Cambria Math"/>
                                <w:spacing w:val="-1"/>
                                <w:lang w:val="en-US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eastAsia="MS Mincho" w:hAnsi="Cambria Math"/>
                                <w:spacing w:val="-1"/>
                                <w:lang w:val="en-US"/>
                              </w:rPr>
                              <m:t>R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MS Mincho" w:hAnsi="Cambria Math"/>
                                <w:i/>
                                <w:spacing w:val="-1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MS Mincho" w:hAnsi="Cambria Math"/>
                                <w:spacing w:val="-1"/>
                                <w:lang w:val="en-US"/>
                              </w:rPr>
                              <m:t>y</m:t>
                            </m:r>
                          </m:e>
                        </m:d>
                        <m:r>
                          <w:rPr>
                            <w:rFonts w:ascii="Cambria Math" w:eastAsia="MS Mincho" w:hAnsi="Cambria Math"/>
                            <w:spacing w:val="-1"/>
                            <w:lang w:val="en-US"/>
                          </w:rPr>
                          <m:t>dy</m:t>
                        </m:r>
                      </m:e>
                    </m:nary>
                  </m:num>
                  <m:den>
                    <m:nary>
                      <m:naryPr>
                        <m:limLoc m:val="subSup"/>
                        <m:ctrlPr>
                          <w:rPr>
                            <w:rFonts w:ascii="Cambria Math" w:eastAsia="MS Mincho" w:hAnsi="Cambria Math"/>
                            <w:i/>
                            <w:spacing w:val="-1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="MS Mincho" w:hAnsi="Cambria Math"/>
                            <w:spacing w:val="-1"/>
                            <w:lang w:val="en-US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="MS Mincho" w:hAnsi="Cambria Math"/>
                            <w:spacing w:val="-1"/>
                            <w:lang w:val="en-US"/>
                          </w:rPr>
                          <m:t>1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eastAsia="MS Mincho" w:hAnsi="Cambria Math"/>
                                <w:i/>
                                <w:spacing w:val="-1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MS Mincho" w:hAnsi="Cambria Math"/>
                                <w:spacing w:val="-1"/>
                                <w:lang w:val="en-US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eastAsia="MS Mincho" w:hAnsi="Cambria Math"/>
                                <w:spacing w:val="-1"/>
                                <w:lang w:val="en-US"/>
                              </w:rPr>
                              <m:t>R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MS Mincho" w:hAnsi="Cambria Math"/>
                                <w:i/>
                                <w:spacing w:val="-1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MS Mincho" w:hAnsi="Cambria Math"/>
                                <w:spacing w:val="-1"/>
                                <w:lang w:val="en-US"/>
                              </w:rPr>
                              <m:t>y</m:t>
                            </m:r>
                          </m:e>
                        </m:d>
                        <m:r>
                          <w:rPr>
                            <w:rFonts w:ascii="Cambria Math" w:eastAsia="MS Mincho" w:hAnsi="Cambria Math"/>
                            <w:spacing w:val="-1"/>
                            <w:lang w:val="en-US"/>
                          </w:rPr>
                          <m:t>dy</m:t>
                        </m:r>
                      </m:e>
                    </m:nary>
                  </m:den>
                </m:f>
                <m:r>
                  <w:rPr>
                    <w:rFonts w:ascii="Cambria Math" w:eastAsia="MS Mincho" w:hAnsi="Cambria Math"/>
                    <w:spacing w:val="-1"/>
                  </w:rPr>
                  <m:t>.</m:t>
                </m:r>
              </m:oMath>
            </m:oMathPara>
          </w:p>
        </w:tc>
        <w:tc>
          <w:tcPr>
            <w:tcW w:w="306" w:type="dxa"/>
            <w:vAlign w:val="center"/>
          </w:tcPr>
          <w:p w14:paraId="70F67E18" w14:textId="29F1209A" w:rsidR="00660DB6" w:rsidRPr="00336AE6" w:rsidRDefault="00660DB6" w:rsidP="009A122B">
            <w:pPr>
              <w:tabs>
                <w:tab w:val="left" w:pos="288"/>
              </w:tabs>
              <w:suppressAutoHyphens w:val="0"/>
              <w:spacing w:after="120" w:line="228" w:lineRule="auto"/>
              <w:jc w:val="both"/>
              <w:rPr>
                <w:rFonts w:eastAsia="MS Mincho"/>
                <w:spacing w:val="-1"/>
              </w:rPr>
            </w:pPr>
            <w:r w:rsidRPr="00336AE6">
              <w:rPr>
                <w:rFonts w:eastAsia="MS Mincho"/>
                <w:spacing w:val="-1"/>
              </w:rPr>
              <w:t>(1</w:t>
            </w:r>
            <w:r w:rsidR="007B3EC6" w:rsidRPr="00336AE6">
              <w:rPr>
                <w:rFonts w:eastAsia="MS Mincho"/>
                <w:spacing w:val="-1"/>
              </w:rPr>
              <w:t>0</w:t>
            </w:r>
            <w:r w:rsidRPr="00336AE6">
              <w:rPr>
                <w:rFonts w:eastAsia="MS Mincho"/>
                <w:spacing w:val="-1"/>
              </w:rPr>
              <w:t>)</w:t>
            </w:r>
          </w:p>
        </w:tc>
      </w:tr>
    </w:tbl>
    <w:p w14:paraId="31AD8BC7" w14:textId="26AA8E3E" w:rsidR="00D13AB9" w:rsidRPr="00336AE6" w:rsidRDefault="00D13AB9" w:rsidP="00D13AB9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>Итоговый индекс интерпретируется по шкале 0,00-0,33 как низкий риск, 0,34-0,66 как средний риск, 0,67-1,00 как высокий риск.</w:t>
      </w:r>
    </w:p>
    <w:p w14:paraId="0D91D943" w14:textId="34B08AB7" w:rsidR="00D513CD" w:rsidRPr="00336AE6" w:rsidRDefault="00D513CD" w:rsidP="00D513CD">
      <w:pPr>
        <w:pStyle w:val="1"/>
        <w:tabs>
          <w:tab w:val="clear" w:pos="425"/>
          <w:tab w:val="left" w:pos="216"/>
          <w:tab w:val="num" w:pos="786"/>
        </w:tabs>
        <w:ind w:firstLine="0"/>
      </w:pPr>
      <w:r w:rsidRPr="00336AE6">
        <w:t>Результаты</w:t>
      </w:r>
    </w:p>
    <w:p w14:paraId="4FD823F9" w14:textId="456D040F" w:rsidR="00D13AB9" w:rsidRPr="00336AE6" w:rsidRDefault="00D513CD" w:rsidP="003915FB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 xml:space="preserve">В работе рассматривались данные по 34 странам. В итоговый расчет нечеткого риска вошли 33 страны, поскольку для Египта потребность в уране в 2025 г. равна нулю. Анализ показывает, что межстрановые различия формируются прежде всего </w:t>
      </w:r>
      <w:r w:rsidR="003B32F9" w:rsidRPr="00336AE6">
        <w:rPr>
          <w:rFonts w:eastAsia="MS Mincho"/>
          <w:spacing w:val="-1"/>
        </w:rPr>
        <w:t>следующим блоком факторов:</w:t>
      </w:r>
      <w:r w:rsidRPr="00336AE6">
        <w:rPr>
          <w:rFonts w:eastAsia="MS Mincho"/>
          <w:spacing w:val="-1"/>
        </w:rPr>
        <w:t xml:space="preserve"> сырьев</w:t>
      </w:r>
      <w:r w:rsidR="003B32F9" w:rsidRPr="00336AE6">
        <w:rPr>
          <w:rFonts w:eastAsia="MS Mincho"/>
          <w:spacing w:val="-1"/>
        </w:rPr>
        <w:t>ая</w:t>
      </w:r>
      <w:r w:rsidRPr="00336AE6">
        <w:rPr>
          <w:rFonts w:eastAsia="MS Mincho"/>
          <w:spacing w:val="-1"/>
        </w:rPr>
        <w:t xml:space="preserve"> обеспеченность </w:t>
      </w:r>
      <w:r w:rsidR="007545EC" w:rsidRPr="00336AE6">
        <w:rPr>
          <w:rFonts w:eastAsia="MS Mincho"/>
          <w:spacing w:val="-1"/>
        </w:rPr>
        <w:t>за счет добычи</w:t>
      </w:r>
      <w:r w:rsidRPr="00336AE6">
        <w:rPr>
          <w:rFonts w:eastAsia="MS Mincho"/>
          <w:spacing w:val="-1"/>
        </w:rPr>
        <w:t xml:space="preserve">, коэффициент внутреннего покрытия, коэффициент </w:t>
      </w:r>
      <w:r w:rsidR="000A6473" w:rsidRPr="00336AE6">
        <w:rPr>
          <w:rFonts w:eastAsia="MS Mincho"/>
          <w:spacing w:val="-1"/>
        </w:rPr>
        <w:t>импорто</w:t>
      </w:r>
      <w:r w:rsidRPr="00336AE6">
        <w:rPr>
          <w:rFonts w:eastAsia="MS Mincho"/>
          <w:spacing w:val="-1"/>
        </w:rPr>
        <w:t xml:space="preserve">зависимости, идентифицированные ресурсы и годы покрытия текущей потребности. </w:t>
      </w:r>
      <w:r w:rsidR="007C7ADB" w:rsidRPr="00336AE6">
        <w:rPr>
          <w:rFonts w:eastAsia="MS Mincho"/>
          <w:spacing w:val="-1"/>
        </w:rPr>
        <w:t xml:space="preserve">Ключевые проанализированные показатели представлены </w:t>
      </w:r>
      <w:r w:rsidRPr="00336AE6">
        <w:rPr>
          <w:rFonts w:eastAsia="MS Mincho"/>
          <w:spacing w:val="-1"/>
        </w:rPr>
        <w:t>в табл</w:t>
      </w:r>
      <w:r w:rsidR="000C0CCC">
        <w:rPr>
          <w:rFonts w:eastAsia="MS Mincho"/>
          <w:spacing w:val="-1"/>
        </w:rPr>
        <w:t>.</w:t>
      </w:r>
      <w:r w:rsidRPr="00336AE6">
        <w:rPr>
          <w:rFonts w:eastAsia="MS Mincho"/>
          <w:spacing w:val="-1"/>
        </w:rPr>
        <w:t xml:space="preserve"> 1.</w:t>
      </w:r>
    </w:p>
    <w:p w14:paraId="6D2412A4" w14:textId="37BF3442" w:rsidR="009541E4" w:rsidRPr="00336AE6" w:rsidRDefault="009541E4" w:rsidP="009541E4">
      <w:pPr>
        <w:pStyle w:val="a1"/>
        <w:rPr>
          <w:rFonts w:eastAsia="MS Mincho"/>
        </w:rPr>
      </w:pPr>
      <w:r w:rsidRPr="00336AE6">
        <w:rPr>
          <w:rFonts w:eastAsia="MS Mincho"/>
        </w:rPr>
        <w:t>Первичный анализ исходных данных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635"/>
        <w:gridCol w:w="1120"/>
        <w:gridCol w:w="754"/>
        <w:gridCol w:w="754"/>
        <w:gridCol w:w="754"/>
      </w:tblGrid>
      <w:tr w:rsidR="00336AE6" w:rsidRPr="00336AE6" w14:paraId="1C83A496" w14:textId="77777777" w:rsidTr="000C0CCC">
        <w:trPr>
          <w:jc w:val="center"/>
        </w:trPr>
        <w:tc>
          <w:tcPr>
            <w:tcW w:w="1101" w:type="dxa"/>
            <w:hideMark/>
          </w:tcPr>
          <w:p w14:paraId="7B78FA86" w14:textId="77777777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Группа</w:t>
            </w:r>
          </w:p>
        </w:tc>
        <w:tc>
          <w:tcPr>
            <w:tcW w:w="682" w:type="dxa"/>
            <w:hideMark/>
          </w:tcPr>
          <w:p w14:paraId="6B2FF245" w14:textId="77777777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Число стран</w:t>
            </w:r>
          </w:p>
        </w:tc>
        <w:tc>
          <w:tcPr>
            <w:tcW w:w="1275" w:type="dxa"/>
            <w:hideMark/>
          </w:tcPr>
          <w:p w14:paraId="296E2A31" w14:textId="5BC62EA9" w:rsidR="00424701" w:rsidRPr="00336AE6" w:rsidRDefault="00424701" w:rsidP="000C0CCC">
            <w:pPr>
              <w:pStyle w:val="af1"/>
              <w:ind w:left="-57" w:right="-57"/>
              <w:rPr>
                <w:lang w:val="en-US" w:eastAsia="ru-RU"/>
              </w:rPr>
            </w:pPr>
            <w:r w:rsidRPr="00336AE6">
              <w:rPr>
                <w:lang w:eastAsia="ru-RU"/>
              </w:rPr>
              <w:t>Диапазон</w:t>
            </w:r>
            <w:r w:rsidR="00FD4EE2" w:rsidRPr="00336AE6">
              <w:rPr>
                <w:lang w:eastAsia="ru-RU"/>
              </w:rPr>
              <w:t xml:space="preserve"> </w:t>
            </w:r>
            <w:r w:rsidR="008C75B5" w:rsidRPr="00336AE6">
              <w:rPr>
                <w:lang w:val="en-US" w:eastAsia="ru-RU"/>
              </w:rPr>
              <w:t>NS</w:t>
            </w:r>
          </w:p>
        </w:tc>
        <w:tc>
          <w:tcPr>
            <w:tcW w:w="678" w:type="dxa"/>
            <w:hideMark/>
          </w:tcPr>
          <w:p w14:paraId="02556DA6" w14:textId="77777777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Диапазон DCR</w:t>
            </w:r>
          </w:p>
        </w:tc>
        <w:tc>
          <w:tcPr>
            <w:tcW w:w="678" w:type="dxa"/>
            <w:hideMark/>
          </w:tcPr>
          <w:p w14:paraId="225C3699" w14:textId="77777777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Диапазон ID</w:t>
            </w:r>
          </w:p>
        </w:tc>
        <w:tc>
          <w:tcPr>
            <w:tcW w:w="678" w:type="dxa"/>
            <w:hideMark/>
          </w:tcPr>
          <w:p w14:paraId="46A75563" w14:textId="77777777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Диапазон EP</w:t>
            </w:r>
          </w:p>
        </w:tc>
      </w:tr>
      <w:tr w:rsidR="00336AE6" w:rsidRPr="00336AE6" w14:paraId="51D87B10" w14:textId="77777777" w:rsidTr="000C0CCC">
        <w:trPr>
          <w:jc w:val="center"/>
        </w:trPr>
        <w:tc>
          <w:tcPr>
            <w:tcW w:w="1101" w:type="dxa"/>
            <w:hideMark/>
          </w:tcPr>
          <w:p w14:paraId="014DDE5F" w14:textId="55FB2665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 xml:space="preserve">Полная </w:t>
            </w:r>
            <w:proofErr w:type="spellStart"/>
            <w:r w:rsidR="008358A2" w:rsidRPr="00336AE6">
              <w:rPr>
                <w:lang w:eastAsia="ru-RU"/>
              </w:rPr>
              <w:t>импорто</w:t>
            </w:r>
            <w:proofErr w:type="spellEnd"/>
            <w:r w:rsidR="008358A2" w:rsidRPr="00336AE6">
              <w:rPr>
                <w:lang w:eastAsia="ru-RU"/>
              </w:rPr>
              <w:t>-зависимость</w:t>
            </w:r>
            <w:r w:rsidRPr="00336AE6">
              <w:rPr>
                <w:lang w:eastAsia="ru-RU"/>
              </w:rPr>
              <w:t xml:space="preserve"> и высокая роль атомной генерации</w:t>
            </w:r>
          </w:p>
        </w:tc>
        <w:tc>
          <w:tcPr>
            <w:tcW w:w="682" w:type="dxa"/>
            <w:vAlign w:val="center"/>
            <w:hideMark/>
          </w:tcPr>
          <w:p w14:paraId="235887C1" w14:textId="77777777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11</w:t>
            </w:r>
          </w:p>
        </w:tc>
        <w:tc>
          <w:tcPr>
            <w:tcW w:w="1275" w:type="dxa"/>
            <w:vAlign w:val="center"/>
            <w:hideMark/>
          </w:tcPr>
          <w:p w14:paraId="165CB528" w14:textId="2CEE962C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0,31</w:t>
            </w:r>
            <w:r w:rsidR="002D5FFD" w:rsidRPr="00336AE6">
              <w:rPr>
                <w:lang w:eastAsia="ru-RU"/>
              </w:rPr>
              <w:t xml:space="preserve"> - </w:t>
            </w:r>
            <w:r w:rsidRPr="00336AE6">
              <w:rPr>
                <w:lang w:eastAsia="ru-RU"/>
              </w:rPr>
              <w:t>0,67</w:t>
            </w:r>
          </w:p>
        </w:tc>
        <w:tc>
          <w:tcPr>
            <w:tcW w:w="678" w:type="dxa"/>
            <w:vAlign w:val="center"/>
            <w:hideMark/>
          </w:tcPr>
          <w:p w14:paraId="7D9E8DCA" w14:textId="3CBDA1B1" w:rsidR="00424701" w:rsidRPr="00336AE6" w:rsidRDefault="002D5FFD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0</w:t>
            </w:r>
          </w:p>
        </w:tc>
        <w:tc>
          <w:tcPr>
            <w:tcW w:w="678" w:type="dxa"/>
            <w:vAlign w:val="center"/>
            <w:hideMark/>
          </w:tcPr>
          <w:p w14:paraId="46B2872A" w14:textId="3AC11BCB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14:paraId="49F83365" w14:textId="0044A3D6" w:rsidR="00424701" w:rsidRPr="00336AE6" w:rsidRDefault="002D5FFD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 xml:space="preserve">0 - </w:t>
            </w:r>
            <w:r w:rsidR="00424701" w:rsidRPr="00336AE6">
              <w:rPr>
                <w:lang w:eastAsia="ru-RU"/>
              </w:rPr>
              <w:t>0,385</w:t>
            </w:r>
          </w:p>
        </w:tc>
      </w:tr>
      <w:tr w:rsidR="00336AE6" w:rsidRPr="00336AE6" w14:paraId="4B5E9B40" w14:textId="77777777" w:rsidTr="000C0CCC">
        <w:trPr>
          <w:jc w:val="center"/>
        </w:trPr>
        <w:tc>
          <w:tcPr>
            <w:tcW w:w="1101" w:type="dxa"/>
            <w:hideMark/>
          </w:tcPr>
          <w:p w14:paraId="78F5F8B0" w14:textId="64F23E0E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Полная</w:t>
            </w:r>
            <w:r w:rsidR="008358A2" w:rsidRPr="00336AE6">
              <w:rPr>
                <w:lang w:eastAsia="ru-RU"/>
              </w:rPr>
              <w:t xml:space="preserve"> </w:t>
            </w:r>
            <w:proofErr w:type="spellStart"/>
            <w:r w:rsidR="008358A2" w:rsidRPr="00336AE6">
              <w:rPr>
                <w:lang w:eastAsia="ru-RU"/>
              </w:rPr>
              <w:t>импорто</w:t>
            </w:r>
            <w:proofErr w:type="spellEnd"/>
            <w:r w:rsidR="008358A2" w:rsidRPr="00336AE6">
              <w:rPr>
                <w:lang w:eastAsia="ru-RU"/>
              </w:rPr>
              <w:t>-</w:t>
            </w:r>
            <w:r w:rsidRPr="00336AE6">
              <w:rPr>
                <w:lang w:eastAsia="ru-RU"/>
              </w:rPr>
              <w:t>зависимость и высокое давление расширения</w:t>
            </w:r>
          </w:p>
        </w:tc>
        <w:tc>
          <w:tcPr>
            <w:tcW w:w="682" w:type="dxa"/>
            <w:vAlign w:val="center"/>
            <w:hideMark/>
          </w:tcPr>
          <w:p w14:paraId="0F527D03" w14:textId="77777777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6</w:t>
            </w:r>
          </w:p>
        </w:tc>
        <w:tc>
          <w:tcPr>
            <w:tcW w:w="1275" w:type="dxa"/>
            <w:vAlign w:val="center"/>
            <w:hideMark/>
          </w:tcPr>
          <w:p w14:paraId="6A92A657" w14:textId="3ED24A90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0,00</w:t>
            </w:r>
            <w:r w:rsidR="002D5FFD" w:rsidRPr="00336AE6">
              <w:rPr>
                <w:lang w:eastAsia="ru-RU"/>
              </w:rPr>
              <w:t xml:space="preserve"> - </w:t>
            </w:r>
            <w:r w:rsidRPr="00336AE6">
              <w:rPr>
                <w:lang w:eastAsia="ru-RU"/>
              </w:rPr>
              <w:t>0,17</w:t>
            </w:r>
          </w:p>
        </w:tc>
        <w:tc>
          <w:tcPr>
            <w:tcW w:w="678" w:type="dxa"/>
            <w:vAlign w:val="center"/>
            <w:hideMark/>
          </w:tcPr>
          <w:p w14:paraId="17045809" w14:textId="1CD4289F" w:rsidR="00424701" w:rsidRPr="00336AE6" w:rsidRDefault="002D5FFD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0</w:t>
            </w:r>
          </w:p>
        </w:tc>
        <w:tc>
          <w:tcPr>
            <w:tcW w:w="678" w:type="dxa"/>
            <w:vAlign w:val="center"/>
            <w:hideMark/>
          </w:tcPr>
          <w:p w14:paraId="1CB2117C" w14:textId="1D541DA7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14:paraId="76558F12" w14:textId="39F7D4DF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0,25</w:t>
            </w:r>
            <w:r w:rsidR="002D5FFD" w:rsidRPr="00336AE6">
              <w:rPr>
                <w:lang w:eastAsia="ru-RU"/>
              </w:rPr>
              <w:t xml:space="preserve"> - </w:t>
            </w:r>
            <w:r w:rsidRPr="00336AE6">
              <w:rPr>
                <w:lang w:eastAsia="ru-RU"/>
              </w:rPr>
              <w:t>1</w:t>
            </w:r>
          </w:p>
        </w:tc>
      </w:tr>
      <w:tr w:rsidR="00336AE6" w:rsidRPr="00336AE6" w14:paraId="7CA7E730" w14:textId="77777777" w:rsidTr="000C0CCC">
        <w:trPr>
          <w:jc w:val="center"/>
        </w:trPr>
        <w:tc>
          <w:tcPr>
            <w:tcW w:w="1101" w:type="dxa"/>
            <w:hideMark/>
          </w:tcPr>
          <w:p w14:paraId="0776CDE1" w14:textId="3C439A32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 xml:space="preserve">Полная </w:t>
            </w:r>
            <w:proofErr w:type="spellStart"/>
            <w:r w:rsidRPr="00336AE6">
              <w:rPr>
                <w:lang w:eastAsia="ru-RU"/>
              </w:rPr>
              <w:t>импорт</w:t>
            </w:r>
            <w:r w:rsidR="008358A2" w:rsidRPr="00336AE6">
              <w:rPr>
                <w:lang w:eastAsia="ru-RU"/>
              </w:rPr>
              <w:t>о</w:t>
            </w:r>
            <w:proofErr w:type="spellEnd"/>
            <w:r w:rsidR="008358A2" w:rsidRPr="00336AE6">
              <w:rPr>
                <w:lang w:eastAsia="ru-RU"/>
              </w:rPr>
              <w:t>-</w:t>
            </w:r>
            <w:r w:rsidRPr="00336AE6">
              <w:rPr>
                <w:lang w:eastAsia="ru-RU"/>
              </w:rPr>
              <w:t>зависимость без выраженного расширения</w:t>
            </w:r>
          </w:p>
        </w:tc>
        <w:tc>
          <w:tcPr>
            <w:tcW w:w="682" w:type="dxa"/>
            <w:vAlign w:val="center"/>
            <w:hideMark/>
          </w:tcPr>
          <w:p w14:paraId="73C4EC3A" w14:textId="77777777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9</w:t>
            </w:r>
          </w:p>
        </w:tc>
        <w:tc>
          <w:tcPr>
            <w:tcW w:w="1275" w:type="dxa"/>
            <w:vAlign w:val="center"/>
            <w:hideMark/>
          </w:tcPr>
          <w:p w14:paraId="64A775D0" w14:textId="0F9ACB8E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0,02</w:t>
            </w:r>
            <w:r w:rsidR="002D5FFD" w:rsidRPr="00336AE6">
              <w:rPr>
                <w:lang w:eastAsia="ru-RU"/>
              </w:rPr>
              <w:t xml:space="preserve"> - </w:t>
            </w:r>
            <w:r w:rsidRPr="00336AE6">
              <w:rPr>
                <w:lang w:eastAsia="ru-RU"/>
              </w:rPr>
              <w:t>0,29</w:t>
            </w:r>
          </w:p>
        </w:tc>
        <w:tc>
          <w:tcPr>
            <w:tcW w:w="678" w:type="dxa"/>
            <w:vAlign w:val="center"/>
            <w:hideMark/>
          </w:tcPr>
          <w:p w14:paraId="075F9970" w14:textId="7F1EAD3A" w:rsidR="00424701" w:rsidRPr="00336AE6" w:rsidRDefault="002D5FFD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0</w:t>
            </w:r>
          </w:p>
        </w:tc>
        <w:tc>
          <w:tcPr>
            <w:tcW w:w="678" w:type="dxa"/>
            <w:vAlign w:val="center"/>
            <w:hideMark/>
          </w:tcPr>
          <w:p w14:paraId="798E0E3D" w14:textId="3F026084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1</w:t>
            </w:r>
          </w:p>
        </w:tc>
        <w:tc>
          <w:tcPr>
            <w:tcW w:w="678" w:type="dxa"/>
            <w:vAlign w:val="center"/>
            <w:hideMark/>
          </w:tcPr>
          <w:p w14:paraId="59C52EF9" w14:textId="3A8E12E3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0</w:t>
            </w:r>
            <w:r w:rsidR="002D5FFD" w:rsidRPr="00336AE6">
              <w:rPr>
                <w:lang w:eastAsia="ru-RU"/>
              </w:rPr>
              <w:t xml:space="preserve"> - </w:t>
            </w:r>
            <w:r w:rsidRPr="00336AE6">
              <w:rPr>
                <w:lang w:eastAsia="ru-RU"/>
              </w:rPr>
              <w:t>0,08</w:t>
            </w:r>
          </w:p>
        </w:tc>
      </w:tr>
      <w:tr w:rsidR="00336AE6" w:rsidRPr="00336AE6" w14:paraId="3E5BB261" w14:textId="77777777" w:rsidTr="000C0CCC">
        <w:trPr>
          <w:jc w:val="center"/>
        </w:trPr>
        <w:tc>
          <w:tcPr>
            <w:tcW w:w="1101" w:type="dxa"/>
            <w:hideMark/>
          </w:tcPr>
          <w:p w14:paraId="505D0962" w14:textId="77777777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Частичное внутреннее покрытие</w:t>
            </w:r>
          </w:p>
        </w:tc>
        <w:tc>
          <w:tcPr>
            <w:tcW w:w="682" w:type="dxa"/>
            <w:vAlign w:val="center"/>
            <w:hideMark/>
          </w:tcPr>
          <w:p w14:paraId="1C3DD2A4" w14:textId="77777777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6</w:t>
            </w:r>
          </w:p>
        </w:tc>
        <w:tc>
          <w:tcPr>
            <w:tcW w:w="1275" w:type="dxa"/>
            <w:vAlign w:val="center"/>
            <w:hideMark/>
          </w:tcPr>
          <w:p w14:paraId="0AC68F7C" w14:textId="1B8767B9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0,03</w:t>
            </w:r>
            <w:r w:rsidR="002D5FFD" w:rsidRPr="00336AE6">
              <w:rPr>
                <w:lang w:eastAsia="ru-RU"/>
              </w:rPr>
              <w:t xml:space="preserve"> - </w:t>
            </w:r>
            <w:r w:rsidRPr="00336AE6">
              <w:rPr>
                <w:lang w:eastAsia="ru-RU"/>
              </w:rPr>
              <w:t>0,52</w:t>
            </w:r>
          </w:p>
        </w:tc>
        <w:tc>
          <w:tcPr>
            <w:tcW w:w="678" w:type="dxa"/>
            <w:vAlign w:val="center"/>
            <w:hideMark/>
          </w:tcPr>
          <w:p w14:paraId="7E7B3A78" w14:textId="76C2EDDD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0,014</w:t>
            </w:r>
            <w:r w:rsidR="002D5FFD" w:rsidRPr="00336AE6">
              <w:rPr>
                <w:lang w:eastAsia="ru-RU"/>
              </w:rPr>
              <w:t xml:space="preserve"> - </w:t>
            </w:r>
            <w:r w:rsidRPr="00336AE6">
              <w:rPr>
                <w:lang w:eastAsia="ru-RU"/>
              </w:rPr>
              <w:t>0,712</w:t>
            </w:r>
          </w:p>
        </w:tc>
        <w:tc>
          <w:tcPr>
            <w:tcW w:w="678" w:type="dxa"/>
            <w:vAlign w:val="center"/>
            <w:hideMark/>
          </w:tcPr>
          <w:p w14:paraId="587F1729" w14:textId="54133D64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0,288</w:t>
            </w:r>
            <w:r w:rsidR="002D5FFD" w:rsidRPr="00336AE6">
              <w:rPr>
                <w:lang w:eastAsia="ru-RU"/>
              </w:rPr>
              <w:t xml:space="preserve"> -</w:t>
            </w:r>
            <w:r w:rsidRPr="00336AE6">
              <w:rPr>
                <w:lang w:eastAsia="ru-RU"/>
              </w:rPr>
              <w:t>0,986</w:t>
            </w:r>
          </w:p>
        </w:tc>
        <w:tc>
          <w:tcPr>
            <w:tcW w:w="678" w:type="dxa"/>
            <w:vAlign w:val="center"/>
            <w:hideMark/>
          </w:tcPr>
          <w:p w14:paraId="1EA86C9E" w14:textId="7A8C4982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0,000</w:t>
            </w:r>
            <w:r w:rsidR="002D5FFD" w:rsidRPr="00336AE6">
              <w:rPr>
                <w:lang w:eastAsia="ru-RU"/>
              </w:rPr>
              <w:t xml:space="preserve"> - </w:t>
            </w:r>
            <w:r w:rsidRPr="00336AE6">
              <w:rPr>
                <w:lang w:eastAsia="ru-RU"/>
              </w:rPr>
              <w:t>0,454</w:t>
            </w:r>
          </w:p>
        </w:tc>
      </w:tr>
      <w:tr w:rsidR="00336AE6" w:rsidRPr="00336AE6" w14:paraId="36BC58EA" w14:textId="77777777" w:rsidTr="000C0CCC">
        <w:trPr>
          <w:jc w:val="center"/>
        </w:trPr>
        <w:tc>
          <w:tcPr>
            <w:tcW w:w="1101" w:type="dxa"/>
            <w:hideMark/>
          </w:tcPr>
          <w:p w14:paraId="5ED709EE" w14:textId="77777777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Избыточное внутреннее покрытие</w:t>
            </w:r>
          </w:p>
        </w:tc>
        <w:tc>
          <w:tcPr>
            <w:tcW w:w="682" w:type="dxa"/>
            <w:vAlign w:val="center"/>
            <w:hideMark/>
          </w:tcPr>
          <w:p w14:paraId="7AA4CF5E" w14:textId="77777777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1</w:t>
            </w:r>
          </w:p>
        </w:tc>
        <w:tc>
          <w:tcPr>
            <w:tcW w:w="1275" w:type="dxa"/>
            <w:vAlign w:val="center"/>
            <w:hideMark/>
          </w:tcPr>
          <w:p w14:paraId="1FB4362C" w14:textId="77777777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0,13</w:t>
            </w:r>
          </w:p>
        </w:tc>
        <w:tc>
          <w:tcPr>
            <w:tcW w:w="678" w:type="dxa"/>
            <w:vAlign w:val="center"/>
            <w:hideMark/>
          </w:tcPr>
          <w:p w14:paraId="5F8EF48C" w14:textId="77777777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9,834</w:t>
            </w:r>
          </w:p>
        </w:tc>
        <w:tc>
          <w:tcPr>
            <w:tcW w:w="678" w:type="dxa"/>
            <w:vAlign w:val="center"/>
            <w:hideMark/>
          </w:tcPr>
          <w:p w14:paraId="0A489267" w14:textId="012719C5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0</w:t>
            </w:r>
          </w:p>
        </w:tc>
        <w:tc>
          <w:tcPr>
            <w:tcW w:w="678" w:type="dxa"/>
            <w:vAlign w:val="center"/>
            <w:hideMark/>
          </w:tcPr>
          <w:p w14:paraId="1D253058" w14:textId="54145862" w:rsidR="00424701" w:rsidRPr="00336AE6" w:rsidRDefault="00424701" w:rsidP="000C0CCC">
            <w:pPr>
              <w:pStyle w:val="af1"/>
              <w:ind w:left="-57" w:right="-57"/>
              <w:rPr>
                <w:lang w:eastAsia="ru-RU"/>
              </w:rPr>
            </w:pPr>
            <w:r w:rsidRPr="00336AE6">
              <w:rPr>
                <w:lang w:eastAsia="ru-RU"/>
              </w:rPr>
              <w:t>0</w:t>
            </w:r>
          </w:p>
        </w:tc>
      </w:tr>
    </w:tbl>
    <w:p w14:paraId="4C3DBE9F" w14:textId="1A0E4371" w:rsidR="00D13AB9" w:rsidRPr="00336AE6" w:rsidRDefault="009541E4" w:rsidP="000C0CCC">
      <w:pPr>
        <w:pStyle w:val="a3"/>
        <w:spacing w:before="120"/>
      </w:pPr>
      <w:r w:rsidRPr="00336AE6">
        <w:t>Источник: составлено автор</w:t>
      </w:r>
      <w:r w:rsidR="002E1510" w:rsidRPr="00336AE6">
        <w:t>ами</w:t>
      </w:r>
      <w:r w:rsidRPr="00336AE6">
        <w:t xml:space="preserve"> по данным</w:t>
      </w:r>
      <w:r w:rsidR="00CD6365" w:rsidRPr="00336AE6">
        <w:rPr>
          <w:rStyle w:val="af8"/>
        </w:rPr>
        <w:footnoteReference w:id="1"/>
      </w:r>
      <w:r w:rsidR="00CD6365" w:rsidRPr="00336AE6">
        <w:rPr>
          <w:vertAlign w:val="superscript"/>
        </w:rPr>
        <w:t>,</w:t>
      </w:r>
      <w:r w:rsidR="00CD6365" w:rsidRPr="00336AE6">
        <w:rPr>
          <w:rStyle w:val="af8"/>
        </w:rPr>
        <w:footnoteReference w:id="2"/>
      </w:r>
      <w:r w:rsidR="00CD6365" w:rsidRPr="00336AE6">
        <w:rPr>
          <w:vertAlign w:val="superscript"/>
        </w:rPr>
        <w:t>,</w:t>
      </w:r>
      <w:r w:rsidR="00CD6365" w:rsidRPr="00336AE6">
        <w:rPr>
          <w:rStyle w:val="af8"/>
        </w:rPr>
        <w:footnoteReference w:id="3"/>
      </w:r>
    </w:p>
    <w:p w14:paraId="57E3277B" w14:textId="6779B0FB" w:rsidR="007140E8" w:rsidRPr="00336AE6" w:rsidRDefault="007140E8" w:rsidP="007140E8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 xml:space="preserve">Нечеткая модель на основе факторов </w:t>
      </w:r>
      <w:r w:rsidRPr="00336AE6">
        <w:rPr>
          <w:rFonts w:eastAsia="MS Mincho"/>
          <w:i/>
          <w:iCs/>
          <w:spacing w:val="-1"/>
        </w:rPr>
        <w:t>ID</w:t>
      </w:r>
      <w:r w:rsidRPr="00336AE6">
        <w:rPr>
          <w:rFonts w:eastAsia="MS Mincho"/>
          <w:spacing w:val="-1"/>
        </w:rPr>
        <w:t xml:space="preserve">, </w:t>
      </w:r>
      <w:r w:rsidRPr="00336AE6">
        <w:rPr>
          <w:rFonts w:eastAsia="MS Mincho"/>
          <w:i/>
          <w:iCs/>
          <w:spacing w:val="-1"/>
        </w:rPr>
        <w:t>NS</w:t>
      </w:r>
      <w:r w:rsidRPr="00336AE6">
        <w:rPr>
          <w:rFonts w:eastAsia="MS Mincho"/>
          <w:spacing w:val="-1"/>
        </w:rPr>
        <w:t xml:space="preserve"> и </w:t>
      </w:r>
      <w:r w:rsidRPr="00336AE6">
        <w:rPr>
          <w:rFonts w:eastAsia="MS Mincho"/>
          <w:i/>
          <w:iCs/>
          <w:spacing w:val="-1"/>
        </w:rPr>
        <w:t>EP</w:t>
      </w:r>
      <w:r w:rsidRPr="00336AE6">
        <w:rPr>
          <w:rFonts w:eastAsia="MS Mincho"/>
          <w:spacing w:val="-1"/>
        </w:rPr>
        <w:t xml:space="preserve"> разделила страны на три группы. В категорию высокого риска вошли 11 стран, в категорию среднего риска 20 стран, в категорию низкого риска 2 страны. Среднее значение </w:t>
      </w:r>
      <w:r w:rsidRPr="00336AE6">
        <w:rPr>
          <w:rFonts w:eastAsia="MS Mincho"/>
          <w:i/>
          <w:iCs/>
          <w:spacing w:val="-1"/>
        </w:rPr>
        <w:t>Risk</w:t>
      </w:r>
      <w:r w:rsidRPr="00336AE6">
        <w:rPr>
          <w:rFonts w:eastAsia="MS Mincho"/>
          <w:spacing w:val="-1"/>
        </w:rPr>
        <w:t xml:space="preserve"> в выборке составило 0,586, медиана 0,500. Высокий риск концентрируется там, где полная импорт</w:t>
      </w:r>
      <w:r w:rsidR="009B36DB" w:rsidRPr="00336AE6">
        <w:rPr>
          <w:rFonts w:eastAsia="MS Mincho"/>
          <w:spacing w:val="-1"/>
        </w:rPr>
        <w:t>о</w:t>
      </w:r>
      <w:r w:rsidRPr="00336AE6">
        <w:rPr>
          <w:rFonts w:eastAsia="MS Mincho"/>
          <w:spacing w:val="-1"/>
        </w:rPr>
        <w:t>зависимость сочетается с высоким давлением расширения</w:t>
      </w:r>
      <w:r w:rsidR="00807060" w:rsidRPr="00336AE6">
        <w:rPr>
          <w:rFonts w:eastAsia="MS Mincho"/>
          <w:spacing w:val="-1"/>
        </w:rPr>
        <w:t xml:space="preserve"> ядерной программы</w:t>
      </w:r>
      <w:r w:rsidRPr="00336AE6">
        <w:rPr>
          <w:rFonts w:eastAsia="MS Mincho"/>
          <w:spacing w:val="-1"/>
        </w:rPr>
        <w:t xml:space="preserve"> или с заметной ролью атомной генерации в энергобалансе.</w:t>
      </w:r>
    </w:p>
    <w:p w14:paraId="406E73D3" w14:textId="1419FF7E" w:rsidR="007140E8" w:rsidRPr="00336AE6" w:rsidRDefault="007140E8" w:rsidP="00D674E4">
      <w:pPr>
        <w:pStyle w:val="a1"/>
        <w:rPr>
          <w:rFonts w:eastAsia="MS Mincho"/>
        </w:rPr>
      </w:pPr>
      <w:r w:rsidRPr="00336AE6">
        <w:rPr>
          <w:rFonts w:eastAsia="MS Mincho"/>
        </w:rPr>
        <w:t>Распределение стран по категориям итогового риска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65"/>
        <w:gridCol w:w="485"/>
        <w:gridCol w:w="784"/>
        <w:gridCol w:w="766"/>
        <w:gridCol w:w="598"/>
        <w:gridCol w:w="598"/>
        <w:gridCol w:w="598"/>
        <w:gridCol w:w="598"/>
      </w:tblGrid>
      <w:tr w:rsidR="00336AE6" w:rsidRPr="00336AE6" w14:paraId="2B4C8A4D" w14:textId="77777777" w:rsidTr="00336AE6">
        <w:tc>
          <w:tcPr>
            <w:tcW w:w="0" w:type="auto"/>
            <w:vAlign w:val="center"/>
            <w:hideMark/>
          </w:tcPr>
          <w:p w14:paraId="73616C1E" w14:textId="77777777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Категория риска</w:t>
            </w:r>
          </w:p>
        </w:tc>
        <w:tc>
          <w:tcPr>
            <w:tcW w:w="0" w:type="auto"/>
            <w:vAlign w:val="center"/>
            <w:hideMark/>
          </w:tcPr>
          <w:p w14:paraId="7B7DA598" w14:textId="77777777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Число стран</w:t>
            </w:r>
          </w:p>
        </w:tc>
        <w:tc>
          <w:tcPr>
            <w:tcW w:w="0" w:type="auto"/>
            <w:vAlign w:val="center"/>
            <w:hideMark/>
          </w:tcPr>
          <w:p w14:paraId="1E46B6C6" w14:textId="4287733C" w:rsidR="00874F31" w:rsidRPr="00336AE6" w:rsidRDefault="00276098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Годовая потребность</w:t>
            </w:r>
            <w:r w:rsidR="00874F31" w:rsidRPr="00336AE6">
              <w:rPr>
                <w:sz w:val="16"/>
                <w:szCs w:val="16"/>
                <w:lang w:eastAsia="ru-RU"/>
              </w:rPr>
              <w:t>, т</w:t>
            </w:r>
          </w:p>
        </w:tc>
        <w:tc>
          <w:tcPr>
            <w:tcW w:w="824" w:type="dxa"/>
            <w:vAlign w:val="center"/>
            <w:hideMark/>
          </w:tcPr>
          <w:p w14:paraId="19DE9BD4" w14:textId="615CADC5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Доля потребности</w:t>
            </w:r>
            <w:r w:rsidR="006F5F07" w:rsidRPr="00336AE6">
              <w:rPr>
                <w:sz w:val="16"/>
                <w:szCs w:val="16"/>
                <w:lang w:eastAsia="ru-RU"/>
              </w:rPr>
              <w:t xml:space="preserve"> от суммы по выборк</w:t>
            </w:r>
            <w:r w:rsidR="008358A2" w:rsidRPr="00336AE6">
              <w:rPr>
                <w:sz w:val="16"/>
                <w:szCs w:val="16"/>
                <w:lang w:eastAsia="ru-RU"/>
              </w:rPr>
              <w:t>е</w:t>
            </w:r>
            <w:r w:rsidRPr="00336AE6">
              <w:rPr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457" w:type="dxa"/>
            <w:vAlign w:val="center"/>
            <w:hideMark/>
          </w:tcPr>
          <w:p w14:paraId="0C0CDBF3" w14:textId="77777777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 xml:space="preserve">Средний </w:t>
            </w:r>
            <w:r w:rsidRPr="00336AE6">
              <w:rPr>
                <w:i/>
                <w:iCs/>
                <w:sz w:val="16"/>
                <w:szCs w:val="16"/>
                <w:lang w:eastAsia="ru-RU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645EBB23" w14:textId="77777777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 xml:space="preserve">Средний </w:t>
            </w:r>
            <w:r w:rsidRPr="00336AE6">
              <w:rPr>
                <w:i/>
                <w:iCs/>
                <w:sz w:val="16"/>
                <w:szCs w:val="16"/>
                <w:lang w:eastAsia="ru-RU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213E20F5" w14:textId="77777777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 xml:space="preserve">Средний </w:t>
            </w:r>
            <w:r w:rsidRPr="00336AE6">
              <w:rPr>
                <w:i/>
                <w:iCs/>
                <w:sz w:val="16"/>
                <w:szCs w:val="16"/>
                <w:lang w:eastAsia="ru-RU"/>
              </w:rPr>
              <w:t>NS</w:t>
            </w:r>
          </w:p>
        </w:tc>
        <w:tc>
          <w:tcPr>
            <w:tcW w:w="0" w:type="auto"/>
            <w:vAlign w:val="center"/>
            <w:hideMark/>
          </w:tcPr>
          <w:p w14:paraId="6783186A" w14:textId="77777777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 xml:space="preserve">Средний </w:t>
            </w:r>
            <w:r w:rsidRPr="00336AE6">
              <w:rPr>
                <w:i/>
                <w:iCs/>
                <w:sz w:val="16"/>
                <w:szCs w:val="16"/>
                <w:lang w:eastAsia="ru-RU"/>
              </w:rPr>
              <w:t>EP</w:t>
            </w:r>
          </w:p>
        </w:tc>
      </w:tr>
      <w:tr w:rsidR="00336AE6" w:rsidRPr="00336AE6" w14:paraId="55AC036D" w14:textId="77777777" w:rsidTr="00336AE6">
        <w:tc>
          <w:tcPr>
            <w:tcW w:w="0" w:type="auto"/>
            <w:vAlign w:val="center"/>
            <w:hideMark/>
          </w:tcPr>
          <w:p w14:paraId="3262861D" w14:textId="77777777" w:rsidR="00874F31" w:rsidRPr="00336AE6" w:rsidRDefault="00874F31" w:rsidP="00874F3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0" w:type="auto"/>
            <w:vAlign w:val="center"/>
            <w:hideMark/>
          </w:tcPr>
          <w:p w14:paraId="08BFCDB9" w14:textId="77777777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143D4C0" w14:textId="77777777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58 357</w:t>
            </w:r>
          </w:p>
        </w:tc>
        <w:tc>
          <w:tcPr>
            <w:tcW w:w="824" w:type="dxa"/>
            <w:vAlign w:val="center"/>
            <w:hideMark/>
          </w:tcPr>
          <w:p w14:paraId="62459979" w14:textId="30CAB712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84,67</w:t>
            </w:r>
          </w:p>
        </w:tc>
        <w:tc>
          <w:tcPr>
            <w:tcW w:w="457" w:type="dxa"/>
            <w:vAlign w:val="center"/>
            <w:hideMark/>
          </w:tcPr>
          <w:p w14:paraId="231D9AFD" w14:textId="4D581AC9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0,83</w:t>
            </w:r>
          </w:p>
        </w:tc>
        <w:tc>
          <w:tcPr>
            <w:tcW w:w="0" w:type="auto"/>
            <w:vAlign w:val="center"/>
            <w:hideMark/>
          </w:tcPr>
          <w:p w14:paraId="41CFA231" w14:textId="180D0C13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0" w:type="auto"/>
            <w:vAlign w:val="center"/>
            <w:hideMark/>
          </w:tcPr>
          <w:p w14:paraId="558E1A2D" w14:textId="1EE91CD7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0" w:type="auto"/>
            <w:vAlign w:val="center"/>
            <w:hideMark/>
          </w:tcPr>
          <w:p w14:paraId="478F0B29" w14:textId="6F52245A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0,23</w:t>
            </w:r>
          </w:p>
        </w:tc>
      </w:tr>
      <w:tr w:rsidR="00336AE6" w:rsidRPr="00336AE6" w14:paraId="5DB3EDC0" w14:textId="77777777" w:rsidTr="00336AE6">
        <w:tc>
          <w:tcPr>
            <w:tcW w:w="0" w:type="auto"/>
            <w:vAlign w:val="center"/>
            <w:hideMark/>
          </w:tcPr>
          <w:p w14:paraId="430C5D24" w14:textId="77777777" w:rsidR="00874F31" w:rsidRPr="00336AE6" w:rsidRDefault="00874F31" w:rsidP="00874F3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0" w:type="auto"/>
            <w:vAlign w:val="center"/>
            <w:hideMark/>
          </w:tcPr>
          <w:p w14:paraId="4C5E012C" w14:textId="77777777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5FDFAF" w14:textId="77777777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8 827</w:t>
            </w:r>
          </w:p>
        </w:tc>
        <w:tc>
          <w:tcPr>
            <w:tcW w:w="824" w:type="dxa"/>
            <w:vAlign w:val="center"/>
            <w:hideMark/>
          </w:tcPr>
          <w:p w14:paraId="72150939" w14:textId="6AB38B37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12,81</w:t>
            </w:r>
          </w:p>
        </w:tc>
        <w:tc>
          <w:tcPr>
            <w:tcW w:w="457" w:type="dxa"/>
            <w:vAlign w:val="center"/>
            <w:hideMark/>
          </w:tcPr>
          <w:p w14:paraId="2C0FC8F1" w14:textId="2D5EAC6C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0,53</w:t>
            </w:r>
          </w:p>
        </w:tc>
        <w:tc>
          <w:tcPr>
            <w:tcW w:w="0" w:type="auto"/>
            <w:vAlign w:val="center"/>
            <w:hideMark/>
          </w:tcPr>
          <w:p w14:paraId="749C9B7E" w14:textId="4794F2CB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0" w:type="auto"/>
            <w:vAlign w:val="center"/>
            <w:hideMark/>
          </w:tcPr>
          <w:p w14:paraId="370617BA" w14:textId="700419AD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vAlign w:val="center"/>
            <w:hideMark/>
          </w:tcPr>
          <w:p w14:paraId="7FC90439" w14:textId="24F25ACB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0,05</w:t>
            </w:r>
          </w:p>
        </w:tc>
      </w:tr>
      <w:tr w:rsidR="00336AE6" w:rsidRPr="00336AE6" w14:paraId="70F44351" w14:textId="77777777" w:rsidTr="00336AE6">
        <w:tc>
          <w:tcPr>
            <w:tcW w:w="0" w:type="auto"/>
            <w:vAlign w:val="center"/>
            <w:hideMark/>
          </w:tcPr>
          <w:p w14:paraId="5AB4C015" w14:textId="77777777" w:rsidR="00874F31" w:rsidRPr="00336AE6" w:rsidRDefault="00874F31" w:rsidP="00874F3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Низкий</w:t>
            </w:r>
          </w:p>
        </w:tc>
        <w:tc>
          <w:tcPr>
            <w:tcW w:w="0" w:type="auto"/>
            <w:vAlign w:val="center"/>
            <w:hideMark/>
          </w:tcPr>
          <w:p w14:paraId="6339BD98" w14:textId="77777777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2B5380" w14:textId="77777777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1 736</w:t>
            </w:r>
          </w:p>
        </w:tc>
        <w:tc>
          <w:tcPr>
            <w:tcW w:w="824" w:type="dxa"/>
            <w:vAlign w:val="center"/>
            <w:hideMark/>
          </w:tcPr>
          <w:p w14:paraId="4E2F22D3" w14:textId="2728131B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2,52</w:t>
            </w:r>
          </w:p>
        </w:tc>
        <w:tc>
          <w:tcPr>
            <w:tcW w:w="457" w:type="dxa"/>
            <w:vAlign w:val="center"/>
            <w:hideMark/>
          </w:tcPr>
          <w:p w14:paraId="0157E3E1" w14:textId="240968FA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vAlign w:val="center"/>
            <w:hideMark/>
          </w:tcPr>
          <w:p w14:paraId="23CDDF72" w14:textId="383330EF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0" w:type="auto"/>
            <w:vAlign w:val="center"/>
            <w:hideMark/>
          </w:tcPr>
          <w:p w14:paraId="2C01CE71" w14:textId="00DB9EEF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0" w:type="auto"/>
            <w:vAlign w:val="center"/>
            <w:hideMark/>
          </w:tcPr>
          <w:p w14:paraId="5C59829A" w14:textId="4391F33A" w:rsidR="00874F31" w:rsidRPr="00336AE6" w:rsidRDefault="00874F31" w:rsidP="00874F3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0,00</w:t>
            </w:r>
          </w:p>
        </w:tc>
      </w:tr>
    </w:tbl>
    <w:p w14:paraId="7FEAD6A5" w14:textId="541E173D" w:rsidR="007140E8" w:rsidRPr="00336AE6" w:rsidRDefault="007140E8" w:rsidP="000C0CCC">
      <w:pPr>
        <w:tabs>
          <w:tab w:val="left" w:pos="288"/>
        </w:tabs>
        <w:suppressAutoHyphens w:val="0"/>
        <w:spacing w:before="120" w:after="120" w:line="228" w:lineRule="auto"/>
        <w:ind w:firstLine="289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 xml:space="preserve">Группа высокого риска отличается </w:t>
      </w:r>
      <w:r w:rsidR="00874F31" w:rsidRPr="00336AE6">
        <w:rPr>
          <w:rFonts w:eastAsia="MS Mincho"/>
          <w:spacing w:val="-1"/>
        </w:rPr>
        <w:t xml:space="preserve">прежде всего высоким значением </w:t>
      </w:r>
      <w:r w:rsidR="00874F31" w:rsidRPr="00336AE6">
        <w:rPr>
          <w:rFonts w:eastAsia="MS Mincho"/>
          <w:i/>
          <w:iCs/>
          <w:spacing w:val="-1"/>
          <w:lang w:val="en-US"/>
        </w:rPr>
        <w:t>EP</w:t>
      </w:r>
      <w:r w:rsidRPr="00336AE6">
        <w:rPr>
          <w:rFonts w:eastAsia="MS Mincho"/>
          <w:spacing w:val="-1"/>
        </w:rPr>
        <w:t xml:space="preserve">, поскольку </w:t>
      </w:r>
      <w:r w:rsidRPr="00336AE6">
        <w:rPr>
          <w:rFonts w:eastAsia="MS Mincho"/>
          <w:i/>
          <w:iCs/>
          <w:spacing w:val="-1"/>
        </w:rPr>
        <w:t>ID</w:t>
      </w:r>
      <w:r w:rsidRPr="00336AE6">
        <w:rPr>
          <w:rFonts w:eastAsia="MS Mincho"/>
          <w:spacing w:val="-1"/>
        </w:rPr>
        <w:t xml:space="preserve"> близок к единице и у значительной части средней группы. Средний EP в высокой группе составляет 0,412 против 0,033 в средней группе. </w:t>
      </w:r>
      <w:r w:rsidR="00874F31" w:rsidRPr="00336AE6">
        <w:rPr>
          <w:rFonts w:eastAsia="MS Mincho"/>
          <w:spacing w:val="-1"/>
        </w:rPr>
        <w:t>Данный факт</w:t>
      </w:r>
      <w:r w:rsidRPr="00336AE6">
        <w:rPr>
          <w:rFonts w:eastAsia="MS Mincho"/>
          <w:spacing w:val="-1"/>
        </w:rPr>
        <w:t xml:space="preserve"> показывает, что для текущей конфигурации модели главным усилителем риска выступает расширение </w:t>
      </w:r>
      <w:r w:rsidR="007545EC" w:rsidRPr="00336AE6">
        <w:rPr>
          <w:rFonts w:eastAsia="MS Mincho"/>
          <w:spacing w:val="-1"/>
        </w:rPr>
        <w:t>ядерной</w:t>
      </w:r>
      <w:r w:rsidRPr="00336AE6">
        <w:rPr>
          <w:rFonts w:eastAsia="MS Mincho"/>
          <w:spacing w:val="-1"/>
        </w:rPr>
        <w:t xml:space="preserve"> программы при дефиците собственного сырьевого обеспечения. </w:t>
      </w:r>
    </w:p>
    <w:p w14:paraId="6F396E07" w14:textId="29B66742" w:rsidR="007140E8" w:rsidRPr="00336AE6" w:rsidRDefault="007140E8" w:rsidP="00D674E4">
      <w:pPr>
        <w:pStyle w:val="a1"/>
        <w:rPr>
          <w:rFonts w:eastAsia="MS Mincho"/>
        </w:rPr>
      </w:pPr>
      <w:r w:rsidRPr="00336AE6">
        <w:rPr>
          <w:rFonts w:eastAsia="MS Mincho"/>
        </w:rPr>
        <w:t>Страны с наибольшими значениями итогового риска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7"/>
        <w:gridCol w:w="1151"/>
        <w:gridCol w:w="496"/>
        <w:gridCol w:w="496"/>
        <w:gridCol w:w="496"/>
        <w:gridCol w:w="576"/>
        <w:gridCol w:w="920"/>
      </w:tblGrid>
      <w:tr w:rsidR="00336AE6" w:rsidRPr="00336AE6" w14:paraId="47890B23" w14:textId="77777777" w:rsidTr="00883FF7">
        <w:tc>
          <w:tcPr>
            <w:tcW w:w="0" w:type="auto"/>
            <w:vAlign w:val="center"/>
            <w:hideMark/>
          </w:tcPr>
          <w:p w14:paraId="2E267A78" w14:textId="777777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Страна</w:t>
            </w:r>
          </w:p>
        </w:tc>
        <w:tc>
          <w:tcPr>
            <w:tcW w:w="0" w:type="auto"/>
            <w:vAlign w:val="center"/>
            <w:hideMark/>
          </w:tcPr>
          <w:p w14:paraId="15350DA9" w14:textId="154BDFB4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Потребность, т</w:t>
            </w:r>
          </w:p>
        </w:tc>
        <w:tc>
          <w:tcPr>
            <w:tcW w:w="0" w:type="auto"/>
            <w:vAlign w:val="center"/>
            <w:hideMark/>
          </w:tcPr>
          <w:p w14:paraId="2F59D9DF" w14:textId="77777777" w:rsidR="00883FF7" w:rsidRPr="00336AE6" w:rsidRDefault="00883FF7" w:rsidP="00883FF7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336AE6">
              <w:rPr>
                <w:i/>
                <w:iCs/>
                <w:sz w:val="16"/>
                <w:szCs w:val="16"/>
                <w:lang w:eastAsia="ru-RU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250812CF" w14:textId="77777777" w:rsidR="00883FF7" w:rsidRPr="00336AE6" w:rsidRDefault="00883FF7" w:rsidP="00883FF7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336AE6">
              <w:rPr>
                <w:i/>
                <w:iCs/>
                <w:sz w:val="16"/>
                <w:szCs w:val="16"/>
                <w:lang w:eastAsia="ru-RU"/>
              </w:rPr>
              <w:t>NS</w:t>
            </w:r>
          </w:p>
        </w:tc>
        <w:tc>
          <w:tcPr>
            <w:tcW w:w="0" w:type="auto"/>
            <w:vAlign w:val="center"/>
            <w:hideMark/>
          </w:tcPr>
          <w:p w14:paraId="41C65E06" w14:textId="77777777" w:rsidR="00883FF7" w:rsidRPr="00336AE6" w:rsidRDefault="00883FF7" w:rsidP="00883FF7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336AE6">
              <w:rPr>
                <w:i/>
                <w:iCs/>
                <w:sz w:val="16"/>
                <w:szCs w:val="16"/>
                <w:lang w:eastAsia="ru-RU"/>
              </w:rPr>
              <w:t>EP</w:t>
            </w:r>
          </w:p>
        </w:tc>
        <w:tc>
          <w:tcPr>
            <w:tcW w:w="0" w:type="auto"/>
            <w:vAlign w:val="center"/>
            <w:hideMark/>
          </w:tcPr>
          <w:p w14:paraId="7211E950" w14:textId="77777777" w:rsidR="00883FF7" w:rsidRPr="00336AE6" w:rsidRDefault="00883FF7" w:rsidP="00883FF7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336AE6">
              <w:rPr>
                <w:i/>
                <w:iCs/>
                <w:sz w:val="16"/>
                <w:szCs w:val="16"/>
                <w:lang w:eastAsia="ru-RU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343099CD" w14:textId="777777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Категория</w:t>
            </w:r>
          </w:p>
        </w:tc>
      </w:tr>
      <w:tr w:rsidR="00336AE6" w:rsidRPr="00336AE6" w14:paraId="7F427C66" w14:textId="77777777" w:rsidTr="00883FF7">
        <w:tc>
          <w:tcPr>
            <w:tcW w:w="0" w:type="auto"/>
            <w:vAlign w:val="center"/>
            <w:hideMark/>
          </w:tcPr>
          <w:p w14:paraId="6F7D2A5C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Бангладеш</w:t>
            </w:r>
          </w:p>
        </w:tc>
        <w:tc>
          <w:tcPr>
            <w:tcW w:w="0" w:type="auto"/>
            <w:vAlign w:val="center"/>
            <w:hideMark/>
          </w:tcPr>
          <w:p w14:paraId="2FCEF3CC" w14:textId="777777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14:paraId="316BB400" w14:textId="5930B9F3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E52424" w14:textId="7B06B5CA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0A83F22" w14:textId="2A7AA06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8AF530" w14:textId="510FBCBC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0" w:type="auto"/>
            <w:vAlign w:val="center"/>
            <w:hideMark/>
          </w:tcPr>
          <w:p w14:paraId="4AECF366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Высокий</w:t>
            </w:r>
          </w:p>
        </w:tc>
      </w:tr>
      <w:tr w:rsidR="00336AE6" w:rsidRPr="00336AE6" w14:paraId="5FEF270D" w14:textId="77777777" w:rsidTr="00883FF7">
        <w:tc>
          <w:tcPr>
            <w:tcW w:w="0" w:type="auto"/>
            <w:vAlign w:val="center"/>
            <w:hideMark/>
          </w:tcPr>
          <w:p w14:paraId="34AB5363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Турция</w:t>
            </w:r>
          </w:p>
        </w:tc>
        <w:tc>
          <w:tcPr>
            <w:tcW w:w="0" w:type="auto"/>
            <w:vAlign w:val="center"/>
            <w:hideMark/>
          </w:tcPr>
          <w:p w14:paraId="2BAABA08" w14:textId="777777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vAlign w:val="center"/>
            <w:hideMark/>
          </w:tcPr>
          <w:p w14:paraId="4FAFA02B" w14:textId="0DF3B343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FA0749B" w14:textId="7BA8698D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9A60FC2" w14:textId="3D6847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B7812F" w14:textId="63C85176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0" w:type="auto"/>
            <w:vAlign w:val="center"/>
            <w:hideMark/>
          </w:tcPr>
          <w:p w14:paraId="74E3BDA4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Высокий</w:t>
            </w:r>
          </w:p>
        </w:tc>
      </w:tr>
      <w:tr w:rsidR="00336AE6" w:rsidRPr="00336AE6" w14:paraId="186D6386" w14:textId="77777777" w:rsidTr="00883FF7">
        <w:tc>
          <w:tcPr>
            <w:tcW w:w="0" w:type="auto"/>
            <w:vAlign w:val="center"/>
            <w:hideMark/>
          </w:tcPr>
          <w:p w14:paraId="74B9FBE8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Франция</w:t>
            </w:r>
          </w:p>
        </w:tc>
        <w:tc>
          <w:tcPr>
            <w:tcW w:w="0" w:type="auto"/>
            <w:vAlign w:val="center"/>
            <w:hideMark/>
          </w:tcPr>
          <w:p w14:paraId="1E01D97C" w14:textId="777777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8 389</w:t>
            </w:r>
          </w:p>
        </w:tc>
        <w:tc>
          <w:tcPr>
            <w:tcW w:w="0" w:type="auto"/>
            <w:vAlign w:val="center"/>
            <w:hideMark/>
          </w:tcPr>
          <w:p w14:paraId="48013A98" w14:textId="16C490CD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31BD2C" w14:textId="08CAABFE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0,67</w:t>
            </w:r>
          </w:p>
        </w:tc>
        <w:tc>
          <w:tcPr>
            <w:tcW w:w="0" w:type="auto"/>
            <w:vAlign w:val="center"/>
            <w:hideMark/>
          </w:tcPr>
          <w:p w14:paraId="793326A9" w14:textId="2EB65F02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A5F0DF7" w14:textId="16E9FB8E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0" w:type="auto"/>
            <w:vAlign w:val="center"/>
            <w:hideMark/>
          </w:tcPr>
          <w:p w14:paraId="6BA79E36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Высокий</w:t>
            </w:r>
          </w:p>
        </w:tc>
      </w:tr>
      <w:tr w:rsidR="00336AE6" w:rsidRPr="00336AE6" w14:paraId="71B8C245" w14:textId="77777777" w:rsidTr="00883FF7">
        <w:tc>
          <w:tcPr>
            <w:tcW w:w="0" w:type="auto"/>
            <w:vAlign w:val="center"/>
            <w:hideMark/>
          </w:tcPr>
          <w:p w14:paraId="378FC05B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0" w:type="auto"/>
            <w:vAlign w:val="center"/>
            <w:hideMark/>
          </w:tcPr>
          <w:p w14:paraId="20D33123" w14:textId="777777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1 218</w:t>
            </w:r>
          </w:p>
        </w:tc>
        <w:tc>
          <w:tcPr>
            <w:tcW w:w="0" w:type="auto"/>
            <w:vAlign w:val="center"/>
            <w:hideMark/>
          </w:tcPr>
          <w:p w14:paraId="6110C987" w14:textId="45F302F0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C103AA0" w14:textId="347A2CA2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14:paraId="75A5EC41" w14:textId="10D0602B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9657B89" w14:textId="2964285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0" w:type="auto"/>
            <w:vAlign w:val="center"/>
            <w:hideMark/>
          </w:tcPr>
          <w:p w14:paraId="454135C6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Высокий</w:t>
            </w:r>
          </w:p>
        </w:tc>
      </w:tr>
      <w:tr w:rsidR="00336AE6" w:rsidRPr="00336AE6" w14:paraId="10D6A2C3" w14:textId="77777777" w:rsidTr="00883FF7">
        <w:tc>
          <w:tcPr>
            <w:tcW w:w="0" w:type="auto"/>
            <w:vAlign w:val="center"/>
            <w:hideMark/>
          </w:tcPr>
          <w:p w14:paraId="5801CCFF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Румыния</w:t>
            </w:r>
          </w:p>
        </w:tc>
        <w:tc>
          <w:tcPr>
            <w:tcW w:w="0" w:type="auto"/>
            <w:vAlign w:val="center"/>
            <w:hideMark/>
          </w:tcPr>
          <w:p w14:paraId="58223D42" w14:textId="777777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14:paraId="3494F906" w14:textId="0631F790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22322C" w14:textId="3113C7DF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14:paraId="04EB9768" w14:textId="72466A0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D1C26F4" w14:textId="026C5C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0" w:type="auto"/>
            <w:vAlign w:val="center"/>
            <w:hideMark/>
          </w:tcPr>
          <w:p w14:paraId="1C0F44FF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Высокий</w:t>
            </w:r>
          </w:p>
        </w:tc>
      </w:tr>
      <w:tr w:rsidR="00336AE6" w:rsidRPr="00336AE6" w14:paraId="7C0433FF" w14:textId="77777777" w:rsidTr="00883FF7">
        <w:tc>
          <w:tcPr>
            <w:tcW w:w="0" w:type="auto"/>
            <w:vAlign w:val="center"/>
            <w:hideMark/>
          </w:tcPr>
          <w:p w14:paraId="152EC831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Иран</w:t>
            </w:r>
          </w:p>
        </w:tc>
        <w:tc>
          <w:tcPr>
            <w:tcW w:w="0" w:type="auto"/>
            <w:vAlign w:val="center"/>
            <w:hideMark/>
          </w:tcPr>
          <w:p w14:paraId="3EC2BFDD" w14:textId="777777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14:paraId="504766BD" w14:textId="77EACFC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E3D3840" w14:textId="74838FFE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vAlign w:val="center"/>
            <w:hideMark/>
          </w:tcPr>
          <w:p w14:paraId="6DA3D60D" w14:textId="4FCDD030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0" w:type="auto"/>
            <w:vAlign w:val="center"/>
            <w:hideMark/>
          </w:tcPr>
          <w:p w14:paraId="415792A7" w14:textId="1223DFF4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0" w:type="auto"/>
            <w:vAlign w:val="center"/>
            <w:hideMark/>
          </w:tcPr>
          <w:p w14:paraId="57A1FA17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Высокий</w:t>
            </w:r>
          </w:p>
        </w:tc>
      </w:tr>
      <w:tr w:rsidR="00336AE6" w:rsidRPr="00336AE6" w14:paraId="23783966" w14:textId="77777777" w:rsidTr="00883FF7">
        <w:tc>
          <w:tcPr>
            <w:tcW w:w="0" w:type="auto"/>
            <w:vAlign w:val="center"/>
            <w:hideMark/>
          </w:tcPr>
          <w:p w14:paraId="484BB034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ОАЭ</w:t>
            </w:r>
          </w:p>
        </w:tc>
        <w:tc>
          <w:tcPr>
            <w:tcW w:w="0" w:type="auto"/>
            <w:vAlign w:val="center"/>
            <w:hideMark/>
          </w:tcPr>
          <w:p w14:paraId="1AB38A64" w14:textId="777777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0" w:type="auto"/>
            <w:vAlign w:val="center"/>
            <w:hideMark/>
          </w:tcPr>
          <w:p w14:paraId="74D0ED73" w14:textId="35F0F4C4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324DCA" w14:textId="5E770AA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0" w:type="auto"/>
            <w:vAlign w:val="center"/>
            <w:hideMark/>
          </w:tcPr>
          <w:p w14:paraId="3ADEFF59" w14:textId="3460B90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7F6BF51" w14:textId="05535941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0" w:type="auto"/>
            <w:vAlign w:val="center"/>
            <w:hideMark/>
          </w:tcPr>
          <w:p w14:paraId="701652ED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Высокий</w:t>
            </w:r>
          </w:p>
        </w:tc>
      </w:tr>
      <w:tr w:rsidR="00336AE6" w:rsidRPr="00336AE6" w14:paraId="2B94D305" w14:textId="77777777" w:rsidTr="00883FF7">
        <w:tc>
          <w:tcPr>
            <w:tcW w:w="0" w:type="auto"/>
            <w:vAlign w:val="center"/>
            <w:hideMark/>
          </w:tcPr>
          <w:p w14:paraId="563EB5BA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США</w:t>
            </w:r>
          </w:p>
        </w:tc>
        <w:tc>
          <w:tcPr>
            <w:tcW w:w="0" w:type="auto"/>
            <w:vAlign w:val="center"/>
            <w:hideMark/>
          </w:tcPr>
          <w:p w14:paraId="3ECE78D6" w14:textId="777777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19 011</w:t>
            </w:r>
          </w:p>
        </w:tc>
        <w:tc>
          <w:tcPr>
            <w:tcW w:w="0" w:type="auto"/>
            <w:vAlign w:val="center"/>
            <w:hideMark/>
          </w:tcPr>
          <w:p w14:paraId="11FE8289" w14:textId="51B55E56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0" w:type="auto"/>
            <w:vAlign w:val="center"/>
            <w:hideMark/>
          </w:tcPr>
          <w:p w14:paraId="6BE27E9C" w14:textId="1F28D6CB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vAlign w:val="center"/>
            <w:hideMark/>
          </w:tcPr>
          <w:p w14:paraId="6B201364" w14:textId="0F36EBC0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894D2BF" w14:textId="6993D346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0" w:type="auto"/>
            <w:vAlign w:val="center"/>
            <w:hideMark/>
          </w:tcPr>
          <w:p w14:paraId="1065C720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Высокий</w:t>
            </w:r>
          </w:p>
        </w:tc>
      </w:tr>
      <w:tr w:rsidR="00336AE6" w:rsidRPr="00336AE6" w14:paraId="23FD7817" w14:textId="77777777" w:rsidTr="00883FF7">
        <w:tc>
          <w:tcPr>
            <w:tcW w:w="0" w:type="auto"/>
            <w:vAlign w:val="center"/>
            <w:hideMark/>
          </w:tcPr>
          <w:p w14:paraId="077029BB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Пакистан</w:t>
            </w:r>
          </w:p>
        </w:tc>
        <w:tc>
          <w:tcPr>
            <w:tcW w:w="0" w:type="auto"/>
            <w:vAlign w:val="center"/>
            <w:hideMark/>
          </w:tcPr>
          <w:p w14:paraId="74FDA646" w14:textId="777777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0" w:type="auto"/>
            <w:vAlign w:val="center"/>
            <w:hideMark/>
          </w:tcPr>
          <w:p w14:paraId="41E0C63D" w14:textId="4DCD229A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21E0E8" w14:textId="278FE392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0" w:type="auto"/>
            <w:vAlign w:val="center"/>
            <w:hideMark/>
          </w:tcPr>
          <w:p w14:paraId="19BE20D1" w14:textId="48FEE111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0" w:type="auto"/>
            <w:vAlign w:val="center"/>
            <w:hideMark/>
          </w:tcPr>
          <w:p w14:paraId="2DFDA10F" w14:textId="777777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0,836</w:t>
            </w:r>
          </w:p>
        </w:tc>
        <w:tc>
          <w:tcPr>
            <w:tcW w:w="0" w:type="auto"/>
            <w:vAlign w:val="center"/>
            <w:hideMark/>
          </w:tcPr>
          <w:p w14:paraId="76187996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Высокий</w:t>
            </w:r>
          </w:p>
        </w:tc>
      </w:tr>
      <w:tr w:rsidR="00336AE6" w:rsidRPr="00336AE6" w14:paraId="3D4269A6" w14:textId="77777777" w:rsidTr="00883FF7">
        <w:tc>
          <w:tcPr>
            <w:tcW w:w="0" w:type="auto"/>
            <w:vAlign w:val="center"/>
            <w:hideMark/>
          </w:tcPr>
          <w:p w14:paraId="4DF4C2ED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Болгария</w:t>
            </w:r>
          </w:p>
        </w:tc>
        <w:tc>
          <w:tcPr>
            <w:tcW w:w="0" w:type="auto"/>
            <w:vAlign w:val="center"/>
            <w:hideMark/>
          </w:tcPr>
          <w:p w14:paraId="41E6DD42" w14:textId="777777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14:paraId="50C2FAAD" w14:textId="0E64D85D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317A68C" w14:textId="4301788D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0" w:type="auto"/>
            <w:vAlign w:val="center"/>
            <w:hideMark/>
          </w:tcPr>
          <w:p w14:paraId="1D5D31B0" w14:textId="1549F384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B47E4D6" w14:textId="77777777" w:rsidR="00883FF7" w:rsidRPr="00336AE6" w:rsidRDefault="00883FF7" w:rsidP="00883FF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0,836</w:t>
            </w:r>
          </w:p>
        </w:tc>
        <w:tc>
          <w:tcPr>
            <w:tcW w:w="0" w:type="auto"/>
            <w:vAlign w:val="center"/>
            <w:hideMark/>
          </w:tcPr>
          <w:p w14:paraId="3022AC8D" w14:textId="77777777" w:rsidR="00883FF7" w:rsidRPr="00336AE6" w:rsidRDefault="00883FF7" w:rsidP="00883FF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336AE6">
              <w:rPr>
                <w:sz w:val="16"/>
                <w:szCs w:val="16"/>
                <w:lang w:eastAsia="ru-RU"/>
              </w:rPr>
              <w:t>Высокий</w:t>
            </w:r>
          </w:p>
        </w:tc>
      </w:tr>
    </w:tbl>
    <w:p w14:paraId="4D205BC2" w14:textId="3E7BD1AE" w:rsidR="007140E8" w:rsidRPr="00336AE6" w:rsidRDefault="007140E8" w:rsidP="000C0CCC">
      <w:pPr>
        <w:tabs>
          <w:tab w:val="left" w:pos="288"/>
        </w:tabs>
        <w:suppressAutoHyphens w:val="0"/>
        <w:spacing w:before="120" w:after="120" w:line="228" w:lineRule="auto"/>
        <w:ind w:firstLine="289"/>
        <w:jc w:val="both"/>
        <w:rPr>
          <w:rFonts w:eastAsia="MS Mincho"/>
          <w:spacing w:val="-1"/>
        </w:rPr>
      </w:pPr>
      <w:r w:rsidRPr="00336AE6">
        <w:rPr>
          <w:rFonts w:eastAsia="MS Mincho"/>
          <w:spacing w:val="-1"/>
        </w:rPr>
        <w:t xml:space="preserve">Максимальные значения </w:t>
      </w:r>
      <w:r w:rsidRPr="00336AE6">
        <w:rPr>
          <w:rFonts w:eastAsia="MS Mincho"/>
          <w:i/>
          <w:iCs/>
          <w:spacing w:val="-1"/>
        </w:rPr>
        <w:t>Risk</w:t>
      </w:r>
      <w:r w:rsidRPr="00336AE6">
        <w:rPr>
          <w:rFonts w:eastAsia="MS Mincho"/>
          <w:spacing w:val="-1"/>
        </w:rPr>
        <w:t xml:space="preserve"> у Бангладеш и Турции формируются из полного импортного характера </w:t>
      </w:r>
      <w:r w:rsidR="00276098" w:rsidRPr="00336AE6">
        <w:rPr>
          <w:rFonts w:eastAsia="MS Mincho"/>
          <w:spacing w:val="-1"/>
        </w:rPr>
        <w:t>обеспечения ураном</w:t>
      </w:r>
      <w:r w:rsidRPr="00336AE6">
        <w:rPr>
          <w:rFonts w:eastAsia="MS Mincho"/>
          <w:spacing w:val="-1"/>
        </w:rPr>
        <w:t xml:space="preserve"> и предельного значения </w:t>
      </w:r>
      <w:r w:rsidRPr="00336AE6">
        <w:rPr>
          <w:rFonts w:eastAsia="MS Mincho"/>
          <w:i/>
          <w:iCs/>
          <w:spacing w:val="-1"/>
        </w:rPr>
        <w:t>EP</w:t>
      </w:r>
      <w:r w:rsidRPr="00336AE6">
        <w:rPr>
          <w:rFonts w:eastAsia="MS Mincho"/>
          <w:spacing w:val="-1"/>
        </w:rPr>
        <w:t xml:space="preserve"> = 1. В этих случаях строящаяся мощность равна всей мощности национальной программы, поэтому модель фиксирует максимальное давление будущего спроса. У Пакистана, Ирана и Великобритании уровень риска также определяется сочетанием </w:t>
      </w:r>
      <w:r w:rsidRPr="00336AE6">
        <w:rPr>
          <w:rFonts w:eastAsia="MS Mincho"/>
          <w:i/>
          <w:iCs/>
          <w:spacing w:val="-1"/>
        </w:rPr>
        <w:t>ID</w:t>
      </w:r>
      <w:r w:rsidRPr="00336AE6">
        <w:rPr>
          <w:rFonts w:eastAsia="MS Mincho"/>
          <w:spacing w:val="-1"/>
        </w:rPr>
        <w:t xml:space="preserve">=1 с ненулевым и достаточно высоким </w:t>
      </w:r>
      <w:r w:rsidRPr="00336AE6">
        <w:rPr>
          <w:rFonts w:eastAsia="MS Mincho"/>
          <w:i/>
          <w:iCs/>
          <w:spacing w:val="-1"/>
        </w:rPr>
        <w:t>EP</w:t>
      </w:r>
      <w:r w:rsidRPr="00336AE6">
        <w:rPr>
          <w:rFonts w:eastAsia="MS Mincho"/>
          <w:spacing w:val="-1"/>
        </w:rPr>
        <w:t xml:space="preserve">. У Словакии и Венгрии повышенное значение </w:t>
      </w:r>
      <w:r w:rsidRPr="00336AE6">
        <w:rPr>
          <w:rFonts w:eastAsia="MS Mincho"/>
          <w:i/>
          <w:iCs/>
          <w:spacing w:val="-1"/>
        </w:rPr>
        <w:t>Risk</w:t>
      </w:r>
      <w:r w:rsidRPr="00336AE6">
        <w:rPr>
          <w:rFonts w:eastAsia="MS Mincho"/>
          <w:spacing w:val="-1"/>
        </w:rPr>
        <w:t xml:space="preserve"> достигается при нулевом </w:t>
      </w:r>
      <w:r w:rsidRPr="00336AE6">
        <w:rPr>
          <w:rFonts w:eastAsia="MS Mincho"/>
          <w:i/>
          <w:iCs/>
          <w:spacing w:val="-1"/>
        </w:rPr>
        <w:t>EP</w:t>
      </w:r>
      <w:r w:rsidRPr="00336AE6">
        <w:rPr>
          <w:rFonts w:eastAsia="MS Mincho"/>
          <w:spacing w:val="-1"/>
        </w:rPr>
        <w:t xml:space="preserve">. Здесь определяющим фактором выступает высокая доля </w:t>
      </w:r>
      <w:r w:rsidRPr="00336AE6">
        <w:rPr>
          <w:rFonts w:eastAsia="MS Mincho"/>
          <w:spacing w:val="-1"/>
        </w:rPr>
        <w:lastRenderedPageBreak/>
        <w:t xml:space="preserve">атомной генерации в национальном энергобалансе. Китай занимает особое положение. </w:t>
      </w:r>
      <w:r w:rsidR="008C75B5" w:rsidRPr="00336AE6">
        <w:t xml:space="preserve">Формирование высокого уровня риска связано с сочетанием значительной потребности в уране, </w:t>
      </w:r>
      <w:r w:rsidR="00E35C69" w:rsidRPr="00336AE6">
        <w:t>большого</w:t>
      </w:r>
      <w:r w:rsidR="008C75B5" w:rsidRPr="00336AE6">
        <w:t xml:space="preserve"> объема строящихся мощностей и недостаточного внутреннего покрытия текущего спроса.</w:t>
      </w:r>
      <w:r w:rsidRPr="00336AE6">
        <w:rPr>
          <w:rFonts w:eastAsia="MS Mincho"/>
          <w:spacing w:val="-1"/>
        </w:rPr>
        <w:t xml:space="preserve"> Бразилия демонстрирует высокий риск при крупной ресурсной базе. </w:t>
      </w:r>
    </w:p>
    <w:p w14:paraId="6D6D10D1" w14:textId="78F08B3B" w:rsidR="007140E8" w:rsidRPr="008F0780" w:rsidRDefault="007140E8" w:rsidP="007140E8">
      <w:pPr>
        <w:tabs>
          <w:tab w:val="left" w:pos="288"/>
        </w:tabs>
        <w:suppressAutoHyphens w:val="0"/>
        <w:spacing w:after="120" w:line="228" w:lineRule="auto"/>
        <w:ind w:firstLine="288"/>
        <w:jc w:val="both"/>
        <w:rPr>
          <w:rFonts w:eastAsia="MS Mincho"/>
          <w:spacing w:val="-2"/>
        </w:rPr>
      </w:pPr>
      <w:r w:rsidRPr="008F0780">
        <w:rPr>
          <w:rFonts w:eastAsia="MS Mincho"/>
          <w:spacing w:val="-2"/>
        </w:rPr>
        <w:t xml:space="preserve">Нижняя часть распределения представлена Канадой и ЮАР. У Канады </w:t>
      </w:r>
      <w:r w:rsidRPr="008F0780">
        <w:rPr>
          <w:rFonts w:eastAsia="MS Mincho"/>
          <w:i/>
          <w:iCs/>
          <w:spacing w:val="-2"/>
        </w:rPr>
        <w:t>Risk</w:t>
      </w:r>
      <w:r w:rsidRPr="008F0780">
        <w:rPr>
          <w:rFonts w:eastAsia="MS Mincho"/>
          <w:spacing w:val="-2"/>
        </w:rPr>
        <w:t xml:space="preserve"> составляет 0,153. При потребности 1</w:t>
      </w:r>
      <w:r w:rsidR="008F0780" w:rsidRPr="008F0780">
        <w:rPr>
          <w:rFonts w:eastAsia="MS Mincho"/>
          <w:spacing w:val="-2"/>
        </w:rPr>
        <w:t> </w:t>
      </w:r>
      <w:r w:rsidRPr="008F0780">
        <w:rPr>
          <w:rFonts w:eastAsia="MS Mincho"/>
          <w:spacing w:val="-2"/>
        </w:rPr>
        <w:t>455</w:t>
      </w:r>
      <w:r w:rsidR="008F0780" w:rsidRPr="008F0780">
        <w:rPr>
          <w:rFonts w:eastAsia="MS Mincho"/>
          <w:spacing w:val="-2"/>
        </w:rPr>
        <w:t> </w:t>
      </w:r>
      <w:r w:rsidRPr="008F0780">
        <w:rPr>
          <w:rFonts w:eastAsia="MS Mincho"/>
          <w:spacing w:val="-2"/>
        </w:rPr>
        <w:t>т страна добывает 14</w:t>
      </w:r>
      <w:r w:rsidR="008F0780" w:rsidRPr="008F0780">
        <w:rPr>
          <w:rFonts w:eastAsia="MS Mincho"/>
          <w:spacing w:val="-2"/>
        </w:rPr>
        <w:t> </w:t>
      </w:r>
      <w:r w:rsidRPr="008F0780">
        <w:rPr>
          <w:rFonts w:eastAsia="MS Mincho"/>
          <w:spacing w:val="-2"/>
        </w:rPr>
        <w:t>309 т, коэффициент внутреннего покрытия равен 9,834, а импорт</w:t>
      </w:r>
      <w:r w:rsidR="009B36DB" w:rsidRPr="008F0780">
        <w:rPr>
          <w:rFonts w:eastAsia="MS Mincho"/>
          <w:spacing w:val="-2"/>
        </w:rPr>
        <w:t>о</w:t>
      </w:r>
      <w:r w:rsidRPr="008F0780">
        <w:rPr>
          <w:rFonts w:eastAsia="MS Mincho"/>
          <w:spacing w:val="-2"/>
        </w:rPr>
        <w:t xml:space="preserve">зависимость равна нулю. У ЮАР </w:t>
      </w:r>
      <w:r w:rsidRPr="008F0780">
        <w:rPr>
          <w:rFonts w:eastAsia="MS Mincho"/>
          <w:i/>
          <w:iCs/>
          <w:spacing w:val="-2"/>
        </w:rPr>
        <w:t>Risk</w:t>
      </w:r>
      <w:r w:rsidRPr="008F0780">
        <w:rPr>
          <w:rFonts w:eastAsia="MS Mincho"/>
          <w:spacing w:val="-2"/>
        </w:rPr>
        <w:t xml:space="preserve"> составляет 0,171 при </w:t>
      </w:r>
      <w:r w:rsidRPr="008F0780">
        <w:rPr>
          <w:rFonts w:eastAsia="MS Mincho"/>
          <w:i/>
          <w:iCs/>
          <w:spacing w:val="-2"/>
        </w:rPr>
        <w:t>DCR</w:t>
      </w:r>
      <w:r w:rsidRPr="008F0780">
        <w:rPr>
          <w:rFonts w:eastAsia="MS Mincho"/>
          <w:spacing w:val="-2"/>
        </w:rPr>
        <w:t xml:space="preserve"> = 0,712 и </w:t>
      </w:r>
      <w:r w:rsidRPr="008F0780">
        <w:rPr>
          <w:rFonts w:eastAsia="MS Mincho"/>
          <w:i/>
          <w:iCs/>
          <w:spacing w:val="-2"/>
        </w:rPr>
        <w:t>ID</w:t>
      </w:r>
      <w:r w:rsidRPr="008F0780">
        <w:rPr>
          <w:rFonts w:eastAsia="MS Mincho"/>
          <w:spacing w:val="-2"/>
        </w:rPr>
        <w:t xml:space="preserve"> = 0,288. Обе страны не имеют давления расширения</w:t>
      </w:r>
      <w:r w:rsidR="009B36DB" w:rsidRPr="008F0780">
        <w:rPr>
          <w:rFonts w:eastAsia="MS Mincho"/>
          <w:spacing w:val="-2"/>
        </w:rPr>
        <w:t xml:space="preserve"> ядерной программы</w:t>
      </w:r>
      <w:r w:rsidRPr="008F0780">
        <w:rPr>
          <w:rFonts w:eastAsia="MS Mincho"/>
          <w:spacing w:val="-2"/>
        </w:rPr>
        <w:t xml:space="preserve">, что дополнительно снижает риск. Россия занимает промежуточное положение. Ее </w:t>
      </w:r>
      <w:r w:rsidRPr="008F0780">
        <w:rPr>
          <w:rFonts w:eastAsia="MS Mincho"/>
          <w:i/>
          <w:iCs/>
          <w:spacing w:val="-2"/>
        </w:rPr>
        <w:t>Risk</w:t>
      </w:r>
      <w:r w:rsidRPr="008F0780">
        <w:rPr>
          <w:rFonts w:eastAsia="MS Mincho"/>
          <w:spacing w:val="-2"/>
        </w:rPr>
        <w:t xml:space="preserve"> равен 0,408. При добыче 2</w:t>
      </w:r>
      <w:r w:rsidR="008F0780">
        <w:rPr>
          <w:rFonts w:eastAsia="MS Mincho"/>
          <w:spacing w:val="-2"/>
        </w:rPr>
        <w:t> </w:t>
      </w:r>
      <w:r w:rsidRPr="008F0780">
        <w:rPr>
          <w:rFonts w:eastAsia="MS Mincho"/>
          <w:spacing w:val="-2"/>
        </w:rPr>
        <w:t>738 т и потребности 6 251 т коэффициент внутреннего покрытия достигает 0,438, импорт</w:t>
      </w:r>
      <w:r w:rsidR="009B36DB" w:rsidRPr="008F0780">
        <w:rPr>
          <w:rFonts w:eastAsia="MS Mincho"/>
          <w:spacing w:val="-2"/>
        </w:rPr>
        <w:t>о</w:t>
      </w:r>
      <w:r w:rsidRPr="008F0780">
        <w:rPr>
          <w:rFonts w:eastAsia="MS Mincho"/>
          <w:spacing w:val="-2"/>
        </w:rPr>
        <w:t>зависимость составляет 0,562, а давление расширения</w:t>
      </w:r>
      <w:r w:rsidR="00512A87" w:rsidRPr="008F0780">
        <w:rPr>
          <w:rFonts w:eastAsia="MS Mincho"/>
          <w:spacing w:val="-2"/>
        </w:rPr>
        <w:t xml:space="preserve"> ядерной программы</w:t>
      </w:r>
      <w:r w:rsidRPr="008F0780">
        <w:rPr>
          <w:rFonts w:eastAsia="MS Mincho"/>
          <w:spacing w:val="-2"/>
        </w:rPr>
        <w:t xml:space="preserve"> равно 0,131. Украина также относится к средней зоне с </w:t>
      </w:r>
      <w:r w:rsidRPr="008F0780">
        <w:rPr>
          <w:rFonts w:eastAsia="MS Mincho"/>
          <w:i/>
          <w:iCs/>
          <w:spacing w:val="-2"/>
        </w:rPr>
        <w:t>Risk</w:t>
      </w:r>
      <w:r w:rsidRPr="008F0780">
        <w:rPr>
          <w:rFonts w:eastAsia="MS Mincho"/>
          <w:spacing w:val="-2"/>
        </w:rPr>
        <w:t xml:space="preserve"> = 0,549. Ее позиция определяется частичным внутренним покрытием, </w:t>
      </w:r>
      <w:r w:rsidRPr="008F0780">
        <w:rPr>
          <w:rFonts w:eastAsia="MS Mincho"/>
          <w:i/>
          <w:iCs/>
          <w:spacing w:val="-2"/>
        </w:rPr>
        <w:t>DCR</w:t>
      </w:r>
      <w:r w:rsidRPr="008F0780">
        <w:rPr>
          <w:rFonts w:eastAsia="MS Mincho"/>
          <w:spacing w:val="-2"/>
        </w:rPr>
        <w:t xml:space="preserve"> = 0,324, но при высокой доле атомной генерации, 0,520.</w:t>
      </w:r>
    </w:p>
    <w:p w14:paraId="29C12491" w14:textId="77777777" w:rsidR="003915FB" w:rsidRPr="00336AE6" w:rsidRDefault="003915FB" w:rsidP="003915FB">
      <w:pPr>
        <w:pStyle w:val="1"/>
        <w:tabs>
          <w:tab w:val="clear" w:pos="425"/>
          <w:tab w:val="left" w:pos="216"/>
          <w:tab w:val="num" w:pos="786"/>
        </w:tabs>
        <w:ind w:firstLine="0"/>
      </w:pPr>
      <w:r w:rsidRPr="00336AE6">
        <w:t>Заключение</w:t>
      </w:r>
    </w:p>
    <w:p w14:paraId="71A48A04" w14:textId="2DE45400" w:rsidR="003915FB" w:rsidRPr="00336AE6" w:rsidRDefault="00424701" w:rsidP="003915FB">
      <w:pPr>
        <w:pStyle w:val="a3"/>
      </w:pPr>
      <w:r w:rsidRPr="00336AE6">
        <w:t xml:space="preserve">Результаты показали, что риск устойчивости </w:t>
      </w:r>
      <w:r w:rsidR="00276098" w:rsidRPr="00336AE6">
        <w:rPr>
          <w:lang w:val="en-US"/>
        </w:rPr>
        <w:t>j</w:t>
      </w:r>
      <w:r w:rsidR="00276098" w:rsidRPr="00336AE6">
        <w:t xml:space="preserve"> обеспечения ураном</w:t>
      </w:r>
      <w:r w:rsidRPr="00336AE6">
        <w:t xml:space="preserve"> определяется сочетанием трех факторов: импорт</w:t>
      </w:r>
      <w:r w:rsidR="00512A87" w:rsidRPr="00336AE6">
        <w:t>о</w:t>
      </w:r>
      <w:r w:rsidRPr="00336AE6">
        <w:t xml:space="preserve">зависимости, доли атомной генерации и давления расширения </w:t>
      </w:r>
      <w:r w:rsidR="00512A87" w:rsidRPr="00336AE6">
        <w:t>ядерной</w:t>
      </w:r>
      <w:r w:rsidRPr="00336AE6">
        <w:t xml:space="preserve"> программы. Наибольшие значения индекса характерны для стран, где высокая зависимость от внешних поставок сочетается либо с существенной ролью атомной энергетики в энергобалансе, либо с активным вводом новых мощностей. Низкий риск зафиксирован у стран с собственной добычей урана и отсутствием выраженного давления расширения</w:t>
      </w:r>
      <w:r w:rsidR="00512A87" w:rsidRPr="00336AE6">
        <w:t xml:space="preserve"> ядерной программы</w:t>
      </w:r>
      <w:r w:rsidRPr="00336AE6">
        <w:t xml:space="preserve">. Предложенная нечеткая модель позволяет перейти от раздельного анализа показателей к интегральной межстрановой оценке и может использоваться для сопоставления устойчивости </w:t>
      </w:r>
      <w:r w:rsidR="00276098" w:rsidRPr="00336AE6">
        <w:t>обеспечения ураном</w:t>
      </w:r>
      <w:r w:rsidRPr="00336AE6">
        <w:t xml:space="preserve"> в атомной энергетике</w:t>
      </w:r>
      <w:r w:rsidR="003915FB" w:rsidRPr="00336AE6">
        <w:t>.</w:t>
      </w:r>
    </w:p>
    <w:p w14:paraId="2B22FE74" w14:textId="77777777" w:rsidR="003915FB" w:rsidRPr="00336AE6" w:rsidRDefault="003915FB" w:rsidP="008C64AA">
      <w:pPr>
        <w:pStyle w:val="5"/>
        <w:rPr>
          <w:lang w:val="en-US"/>
        </w:rPr>
      </w:pPr>
      <w:r w:rsidRPr="00336AE6">
        <w:t>Список</w:t>
      </w:r>
      <w:r w:rsidRPr="00336AE6">
        <w:rPr>
          <w:lang w:val="en-US"/>
        </w:rPr>
        <w:t xml:space="preserve"> </w:t>
      </w:r>
      <w:r w:rsidRPr="00336AE6">
        <w:t>литературы</w:t>
      </w:r>
    </w:p>
    <w:p w14:paraId="7BC4908F" w14:textId="0A797841" w:rsidR="00D776FB" w:rsidRPr="0065424A" w:rsidRDefault="00D776FB" w:rsidP="008F0780">
      <w:pPr>
        <w:pStyle w:val="a0"/>
      </w:pPr>
      <w:r w:rsidRPr="00DD5E3C">
        <w:tab/>
      </w:r>
      <w:r w:rsidRPr="00CB570B">
        <w:rPr>
          <w:lang w:val="en-US"/>
        </w:rPr>
        <w:t xml:space="preserve">Costa Peluzo B.M., Kraka E. Uranium: The Nuclear Fuel Cycle and Beyond. </w:t>
      </w:r>
      <w:r w:rsidRPr="0065424A">
        <w:t>International Journal of Molecular Sciences, 2022, vol. 23, i. 9, pp. 4655. DOI: 10.3390/ijms23094655</w:t>
      </w:r>
    </w:p>
    <w:p w14:paraId="15919963" w14:textId="6EC5909E" w:rsidR="00D776FB" w:rsidRPr="0065424A" w:rsidRDefault="00D776FB" w:rsidP="008F0780">
      <w:pPr>
        <w:pStyle w:val="a0"/>
      </w:pPr>
      <w:r w:rsidRPr="00CB570B">
        <w:rPr>
          <w:lang w:val="en-US"/>
        </w:rPr>
        <w:tab/>
        <w:t xml:space="preserve">Pashkevich N.V., Khloponina V.S., Pozdnyakov N.A., Avericheva A.A. Analysing the problems of reproducing the mineral resource base of scarce strategic minerals. </w:t>
      </w:r>
      <w:r w:rsidRPr="0065424A">
        <w:t>Journal of Mining Institute, 2024, vol. 270, pp. 1004-1023. EDN HNTQBF</w:t>
      </w:r>
    </w:p>
    <w:p w14:paraId="43D28CBC" w14:textId="2C49EA58" w:rsidR="00D776FB" w:rsidRPr="0065424A" w:rsidRDefault="00D776FB" w:rsidP="008F0780">
      <w:pPr>
        <w:pStyle w:val="a0"/>
      </w:pPr>
      <w:r w:rsidRPr="00CB570B">
        <w:rPr>
          <w:lang w:val="en-US"/>
        </w:rPr>
        <w:tab/>
        <w:t xml:space="preserve">Yurak V.V., Dushin A.V., Mochalova L.A. Vs sustainable development: scenarios for the future. ournal of Mining Institute, 2020, vol. 242, pp. 242-247. </w:t>
      </w:r>
      <w:r w:rsidRPr="0065424A">
        <w:t>DOI: 10.31897/pmi.2020.2.242</w:t>
      </w:r>
    </w:p>
    <w:p w14:paraId="7224D901" w14:textId="2AB00FDB" w:rsidR="00D776FB" w:rsidRPr="0065424A" w:rsidRDefault="00D776FB" w:rsidP="008F0780">
      <w:pPr>
        <w:pStyle w:val="a0"/>
      </w:pPr>
      <w:r w:rsidRPr="00CB570B">
        <w:rPr>
          <w:lang w:val="en-US"/>
        </w:rPr>
        <w:tab/>
        <w:t xml:space="preserve">Moon H., Mirmotalebi S., Jang Y., Ahn Y., Kwon N. Risk Evaluation of Radioactive Concrete Structure Decommissioning in Nuclear Power Plants Using Fuzzy-AHP. </w:t>
      </w:r>
      <w:r w:rsidRPr="0065424A">
        <w:t>Buildings, 2024, vol. 14, i. 6, pp. 1536. DOI: 10.3390/buildings14061536</w:t>
      </w:r>
    </w:p>
    <w:p w14:paraId="35E4BF20" w14:textId="3F5D0EE3" w:rsidR="00D776FB" w:rsidRPr="00CB570B" w:rsidRDefault="00D776FB" w:rsidP="008F0780">
      <w:pPr>
        <w:pStyle w:val="a0"/>
        <w:rPr>
          <w:lang w:val="en-US"/>
        </w:rPr>
      </w:pPr>
      <w:r w:rsidRPr="00CB570B">
        <w:rPr>
          <w:lang w:val="en-US"/>
        </w:rPr>
        <w:t>Marinina O.A., Ilyushin Y.V., Kildiushov E.V. Comprehensive Analysis and Forecasting of Indicators of Sustainable Development of Nuclear Industry Enterprises. International Journal of Engineering, 2025, vol. 38, i. 11, pp. 2527-2536. DOI: 10.5829/ije.2025.38.11b.05</w:t>
      </w:r>
    </w:p>
    <w:p w14:paraId="51F32BA3" w14:textId="403F0670" w:rsidR="00D776FB" w:rsidRPr="0065424A" w:rsidRDefault="00D776FB" w:rsidP="008F0780">
      <w:pPr>
        <w:pStyle w:val="a0"/>
      </w:pPr>
      <w:r w:rsidRPr="00CB570B">
        <w:rPr>
          <w:lang w:val="en-US"/>
        </w:rPr>
        <w:t xml:space="preserve">Stroykov G., Lebedev A., Belous A., Kolganova E. Achieving Sustainable Development Goals Through Hybrid Energy Supply Systems in Mining: The Case of the Varvarinskoye Copper–Gold Deposit. </w:t>
      </w:r>
      <w:r w:rsidRPr="0065424A">
        <w:t>Resources, 2026, vol. 15, i. 2, pp. 25. DOI: 10.3390/resources15020025</w:t>
      </w:r>
    </w:p>
    <w:p w14:paraId="1C301EA1" w14:textId="4CE6C1B1" w:rsidR="00D776FB" w:rsidRPr="00CB570B" w:rsidRDefault="00D776FB" w:rsidP="008F0780">
      <w:pPr>
        <w:pStyle w:val="a0"/>
        <w:rPr>
          <w:lang w:val="en-US"/>
        </w:rPr>
      </w:pPr>
      <w:r w:rsidRPr="00CB570B">
        <w:rPr>
          <w:lang w:val="en-US"/>
        </w:rPr>
        <w:t>Khan I., Tan D., Hassan S.T., Bilal. Role of alternative and nuclear energy in stimulating environmental sustainability: impact of government expenditures. Environmental Science and Pollution Research, 2022, vol. 29, i. 25, pp. 37894-37905. DOI: 10.1007/s11356-021-18306-4</w:t>
      </w:r>
    </w:p>
    <w:p w14:paraId="6DD95CD6" w14:textId="4BA17652" w:rsidR="00D776FB" w:rsidRPr="0065424A" w:rsidRDefault="00D776FB" w:rsidP="008F0780">
      <w:pPr>
        <w:pStyle w:val="a0"/>
      </w:pPr>
      <w:r w:rsidRPr="00CB570B">
        <w:rPr>
          <w:lang w:val="en-US"/>
        </w:rPr>
        <w:t xml:space="preserve">Semenova T., Churrana N. Assessment of the Projects’ Prospects in the Economic and Technological Development of the Oil and Gas Complex in the Republic of Mozambique. </w:t>
      </w:r>
      <w:r w:rsidRPr="0065424A">
        <w:t>Resources, 2025, vol. 14, i. 7, pp. 106. DOI: 10.3390/resources14070106</w:t>
      </w:r>
    </w:p>
    <w:p w14:paraId="478C80C0" w14:textId="6FE176D8" w:rsidR="00D776FB" w:rsidRPr="00CB570B" w:rsidRDefault="00D776FB" w:rsidP="008F0780">
      <w:pPr>
        <w:pStyle w:val="a0"/>
        <w:rPr>
          <w:lang w:val="en-US"/>
        </w:rPr>
      </w:pPr>
      <w:r w:rsidRPr="00CB570B">
        <w:rPr>
          <w:lang w:val="en-US"/>
        </w:rPr>
        <w:t>Ilyushin Y., Talanov N. Development of Methods and Models for Assessing Technical Condition of Mines and Underground Structures. International Journal of Engineering, 2025, vol. 38, i. 7, pp. 1659-1666. DOI: 10.5829/ije.2025.38.07a.16</w:t>
      </w:r>
    </w:p>
    <w:p w14:paraId="51C96366" w14:textId="379932B5" w:rsidR="00D776FB" w:rsidRPr="00CB570B" w:rsidRDefault="00D776FB" w:rsidP="008F0780">
      <w:pPr>
        <w:pStyle w:val="a0"/>
        <w:rPr>
          <w:lang w:val="en-US"/>
        </w:rPr>
      </w:pPr>
      <w:r w:rsidRPr="00CB570B">
        <w:rPr>
          <w:lang w:val="en-US"/>
        </w:rPr>
        <w:tab/>
        <w:t>Li Y., Zhang C., Tang Z., Li C., Liu Z., Tan K., Liu L. Hydrodynamics control for the well field of in-situ leaching of uranium. Nuclear Engineering and Technology, 2024, vol. 56, i. 10, pp. 4176-4183. DOI: 10.1016/j.net.2024.05.021</w:t>
      </w:r>
    </w:p>
    <w:p w14:paraId="7141637B" w14:textId="0B3B155C" w:rsidR="00D776FB" w:rsidRPr="0065424A" w:rsidRDefault="00D776FB" w:rsidP="008F0780">
      <w:pPr>
        <w:pStyle w:val="a0"/>
      </w:pPr>
      <w:r w:rsidRPr="00CB570B">
        <w:rPr>
          <w:lang w:val="en-US"/>
        </w:rPr>
        <w:tab/>
        <w:t xml:space="preserve">Dossa K.F., Vodouhe F.G., Khasa D.P. Social Acceptability of Critical and Strategic Minerals (CSMs) Development: A Systematic Review with a Particular Focus on Quebec, Canada. </w:t>
      </w:r>
      <w:r w:rsidRPr="0065424A">
        <w:t>Mining, 2025, vol. 5, i. 1, pp. 4. DOI: 10.3390/mining5010004</w:t>
      </w:r>
    </w:p>
    <w:p w14:paraId="0B73C1FA" w14:textId="74AF2876" w:rsidR="00D776FB" w:rsidRPr="00CB570B" w:rsidRDefault="00D776FB" w:rsidP="008F0780">
      <w:pPr>
        <w:pStyle w:val="a0"/>
        <w:rPr>
          <w:lang w:val="en-US"/>
        </w:rPr>
      </w:pPr>
      <w:r w:rsidRPr="00CB570B">
        <w:rPr>
          <w:lang w:val="en-US"/>
        </w:rPr>
        <w:t>Ilyushin Y.V., Nosova V.A. Development of Mathematical Model for Forecasting the Production Rate. International Journal of Engineering, 2025, vol. 38, i. 8, pp. 1749-1757. DOI: 10.5829/ije.2025.38.08b.02</w:t>
      </w:r>
    </w:p>
    <w:p w14:paraId="629F0CC0" w14:textId="7EB01FFD" w:rsidR="00D776FB" w:rsidRPr="0065424A" w:rsidRDefault="00D776FB" w:rsidP="008F0780">
      <w:pPr>
        <w:pStyle w:val="a0"/>
      </w:pPr>
      <w:r w:rsidRPr="00CB570B">
        <w:rPr>
          <w:lang w:val="en-US"/>
        </w:rPr>
        <w:tab/>
        <w:t xml:space="preserve">Todorova N. Uranium sector sensitivity to financial and geopolitical risks. </w:t>
      </w:r>
      <w:r w:rsidRPr="0065424A">
        <w:t>Economics Letters, 2025, vol. 255, pp. 112475. DOI: 10.1016/j.econlet.2025.112475</w:t>
      </w:r>
    </w:p>
    <w:p w14:paraId="33D88A5B" w14:textId="0562E2A7" w:rsidR="00D776FB" w:rsidRPr="0065424A" w:rsidRDefault="00D776FB" w:rsidP="008F0780">
      <w:pPr>
        <w:pStyle w:val="a0"/>
      </w:pPr>
      <w:r w:rsidRPr="00CB570B">
        <w:rPr>
          <w:lang w:val="en-US"/>
        </w:rPr>
        <w:tab/>
        <w:t>Materova E.S., Aksenova Z.A., Pasternak S., Zhironkin S.A., B</w:t>
      </w:r>
      <w:r w:rsidRPr="0065424A">
        <w:t>а</w:t>
      </w:r>
      <w:r w:rsidRPr="00CB570B">
        <w:rPr>
          <w:lang w:val="en-US"/>
        </w:rPr>
        <w:t xml:space="preserve">ykova E.R., Sharafullina R.R. The Impact of Coal Industry Indicators on the Economic Growth of the Russian Economy. </w:t>
      </w:r>
      <w:r w:rsidRPr="0065424A">
        <w:t>Coal, 2025, i. 4, pp. 24-30. DOI: 10.18796/0041-5790-2025-4-24-30</w:t>
      </w:r>
    </w:p>
    <w:p w14:paraId="56AB26D3" w14:textId="6630F3B4" w:rsidR="00D776FB" w:rsidRPr="0065424A" w:rsidRDefault="00D776FB" w:rsidP="008F0780">
      <w:pPr>
        <w:pStyle w:val="a0"/>
      </w:pPr>
      <w:r w:rsidRPr="00CB570B">
        <w:rPr>
          <w:lang w:val="en-US"/>
        </w:rPr>
        <w:tab/>
        <w:t xml:space="preserve">Cherepovitsyn A.E., Strelchenko K.A. Prospects for the Revitalization and Strategic Development of the Russian Mica Industry: a Focus on the Arctic. The North and the Market: Forming the Economic Order, 2025, i. 3, pp. 53-68. </w:t>
      </w:r>
      <w:r w:rsidRPr="0065424A">
        <w:t>DOI: 10.37614/2220-802X.3.2025.89.004</w:t>
      </w:r>
    </w:p>
    <w:p w14:paraId="488755B7" w14:textId="2CF32A43" w:rsidR="00D776FB" w:rsidRPr="0065424A" w:rsidRDefault="00D776FB" w:rsidP="008F0780">
      <w:pPr>
        <w:pStyle w:val="a0"/>
      </w:pPr>
      <w:r w:rsidRPr="00CB570B">
        <w:rPr>
          <w:lang w:val="en-US"/>
        </w:rPr>
        <w:t xml:space="preserve">Livanova R., Pasternak S.N., Mamrukova O., Dmitrieva O., Ivanova L., Shalamov D. Economic and legal aspects of budgetary sphere formation. </w:t>
      </w:r>
      <w:r w:rsidRPr="0065424A">
        <w:t>Revista Juridica, 2024, vol. 3, i. 79, pp. 652-660. DOI: 10.26668/revistajur.2316-753X.v3i79.7520</w:t>
      </w:r>
    </w:p>
    <w:p w14:paraId="58D2D22E" w14:textId="7D690057" w:rsidR="00D776FB" w:rsidRPr="00CB570B" w:rsidRDefault="00D776FB" w:rsidP="008F0780">
      <w:pPr>
        <w:pStyle w:val="a0"/>
        <w:rPr>
          <w:lang w:val="en-US"/>
        </w:rPr>
      </w:pPr>
      <w:r w:rsidRPr="00CB570B">
        <w:rPr>
          <w:lang w:val="en-US"/>
        </w:rPr>
        <w:t>Marinina O.A., Kildiushov E.V. Geological and Economic Assessment and Comparative Analysis of Uranium ore Deposits in Russia and Iran. International Journal of Engineering, 2026, vol. 39, i. 10, pp. 2419-2433. DOI: 10.5829/ije.2026.39.10a.06</w:t>
      </w:r>
    </w:p>
    <w:p w14:paraId="45E38B24" w14:textId="244B7234" w:rsidR="00D776FB" w:rsidRPr="0065424A" w:rsidRDefault="00D776FB" w:rsidP="008F0780">
      <w:pPr>
        <w:pStyle w:val="a0"/>
      </w:pPr>
      <w:r w:rsidRPr="00CB570B">
        <w:rPr>
          <w:lang w:val="en-US"/>
        </w:rPr>
        <w:t xml:space="preserve">Ponomarenko T., Spivakov K., Romasheva N. Key Strategies and Future Prospects for Raw Material Diversification in Global Aluminum Production: A Case Study of UC RUSAL. </w:t>
      </w:r>
      <w:r w:rsidRPr="0065424A">
        <w:t>Mining, 2025, vol. 5, i. 4, pp. 70. DOI: 10.3390/mining5040070</w:t>
      </w:r>
    </w:p>
    <w:p w14:paraId="46EE270B" w14:textId="61480DEF" w:rsidR="00D776FB" w:rsidRPr="0065424A" w:rsidRDefault="00D776FB" w:rsidP="008F0780">
      <w:pPr>
        <w:pStyle w:val="a0"/>
      </w:pPr>
      <w:r w:rsidRPr="00CB570B">
        <w:rPr>
          <w:lang w:val="en-US"/>
        </w:rPr>
        <w:t xml:space="preserve">Ilyushin Y.V., Boronko E.A. Analysis of Energy Sustainability and Problems of Technological Process of Primary Aluminum Production. </w:t>
      </w:r>
      <w:r w:rsidRPr="0065424A">
        <w:t>Energies, 2025, vol. 18, i. 9, pp. 2194. DOI: 10.3390/en18092194</w:t>
      </w:r>
    </w:p>
    <w:p w14:paraId="354A0E9F" w14:textId="0CA0A8D4" w:rsidR="008C64AA" w:rsidRPr="00336AE6" w:rsidRDefault="00D776FB" w:rsidP="008F0780">
      <w:pPr>
        <w:pStyle w:val="a0"/>
        <w:sectPr w:rsidR="008C64AA" w:rsidRPr="00336AE6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  <w:r w:rsidRPr="0065424A">
        <w:tab/>
      </w:r>
      <w:r w:rsidRPr="00CB570B">
        <w:rPr>
          <w:lang w:val="en-US"/>
        </w:rPr>
        <w:t xml:space="preserve">Shannak S.d., Cochrane L., Bobarykina D. Global uranium market dynamics: analysis and future implications. </w:t>
      </w:r>
      <w:r w:rsidRPr="0065424A">
        <w:t>International Journal of Sustainable Energy, 2025, vol. 44, i. 1, pp. 2457376. DOI: 10.1080/14786451.2025.2457376</w:t>
      </w:r>
    </w:p>
    <w:p w14:paraId="751FAD0B" w14:textId="68D7E408" w:rsidR="008C64AA" w:rsidRPr="00336AE6" w:rsidRDefault="008C64AA" w:rsidP="003E433D">
      <w:pPr>
        <w:rPr>
          <w:rFonts w:eastAsia="MS Mincho"/>
        </w:rPr>
      </w:pPr>
    </w:p>
    <w:sectPr w:rsidR="008C64AA" w:rsidRPr="00336AE6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EADB" w14:textId="77777777" w:rsidR="00CA03AA" w:rsidRDefault="00CA03AA" w:rsidP="00E60B90">
      <w:r>
        <w:separator/>
      </w:r>
    </w:p>
  </w:endnote>
  <w:endnote w:type="continuationSeparator" w:id="0">
    <w:p w14:paraId="59893F40" w14:textId="77777777" w:rsidR="00CA03AA" w:rsidRDefault="00CA03AA" w:rsidP="00E6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75E2" w14:textId="77777777" w:rsidR="00CA03AA" w:rsidRDefault="00CA03AA" w:rsidP="00E60B90">
      <w:r>
        <w:separator/>
      </w:r>
    </w:p>
  </w:footnote>
  <w:footnote w:type="continuationSeparator" w:id="0">
    <w:p w14:paraId="4C7EC07F" w14:textId="77777777" w:rsidR="00CA03AA" w:rsidRDefault="00CA03AA" w:rsidP="00E60B90">
      <w:r>
        <w:continuationSeparator/>
      </w:r>
    </w:p>
  </w:footnote>
  <w:footnote w:id="1">
    <w:p w14:paraId="3C9EB3A8" w14:textId="4D4C3DBC" w:rsidR="000663B5" w:rsidRPr="00CB570B" w:rsidRDefault="000663B5" w:rsidP="00CD6365">
      <w:pPr>
        <w:pStyle w:val="af6"/>
        <w:jc w:val="both"/>
      </w:pPr>
      <w:r>
        <w:rPr>
          <w:rStyle w:val="af8"/>
        </w:rPr>
        <w:footnoteRef/>
      </w:r>
      <w:r w:rsidRPr="00CD6365">
        <w:rPr>
          <w:lang w:val="en-US"/>
        </w:rPr>
        <w:t xml:space="preserve"> </w:t>
      </w:r>
      <w:r w:rsidRPr="00CD6365">
        <w:rPr>
          <w:sz w:val="16"/>
          <w:szCs w:val="16"/>
          <w:lang w:val="en-US"/>
        </w:rPr>
        <w:t xml:space="preserve">Uranium Production by Country // World Nuclear </w:t>
      </w:r>
      <w:proofErr w:type="gramStart"/>
      <w:r w:rsidRPr="00CD6365">
        <w:rPr>
          <w:sz w:val="16"/>
          <w:szCs w:val="16"/>
          <w:lang w:val="en-US"/>
        </w:rPr>
        <w:t>Association :</w:t>
      </w:r>
      <w:proofErr w:type="gramEnd"/>
      <w:r w:rsidRPr="00CD6365">
        <w:rPr>
          <w:sz w:val="16"/>
          <w:szCs w:val="16"/>
          <w:lang w:val="en-US"/>
        </w:rPr>
        <w:t xml:space="preserve"> [</w:t>
      </w:r>
      <w:r w:rsidRPr="00CD6365">
        <w:rPr>
          <w:sz w:val="16"/>
          <w:szCs w:val="16"/>
        </w:rPr>
        <w:t>сайт</w:t>
      </w:r>
      <w:r w:rsidRPr="00CD6365">
        <w:rPr>
          <w:sz w:val="16"/>
          <w:szCs w:val="16"/>
          <w:lang w:val="en-US"/>
        </w:rPr>
        <w:t>]. URL</w:t>
      </w:r>
      <w:r w:rsidRPr="00CB570B">
        <w:rPr>
          <w:sz w:val="16"/>
          <w:szCs w:val="16"/>
        </w:rPr>
        <w:t xml:space="preserve">: </w:t>
      </w:r>
      <w:r w:rsidRPr="00CD6365">
        <w:rPr>
          <w:sz w:val="16"/>
          <w:szCs w:val="16"/>
          <w:lang w:val="en-US"/>
        </w:rPr>
        <w:t>https</w:t>
      </w:r>
      <w:r w:rsidRPr="00CB570B">
        <w:rPr>
          <w:sz w:val="16"/>
          <w:szCs w:val="16"/>
        </w:rPr>
        <w:t>://</w:t>
      </w:r>
      <w:r w:rsidRPr="00CD6365">
        <w:rPr>
          <w:sz w:val="16"/>
          <w:szCs w:val="16"/>
          <w:lang w:val="en-US"/>
        </w:rPr>
        <w:t>world</w:t>
      </w:r>
      <w:r w:rsidRPr="00CB570B">
        <w:rPr>
          <w:sz w:val="16"/>
          <w:szCs w:val="16"/>
        </w:rPr>
        <w:t>-</w:t>
      </w:r>
      <w:r w:rsidRPr="00CD6365">
        <w:rPr>
          <w:sz w:val="16"/>
          <w:szCs w:val="16"/>
          <w:lang w:val="en-US"/>
        </w:rPr>
        <w:t>nuclear</w:t>
      </w:r>
      <w:r w:rsidRPr="00CB570B">
        <w:rPr>
          <w:sz w:val="16"/>
          <w:szCs w:val="16"/>
        </w:rPr>
        <w:t>.</w:t>
      </w:r>
      <w:r w:rsidRPr="00CD6365">
        <w:rPr>
          <w:sz w:val="16"/>
          <w:szCs w:val="16"/>
          <w:lang w:val="en-US"/>
        </w:rPr>
        <w:t>org</w:t>
      </w:r>
      <w:r w:rsidRPr="00CB570B">
        <w:rPr>
          <w:sz w:val="16"/>
          <w:szCs w:val="16"/>
        </w:rPr>
        <w:t>/</w:t>
      </w:r>
      <w:r w:rsidRPr="00CD6365">
        <w:rPr>
          <w:sz w:val="16"/>
          <w:szCs w:val="16"/>
          <w:lang w:val="en-US"/>
        </w:rPr>
        <w:t>information</w:t>
      </w:r>
      <w:r w:rsidRPr="00CB570B">
        <w:rPr>
          <w:sz w:val="16"/>
          <w:szCs w:val="16"/>
        </w:rPr>
        <w:t>-</w:t>
      </w:r>
      <w:r w:rsidRPr="00CD6365">
        <w:rPr>
          <w:sz w:val="16"/>
          <w:szCs w:val="16"/>
          <w:lang w:val="en-US"/>
        </w:rPr>
        <w:t>library</w:t>
      </w:r>
      <w:r w:rsidRPr="00CB570B">
        <w:rPr>
          <w:sz w:val="16"/>
          <w:szCs w:val="16"/>
        </w:rPr>
        <w:t>/</w:t>
      </w:r>
      <w:r w:rsidRPr="00CD6365">
        <w:rPr>
          <w:sz w:val="16"/>
          <w:szCs w:val="16"/>
          <w:lang w:val="en-US"/>
        </w:rPr>
        <w:t>facts</w:t>
      </w:r>
      <w:r w:rsidRPr="00CB570B">
        <w:rPr>
          <w:sz w:val="16"/>
          <w:szCs w:val="16"/>
        </w:rPr>
        <w:t>-</w:t>
      </w:r>
      <w:r w:rsidRPr="00CD6365">
        <w:rPr>
          <w:sz w:val="16"/>
          <w:szCs w:val="16"/>
          <w:lang w:val="en-US"/>
        </w:rPr>
        <w:t>and</w:t>
      </w:r>
      <w:r w:rsidRPr="00CB570B">
        <w:rPr>
          <w:sz w:val="16"/>
          <w:szCs w:val="16"/>
        </w:rPr>
        <w:t>-</w:t>
      </w:r>
      <w:r w:rsidRPr="00CD6365">
        <w:rPr>
          <w:sz w:val="16"/>
          <w:szCs w:val="16"/>
          <w:lang w:val="en-US"/>
        </w:rPr>
        <w:t>figures</w:t>
      </w:r>
      <w:r w:rsidRPr="00CB570B">
        <w:rPr>
          <w:sz w:val="16"/>
          <w:szCs w:val="16"/>
        </w:rPr>
        <w:t>/</w:t>
      </w:r>
      <w:r w:rsidRPr="00CD6365">
        <w:rPr>
          <w:sz w:val="16"/>
          <w:szCs w:val="16"/>
          <w:lang w:val="en-US"/>
        </w:rPr>
        <w:t>uranium</w:t>
      </w:r>
      <w:r w:rsidRPr="00CB570B">
        <w:rPr>
          <w:sz w:val="16"/>
          <w:szCs w:val="16"/>
        </w:rPr>
        <w:t>-</w:t>
      </w:r>
      <w:r w:rsidRPr="00CD6365">
        <w:rPr>
          <w:sz w:val="16"/>
          <w:szCs w:val="16"/>
          <w:lang w:val="en-US"/>
        </w:rPr>
        <w:t>production</w:t>
      </w:r>
      <w:r w:rsidRPr="00CB570B">
        <w:rPr>
          <w:sz w:val="16"/>
          <w:szCs w:val="16"/>
        </w:rPr>
        <w:t>-</w:t>
      </w:r>
      <w:r w:rsidRPr="00CD6365">
        <w:rPr>
          <w:sz w:val="16"/>
          <w:szCs w:val="16"/>
          <w:lang w:val="en-US"/>
        </w:rPr>
        <w:t>by</w:t>
      </w:r>
      <w:r w:rsidRPr="00CB570B">
        <w:rPr>
          <w:sz w:val="16"/>
          <w:szCs w:val="16"/>
        </w:rPr>
        <w:t>-</w:t>
      </w:r>
      <w:r w:rsidRPr="00CD6365">
        <w:rPr>
          <w:sz w:val="16"/>
          <w:szCs w:val="16"/>
          <w:lang w:val="en-US"/>
        </w:rPr>
        <w:t>country</w:t>
      </w:r>
      <w:r w:rsidRPr="00CB570B">
        <w:rPr>
          <w:sz w:val="16"/>
          <w:szCs w:val="16"/>
        </w:rPr>
        <w:t xml:space="preserve"> (</w:t>
      </w:r>
      <w:r w:rsidRPr="00CD6365">
        <w:rPr>
          <w:sz w:val="16"/>
          <w:szCs w:val="16"/>
        </w:rPr>
        <w:t>дата</w:t>
      </w:r>
      <w:r w:rsidRPr="00CB570B">
        <w:rPr>
          <w:sz w:val="16"/>
          <w:szCs w:val="16"/>
        </w:rPr>
        <w:t xml:space="preserve"> </w:t>
      </w:r>
      <w:r w:rsidRPr="00CD6365">
        <w:rPr>
          <w:sz w:val="16"/>
          <w:szCs w:val="16"/>
        </w:rPr>
        <w:t>обращения</w:t>
      </w:r>
      <w:r w:rsidRPr="00CB570B">
        <w:rPr>
          <w:sz w:val="16"/>
          <w:szCs w:val="16"/>
        </w:rPr>
        <w:t>: 22.03.2026).</w:t>
      </w:r>
    </w:p>
  </w:footnote>
  <w:footnote w:id="2">
    <w:p w14:paraId="0C830068" w14:textId="00E92300" w:rsidR="000663B5" w:rsidRPr="00CB570B" w:rsidRDefault="000663B5" w:rsidP="00CD6365">
      <w:pPr>
        <w:pStyle w:val="af6"/>
        <w:jc w:val="both"/>
      </w:pPr>
      <w:r>
        <w:rPr>
          <w:rStyle w:val="af8"/>
        </w:rPr>
        <w:footnoteRef/>
      </w:r>
      <w:r w:rsidRPr="00CD6365">
        <w:rPr>
          <w:lang w:val="en-US"/>
        </w:rPr>
        <w:t xml:space="preserve"> </w:t>
      </w:r>
      <w:r w:rsidRPr="00CD6365">
        <w:rPr>
          <w:sz w:val="16"/>
          <w:szCs w:val="16"/>
          <w:lang w:val="en-US"/>
        </w:rPr>
        <w:t xml:space="preserve">Supply of Uranium // World Nuclear </w:t>
      </w:r>
      <w:proofErr w:type="gramStart"/>
      <w:r w:rsidRPr="00CD6365">
        <w:rPr>
          <w:sz w:val="16"/>
          <w:szCs w:val="16"/>
          <w:lang w:val="en-US"/>
        </w:rPr>
        <w:t>Association :</w:t>
      </w:r>
      <w:proofErr w:type="gramEnd"/>
      <w:r w:rsidRPr="00CD6365">
        <w:rPr>
          <w:sz w:val="16"/>
          <w:szCs w:val="16"/>
          <w:lang w:val="en-US"/>
        </w:rPr>
        <w:t xml:space="preserve"> [</w:t>
      </w:r>
      <w:proofErr w:type="spellStart"/>
      <w:r w:rsidRPr="00CD6365">
        <w:rPr>
          <w:sz w:val="16"/>
          <w:szCs w:val="16"/>
          <w:lang w:val="en-US"/>
        </w:rPr>
        <w:t>сайт</w:t>
      </w:r>
      <w:proofErr w:type="spellEnd"/>
      <w:r w:rsidRPr="00CD6365">
        <w:rPr>
          <w:sz w:val="16"/>
          <w:szCs w:val="16"/>
          <w:lang w:val="en-US"/>
        </w:rPr>
        <w:t>]. URL</w:t>
      </w:r>
      <w:r w:rsidRPr="00CB570B">
        <w:rPr>
          <w:sz w:val="16"/>
          <w:szCs w:val="16"/>
        </w:rPr>
        <w:t xml:space="preserve">: </w:t>
      </w:r>
      <w:r w:rsidRPr="00CD6365">
        <w:rPr>
          <w:sz w:val="16"/>
          <w:szCs w:val="16"/>
          <w:lang w:val="en-US"/>
        </w:rPr>
        <w:t>https</w:t>
      </w:r>
      <w:r w:rsidRPr="00CB570B">
        <w:rPr>
          <w:sz w:val="16"/>
          <w:szCs w:val="16"/>
        </w:rPr>
        <w:t>://</w:t>
      </w:r>
      <w:r w:rsidRPr="00CD6365">
        <w:rPr>
          <w:sz w:val="16"/>
          <w:szCs w:val="16"/>
          <w:lang w:val="en-US"/>
        </w:rPr>
        <w:t>world</w:t>
      </w:r>
      <w:r w:rsidRPr="00CB570B">
        <w:rPr>
          <w:sz w:val="16"/>
          <w:szCs w:val="16"/>
        </w:rPr>
        <w:t>-</w:t>
      </w:r>
      <w:r w:rsidRPr="00CD6365">
        <w:rPr>
          <w:sz w:val="16"/>
          <w:szCs w:val="16"/>
          <w:lang w:val="en-US"/>
        </w:rPr>
        <w:t>nuclear</w:t>
      </w:r>
      <w:r w:rsidRPr="00CB570B">
        <w:rPr>
          <w:sz w:val="16"/>
          <w:szCs w:val="16"/>
        </w:rPr>
        <w:t>.</w:t>
      </w:r>
      <w:r w:rsidRPr="00CD6365">
        <w:rPr>
          <w:sz w:val="16"/>
          <w:szCs w:val="16"/>
          <w:lang w:val="en-US"/>
        </w:rPr>
        <w:t>org</w:t>
      </w:r>
      <w:r w:rsidRPr="00CB570B">
        <w:rPr>
          <w:sz w:val="16"/>
          <w:szCs w:val="16"/>
        </w:rPr>
        <w:t>/</w:t>
      </w:r>
      <w:r w:rsidRPr="00CD6365">
        <w:rPr>
          <w:sz w:val="16"/>
          <w:szCs w:val="16"/>
          <w:lang w:val="en-US"/>
        </w:rPr>
        <w:t>information</w:t>
      </w:r>
      <w:r w:rsidRPr="00CB570B">
        <w:rPr>
          <w:sz w:val="16"/>
          <w:szCs w:val="16"/>
        </w:rPr>
        <w:t>-</w:t>
      </w:r>
      <w:r w:rsidRPr="00CD6365">
        <w:rPr>
          <w:sz w:val="16"/>
          <w:szCs w:val="16"/>
          <w:lang w:val="en-US"/>
        </w:rPr>
        <w:t>library</w:t>
      </w:r>
      <w:r w:rsidRPr="00CB570B">
        <w:rPr>
          <w:sz w:val="16"/>
          <w:szCs w:val="16"/>
        </w:rPr>
        <w:t>/</w:t>
      </w:r>
      <w:r w:rsidRPr="00CD6365">
        <w:rPr>
          <w:sz w:val="16"/>
          <w:szCs w:val="16"/>
          <w:lang w:val="en-US"/>
        </w:rPr>
        <w:t>nuclear</w:t>
      </w:r>
      <w:r w:rsidRPr="00CB570B">
        <w:rPr>
          <w:sz w:val="16"/>
          <w:szCs w:val="16"/>
        </w:rPr>
        <w:t>-</w:t>
      </w:r>
      <w:r w:rsidRPr="00CD6365">
        <w:rPr>
          <w:sz w:val="16"/>
          <w:szCs w:val="16"/>
          <w:lang w:val="en-US"/>
        </w:rPr>
        <w:t>fuel</w:t>
      </w:r>
      <w:r w:rsidRPr="00CB570B">
        <w:rPr>
          <w:sz w:val="16"/>
          <w:szCs w:val="16"/>
        </w:rPr>
        <w:t>-</w:t>
      </w:r>
      <w:r w:rsidRPr="00CD6365">
        <w:rPr>
          <w:sz w:val="16"/>
          <w:szCs w:val="16"/>
          <w:lang w:val="en-US"/>
        </w:rPr>
        <w:t>cycle</w:t>
      </w:r>
      <w:r w:rsidRPr="00CB570B">
        <w:rPr>
          <w:sz w:val="16"/>
          <w:szCs w:val="16"/>
        </w:rPr>
        <w:t>/</w:t>
      </w:r>
      <w:r w:rsidRPr="00CD6365">
        <w:rPr>
          <w:sz w:val="16"/>
          <w:szCs w:val="16"/>
          <w:lang w:val="en-US"/>
        </w:rPr>
        <w:t>uranium</w:t>
      </w:r>
      <w:r w:rsidRPr="00CB570B">
        <w:rPr>
          <w:sz w:val="16"/>
          <w:szCs w:val="16"/>
        </w:rPr>
        <w:t>-</w:t>
      </w:r>
      <w:r w:rsidRPr="00CD6365">
        <w:rPr>
          <w:sz w:val="16"/>
          <w:szCs w:val="16"/>
          <w:lang w:val="en-US"/>
        </w:rPr>
        <w:t>resources</w:t>
      </w:r>
      <w:r w:rsidRPr="00CB570B">
        <w:rPr>
          <w:sz w:val="16"/>
          <w:szCs w:val="16"/>
        </w:rPr>
        <w:t>/</w:t>
      </w:r>
      <w:r w:rsidRPr="00CD6365">
        <w:rPr>
          <w:sz w:val="16"/>
          <w:szCs w:val="16"/>
          <w:lang w:val="en-US"/>
        </w:rPr>
        <w:t>supply</w:t>
      </w:r>
      <w:r w:rsidRPr="00CB570B">
        <w:rPr>
          <w:sz w:val="16"/>
          <w:szCs w:val="16"/>
        </w:rPr>
        <w:t>-</w:t>
      </w:r>
      <w:r w:rsidRPr="00CD6365">
        <w:rPr>
          <w:sz w:val="16"/>
          <w:szCs w:val="16"/>
          <w:lang w:val="en-US"/>
        </w:rPr>
        <w:t>of</w:t>
      </w:r>
      <w:r w:rsidRPr="00CB570B">
        <w:rPr>
          <w:sz w:val="16"/>
          <w:szCs w:val="16"/>
        </w:rPr>
        <w:t>-</w:t>
      </w:r>
      <w:r w:rsidRPr="00CD6365">
        <w:rPr>
          <w:sz w:val="16"/>
          <w:szCs w:val="16"/>
          <w:lang w:val="en-US"/>
        </w:rPr>
        <w:t>uranium</w:t>
      </w:r>
      <w:r w:rsidRPr="00CB570B">
        <w:rPr>
          <w:sz w:val="16"/>
          <w:szCs w:val="16"/>
        </w:rPr>
        <w:t>/ (дата обращения: 22.03.2026).</w:t>
      </w:r>
    </w:p>
  </w:footnote>
  <w:footnote w:id="3">
    <w:p w14:paraId="3818465C" w14:textId="46456411" w:rsidR="000663B5" w:rsidRDefault="000663B5" w:rsidP="00CD6365">
      <w:pPr>
        <w:pStyle w:val="af6"/>
        <w:jc w:val="both"/>
      </w:pPr>
      <w:r>
        <w:rPr>
          <w:rStyle w:val="af8"/>
        </w:rPr>
        <w:footnoteRef/>
      </w:r>
      <w:r w:rsidRPr="00CD6365">
        <w:rPr>
          <w:lang w:val="en-US"/>
        </w:rPr>
        <w:t xml:space="preserve"> </w:t>
      </w:r>
      <w:r w:rsidRPr="00CD6365">
        <w:rPr>
          <w:sz w:val="16"/>
          <w:szCs w:val="16"/>
          <w:lang w:val="en-US"/>
        </w:rPr>
        <w:t>PRIS - Reactor status reports - In Operation &amp; Suspended Operation - By Country // IAEA PRIS: [</w:t>
      </w:r>
      <w:r w:rsidRPr="00CD6365">
        <w:rPr>
          <w:sz w:val="16"/>
          <w:szCs w:val="16"/>
        </w:rPr>
        <w:t>сайт</w:t>
      </w:r>
      <w:r w:rsidRPr="00CD6365">
        <w:rPr>
          <w:sz w:val="16"/>
          <w:szCs w:val="16"/>
          <w:lang w:val="en-US"/>
        </w:rPr>
        <w:t xml:space="preserve">]. </w:t>
      </w:r>
      <w:r w:rsidRPr="00CD6365">
        <w:rPr>
          <w:sz w:val="16"/>
          <w:szCs w:val="16"/>
        </w:rPr>
        <w:t>URL: https://pris.iaea.org/PRIS/WorldStatistics/OperationalReactorsByCountry.aspx (дата обращения: 22.03.2026).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 w15:restartNumberingAfterBreak="0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 w15:restartNumberingAfterBreak="0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 w15:restartNumberingAfterBreak="0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 w15:restartNumberingAfterBreak="0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 w16cid:durableId="836462788">
    <w:abstractNumId w:val="13"/>
  </w:num>
  <w:num w:numId="2" w16cid:durableId="370157676">
    <w:abstractNumId w:val="14"/>
  </w:num>
  <w:num w:numId="3" w16cid:durableId="245771211">
    <w:abstractNumId w:val="14"/>
  </w:num>
  <w:num w:numId="4" w16cid:durableId="70006225">
    <w:abstractNumId w:val="14"/>
  </w:num>
  <w:num w:numId="5" w16cid:durableId="78870339">
    <w:abstractNumId w:val="14"/>
  </w:num>
  <w:num w:numId="6" w16cid:durableId="843320288">
    <w:abstractNumId w:val="20"/>
  </w:num>
  <w:num w:numId="7" w16cid:durableId="867984630">
    <w:abstractNumId w:val="18"/>
  </w:num>
  <w:num w:numId="8" w16cid:durableId="434906487">
    <w:abstractNumId w:val="17"/>
  </w:num>
  <w:num w:numId="9" w16cid:durableId="1105077506">
    <w:abstractNumId w:val="11"/>
  </w:num>
  <w:num w:numId="10" w16cid:durableId="1898468626">
    <w:abstractNumId w:val="14"/>
  </w:num>
  <w:num w:numId="11" w16cid:durableId="1141576587">
    <w:abstractNumId w:val="14"/>
  </w:num>
  <w:num w:numId="12" w16cid:durableId="1021274764">
    <w:abstractNumId w:val="14"/>
  </w:num>
  <w:num w:numId="13" w16cid:durableId="846867027">
    <w:abstractNumId w:val="14"/>
  </w:num>
  <w:num w:numId="14" w16cid:durableId="2012830161">
    <w:abstractNumId w:val="20"/>
  </w:num>
  <w:num w:numId="15" w16cid:durableId="56325711">
    <w:abstractNumId w:val="18"/>
  </w:num>
  <w:num w:numId="16" w16cid:durableId="891698805">
    <w:abstractNumId w:val="17"/>
  </w:num>
  <w:num w:numId="17" w16cid:durableId="901255026">
    <w:abstractNumId w:val="11"/>
  </w:num>
  <w:num w:numId="18" w16cid:durableId="352608415">
    <w:abstractNumId w:val="10"/>
  </w:num>
  <w:num w:numId="19" w16cid:durableId="1239293930">
    <w:abstractNumId w:val="12"/>
  </w:num>
  <w:num w:numId="20" w16cid:durableId="22051630">
    <w:abstractNumId w:val="21"/>
  </w:num>
  <w:num w:numId="21" w16cid:durableId="994525328">
    <w:abstractNumId w:val="9"/>
  </w:num>
  <w:num w:numId="22" w16cid:durableId="1828591230">
    <w:abstractNumId w:val="7"/>
  </w:num>
  <w:num w:numId="23" w16cid:durableId="994455526">
    <w:abstractNumId w:val="6"/>
  </w:num>
  <w:num w:numId="24" w16cid:durableId="1142848907">
    <w:abstractNumId w:val="5"/>
  </w:num>
  <w:num w:numId="25" w16cid:durableId="83109928">
    <w:abstractNumId w:val="4"/>
  </w:num>
  <w:num w:numId="26" w16cid:durableId="1300766269">
    <w:abstractNumId w:val="8"/>
  </w:num>
  <w:num w:numId="27" w16cid:durableId="1024206122">
    <w:abstractNumId w:val="3"/>
  </w:num>
  <w:num w:numId="28" w16cid:durableId="1468936568">
    <w:abstractNumId w:val="2"/>
  </w:num>
  <w:num w:numId="29" w16cid:durableId="2033333432">
    <w:abstractNumId w:val="1"/>
  </w:num>
  <w:num w:numId="30" w16cid:durableId="1294291367">
    <w:abstractNumId w:val="0"/>
  </w:num>
  <w:num w:numId="31" w16cid:durableId="1267497698">
    <w:abstractNumId w:val="16"/>
  </w:num>
  <w:num w:numId="32" w16cid:durableId="567425169">
    <w:abstractNumId w:val="19"/>
  </w:num>
  <w:num w:numId="33" w16cid:durableId="1746300662">
    <w:abstractNumId w:val="15"/>
  </w:num>
  <w:num w:numId="34" w16cid:durableId="12999206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_LETI_2025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p2rx5e9xfz2yez2dmvtss3ezxrr52pss25&quot;&gt;My EndNote Library&lt;record-ids&gt;&lt;item&gt;54&lt;/item&gt;&lt;item&gt;57&lt;/item&gt;&lt;item&gt;81&lt;/item&gt;&lt;item&gt;82&lt;/item&gt;&lt;item&gt;86&lt;/item&gt;&lt;item&gt;87&lt;/item&gt;&lt;item&gt;90&lt;/item&gt;&lt;item&gt;94&lt;/item&gt;&lt;item&gt;96&lt;/item&gt;&lt;item&gt;97&lt;/item&gt;&lt;item&gt;100&lt;/item&gt;&lt;item&gt;101&lt;/item&gt;&lt;item&gt;103&lt;/item&gt;&lt;item&gt;105&lt;/item&gt;&lt;item&gt;106&lt;/item&gt;&lt;item&gt;107&lt;/item&gt;&lt;item&gt;108&lt;/item&gt;&lt;item&gt;109&lt;/item&gt;&lt;item&gt;112&lt;/item&gt;&lt;item&gt;115&lt;/item&gt;&lt;/record-ids&gt;&lt;/item&gt;&lt;/Libraries&gt;"/>
  </w:docVars>
  <w:rsids>
    <w:rsidRoot w:val="0047652D"/>
    <w:rsid w:val="00014867"/>
    <w:rsid w:val="00021D5B"/>
    <w:rsid w:val="00051030"/>
    <w:rsid w:val="00052062"/>
    <w:rsid w:val="0005290A"/>
    <w:rsid w:val="000663B5"/>
    <w:rsid w:val="000803BE"/>
    <w:rsid w:val="000A6473"/>
    <w:rsid w:val="000A75D0"/>
    <w:rsid w:val="000B479C"/>
    <w:rsid w:val="000C0CCC"/>
    <w:rsid w:val="000C7C20"/>
    <w:rsid w:val="000D1D9B"/>
    <w:rsid w:val="000F19B4"/>
    <w:rsid w:val="00101FB3"/>
    <w:rsid w:val="0011296C"/>
    <w:rsid w:val="0013123C"/>
    <w:rsid w:val="00144E55"/>
    <w:rsid w:val="0016728C"/>
    <w:rsid w:val="001952F2"/>
    <w:rsid w:val="001C0A99"/>
    <w:rsid w:val="00220B3D"/>
    <w:rsid w:val="00221165"/>
    <w:rsid w:val="00227B97"/>
    <w:rsid w:val="0024559B"/>
    <w:rsid w:val="00252F87"/>
    <w:rsid w:val="00262615"/>
    <w:rsid w:val="00271715"/>
    <w:rsid w:val="00276098"/>
    <w:rsid w:val="002C2F6B"/>
    <w:rsid w:val="002D540B"/>
    <w:rsid w:val="002D5FFD"/>
    <w:rsid w:val="002E0000"/>
    <w:rsid w:val="002E1510"/>
    <w:rsid w:val="002F45C9"/>
    <w:rsid w:val="00322DAE"/>
    <w:rsid w:val="00336AE6"/>
    <w:rsid w:val="003378F6"/>
    <w:rsid w:val="0034687E"/>
    <w:rsid w:val="00373376"/>
    <w:rsid w:val="003915FB"/>
    <w:rsid w:val="003B20EA"/>
    <w:rsid w:val="003B32F9"/>
    <w:rsid w:val="003B584D"/>
    <w:rsid w:val="003B7BA2"/>
    <w:rsid w:val="003D785D"/>
    <w:rsid w:val="003E2A8C"/>
    <w:rsid w:val="003E433D"/>
    <w:rsid w:val="00406885"/>
    <w:rsid w:val="004165FC"/>
    <w:rsid w:val="004172A7"/>
    <w:rsid w:val="00420452"/>
    <w:rsid w:val="00424701"/>
    <w:rsid w:val="004325EC"/>
    <w:rsid w:val="004371CB"/>
    <w:rsid w:val="00454A54"/>
    <w:rsid w:val="0047652D"/>
    <w:rsid w:val="004B14C2"/>
    <w:rsid w:val="004C40DB"/>
    <w:rsid w:val="004D7321"/>
    <w:rsid w:val="004D7E92"/>
    <w:rsid w:val="004E53A2"/>
    <w:rsid w:val="00502710"/>
    <w:rsid w:val="00512A87"/>
    <w:rsid w:val="00512B3D"/>
    <w:rsid w:val="0052393C"/>
    <w:rsid w:val="00527E2F"/>
    <w:rsid w:val="00535924"/>
    <w:rsid w:val="00541DD4"/>
    <w:rsid w:val="00555A95"/>
    <w:rsid w:val="005569E8"/>
    <w:rsid w:val="005630E7"/>
    <w:rsid w:val="005963D0"/>
    <w:rsid w:val="005A5C24"/>
    <w:rsid w:val="005B5BC5"/>
    <w:rsid w:val="005D54A9"/>
    <w:rsid w:val="0060137C"/>
    <w:rsid w:val="006357C1"/>
    <w:rsid w:val="00637888"/>
    <w:rsid w:val="0065424A"/>
    <w:rsid w:val="00660DB6"/>
    <w:rsid w:val="006916A8"/>
    <w:rsid w:val="006A44FD"/>
    <w:rsid w:val="006D605D"/>
    <w:rsid w:val="006F5F07"/>
    <w:rsid w:val="00710FDE"/>
    <w:rsid w:val="00711520"/>
    <w:rsid w:val="007140E8"/>
    <w:rsid w:val="0071573A"/>
    <w:rsid w:val="0072061B"/>
    <w:rsid w:val="007316B2"/>
    <w:rsid w:val="007545EC"/>
    <w:rsid w:val="00771292"/>
    <w:rsid w:val="007740ED"/>
    <w:rsid w:val="00791CA2"/>
    <w:rsid w:val="007A01C7"/>
    <w:rsid w:val="007A7B6B"/>
    <w:rsid w:val="007B3EC6"/>
    <w:rsid w:val="007B6A5E"/>
    <w:rsid w:val="007B6A69"/>
    <w:rsid w:val="007B7521"/>
    <w:rsid w:val="007C7ADB"/>
    <w:rsid w:val="007D69D7"/>
    <w:rsid w:val="00803815"/>
    <w:rsid w:val="00807060"/>
    <w:rsid w:val="008358A2"/>
    <w:rsid w:val="0087270B"/>
    <w:rsid w:val="00874F31"/>
    <w:rsid w:val="008834FE"/>
    <w:rsid w:val="00883FF7"/>
    <w:rsid w:val="00891B12"/>
    <w:rsid w:val="008928BF"/>
    <w:rsid w:val="008C64AA"/>
    <w:rsid w:val="008C6A9F"/>
    <w:rsid w:val="008C75B5"/>
    <w:rsid w:val="008D7503"/>
    <w:rsid w:val="008F0780"/>
    <w:rsid w:val="00935B12"/>
    <w:rsid w:val="00940220"/>
    <w:rsid w:val="009541E4"/>
    <w:rsid w:val="00984BE6"/>
    <w:rsid w:val="009A122B"/>
    <w:rsid w:val="009A2ACA"/>
    <w:rsid w:val="009B36DB"/>
    <w:rsid w:val="009D6EF3"/>
    <w:rsid w:val="009F446D"/>
    <w:rsid w:val="00A07D86"/>
    <w:rsid w:val="00A15939"/>
    <w:rsid w:val="00A25034"/>
    <w:rsid w:val="00A35A12"/>
    <w:rsid w:val="00A40439"/>
    <w:rsid w:val="00A50581"/>
    <w:rsid w:val="00A83D7A"/>
    <w:rsid w:val="00A969D6"/>
    <w:rsid w:val="00AC08AA"/>
    <w:rsid w:val="00AC685C"/>
    <w:rsid w:val="00AE0A36"/>
    <w:rsid w:val="00AE2845"/>
    <w:rsid w:val="00AE6C42"/>
    <w:rsid w:val="00AF069A"/>
    <w:rsid w:val="00B05EF0"/>
    <w:rsid w:val="00B26938"/>
    <w:rsid w:val="00B63E08"/>
    <w:rsid w:val="00B65AF3"/>
    <w:rsid w:val="00B77B07"/>
    <w:rsid w:val="00BC07F9"/>
    <w:rsid w:val="00BC10DA"/>
    <w:rsid w:val="00BD2BC3"/>
    <w:rsid w:val="00BD2FE7"/>
    <w:rsid w:val="00C1348E"/>
    <w:rsid w:val="00C15DE5"/>
    <w:rsid w:val="00C346F5"/>
    <w:rsid w:val="00C46926"/>
    <w:rsid w:val="00C52D47"/>
    <w:rsid w:val="00C66B93"/>
    <w:rsid w:val="00C82133"/>
    <w:rsid w:val="00C903D0"/>
    <w:rsid w:val="00C9188D"/>
    <w:rsid w:val="00C979FE"/>
    <w:rsid w:val="00CA03AA"/>
    <w:rsid w:val="00CB570B"/>
    <w:rsid w:val="00CC119B"/>
    <w:rsid w:val="00CC6D5A"/>
    <w:rsid w:val="00CD6365"/>
    <w:rsid w:val="00D13AB9"/>
    <w:rsid w:val="00D45A0D"/>
    <w:rsid w:val="00D466F8"/>
    <w:rsid w:val="00D46AEE"/>
    <w:rsid w:val="00D513CD"/>
    <w:rsid w:val="00D63B29"/>
    <w:rsid w:val="00D674E4"/>
    <w:rsid w:val="00D776FB"/>
    <w:rsid w:val="00D77F8C"/>
    <w:rsid w:val="00D80951"/>
    <w:rsid w:val="00D81E84"/>
    <w:rsid w:val="00DA480C"/>
    <w:rsid w:val="00DC724A"/>
    <w:rsid w:val="00DD5E3C"/>
    <w:rsid w:val="00E152C5"/>
    <w:rsid w:val="00E16ED3"/>
    <w:rsid w:val="00E35C69"/>
    <w:rsid w:val="00E4599F"/>
    <w:rsid w:val="00E5510E"/>
    <w:rsid w:val="00E60B90"/>
    <w:rsid w:val="00E87ADF"/>
    <w:rsid w:val="00EA47F7"/>
    <w:rsid w:val="00EC44A2"/>
    <w:rsid w:val="00EE2569"/>
    <w:rsid w:val="00F05068"/>
    <w:rsid w:val="00F074EC"/>
    <w:rsid w:val="00F20F9D"/>
    <w:rsid w:val="00F242DE"/>
    <w:rsid w:val="00F34334"/>
    <w:rsid w:val="00F35429"/>
    <w:rsid w:val="00F40CD1"/>
    <w:rsid w:val="00F4107A"/>
    <w:rsid w:val="00F639E7"/>
    <w:rsid w:val="00F6403A"/>
    <w:rsid w:val="00F74216"/>
    <w:rsid w:val="00F80A71"/>
    <w:rsid w:val="00F94DFD"/>
    <w:rsid w:val="00FA2716"/>
    <w:rsid w:val="00FD4EE2"/>
    <w:rsid w:val="00FD6D70"/>
    <w:rsid w:val="00FF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0B09"/>
  <w15:docId w15:val="{8CD80A9B-9ACB-4088-969A-34E52B16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Заголовок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F80A71"/>
    <w:pPr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Placeholder Text"/>
    <w:basedOn w:val="a4"/>
    <w:uiPriority w:val="99"/>
    <w:semiHidden/>
    <w:rsid w:val="00C15DE5"/>
    <w:rPr>
      <w:color w:val="808080"/>
    </w:rPr>
  </w:style>
  <w:style w:type="paragraph" w:customStyle="1" w:styleId="MDPI39equation">
    <w:name w:val="MDPI_3.9_equation"/>
    <w:qFormat/>
    <w:rsid w:val="00A40439"/>
    <w:pPr>
      <w:adjustRightInd w:val="0"/>
      <w:snapToGrid w:val="0"/>
      <w:spacing w:before="120" w:after="120" w:line="280" w:lineRule="atLeast"/>
      <w:ind w:left="709"/>
      <w:jc w:val="center"/>
    </w:pPr>
    <w:rPr>
      <w:rFonts w:ascii="Palatino Linotype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qFormat/>
    <w:rsid w:val="00A40439"/>
    <w:pPr>
      <w:spacing w:before="120" w:after="120" w:line="280" w:lineRule="atLeast"/>
      <w:jc w:val="right"/>
    </w:pPr>
    <w:rPr>
      <w:rFonts w:ascii="Palatino Linotype" w:hAnsi="Palatino Linotype" w:cs="Times New Roman"/>
      <w:snapToGrid w:val="0"/>
      <w:color w:val="000000"/>
      <w:sz w:val="20"/>
      <w:lang w:val="en-US" w:eastAsia="de-DE" w:bidi="en-US"/>
    </w:rPr>
  </w:style>
  <w:style w:type="table" w:customStyle="1" w:styleId="11">
    <w:name w:val="Сетка таблицы светлая1"/>
    <w:basedOn w:val="a5"/>
    <w:uiPriority w:val="40"/>
    <w:rsid w:val="009541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5">
    <w:name w:val="Hyperlink"/>
    <w:basedOn w:val="a4"/>
    <w:uiPriority w:val="99"/>
    <w:unhideWhenUsed/>
    <w:rsid w:val="00F6403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F6403A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2"/>
    <w:link w:val="EndNoteBibliographyTitle0"/>
    <w:rsid w:val="00E5510E"/>
    <w:pPr>
      <w:jc w:val="center"/>
    </w:pPr>
    <w:rPr>
      <w:noProof/>
      <w:lang w:val="en-US"/>
    </w:rPr>
  </w:style>
  <w:style w:type="character" w:customStyle="1" w:styleId="EndNoteBibliographyTitle0">
    <w:name w:val="EndNote Bibliography Title Знак"/>
    <w:basedOn w:val="a9"/>
    <w:link w:val="EndNoteBibliographyTitle"/>
    <w:rsid w:val="00E5510E"/>
    <w:rPr>
      <w:rFonts w:ascii="Times New Roman" w:eastAsia="MS Mincho" w:hAnsi="Times New Roman" w:cs="Times New Roman"/>
      <w:noProof/>
      <w:spacing w:val="-1"/>
      <w:sz w:val="20"/>
      <w:szCs w:val="20"/>
      <w:lang w:val="en-US" w:eastAsia="en-US"/>
    </w:rPr>
  </w:style>
  <w:style w:type="paragraph" w:customStyle="1" w:styleId="EndNoteBibliography">
    <w:name w:val="EndNote Bibliography"/>
    <w:basedOn w:val="a2"/>
    <w:link w:val="EndNoteBibliography0"/>
    <w:rsid w:val="00E5510E"/>
    <w:rPr>
      <w:noProof/>
      <w:lang w:val="en-US"/>
    </w:rPr>
  </w:style>
  <w:style w:type="character" w:customStyle="1" w:styleId="EndNoteBibliography0">
    <w:name w:val="EndNote Bibliography Знак"/>
    <w:basedOn w:val="a9"/>
    <w:link w:val="EndNoteBibliography"/>
    <w:rsid w:val="00E5510E"/>
    <w:rPr>
      <w:rFonts w:ascii="Times New Roman" w:eastAsia="MS Mincho" w:hAnsi="Times New Roman" w:cs="Times New Roman"/>
      <w:noProof/>
      <w:spacing w:val="-1"/>
      <w:sz w:val="20"/>
      <w:szCs w:val="20"/>
      <w:lang w:val="en-US" w:eastAsia="en-US"/>
    </w:rPr>
  </w:style>
  <w:style w:type="paragraph" w:styleId="af6">
    <w:name w:val="footnote text"/>
    <w:basedOn w:val="a2"/>
    <w:link w:val="af7"/>
    <w:uiPriority w:val="99"/>
    <w:semiHidden/>
    <w:unhideWhenUsed/>
    <w:rsid w:val="00CD6365"/>
  </w:style>
  <w:style w:type="character" w:customStyle="1" w:styleId="af7">
    <w:name w:val="Текст сноски Знак"/>
    <w:basedOn w:val="a4"/>
    <w:link w:val="af6"/>
    <w:uiPriority w:val="99"/>
    <w:semiHidden/>
    <w:rsid w:val="00CD6365"/>
    <w:rPr>
      <w:rFonts w:ascii="Times New Roman" w:hAnsi="Times New Roman" w:cs="Times New Roman"/>
      <w:sz w:val="20"/>
      <w:szCs w:val="20"/>
      <w:lang w:eastAsia="en-US"/>
    </w:rPr>
  </w:style>
  <w:style w:type="character" w:styleId="af8">
    <w:name w:val="footnote reference"/>
    <w:basedOn w:val="a4"/>
    <w:uiPriority w:val="99"/>
    <w:semiHidden/>
    <w:unhideWhenUsed/>
    <w:rsid w:val="00CD6365"/>
    <w:rPr>
      <w:vertAlign w:val="superscript"/>
    </w:rPr>
  </w:style>
  <w:style w:type="character" w:styleId="af9">
    <w:name w:val="annotation reference"/>
    <w:basedOn w:val="a4"/>
    <w:uiPriority w:val="99"/>
    <w:semiHidden/>
    <w:unhideWhenUsed/>
    <w:rsid w:val="000663B5"/>
    <w:rPr>
      <w:sz w:val="16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0663B5"/>
  </w:style>
  <w:style w:type="character" w:customStyle="1" w:styleId="afb">
    <w:name w:val="Текст примечания Знак"/>
    <w:basedOn w:val="a4"/>
    <w:link w:val="afa"/>
    <w:uiPriority w:val="99"/>
    <w:semiHidden/>
    <w:rsid w:val="000663B5"/>
    <w:rPr>
      <w:rFonts w:ascii="Times New Roman" w:hAnsi="Times New Roman" w:cs="Times New Roman"/>
      <w:sz w:val="20"/>
      <w:szCs w:val="20"/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663B5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663B5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afe">
    <w:name w:val="Revision"/>
    <w:hidden/>
    <w:uiPriority w:val="99"/>
    <w:semiHidden/>
    <w:rsid w:val="00AE2845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6870-7C4E-42FC-9AB7-18CA4CEE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4727</Words>
  <Characters>26944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MARINA</cp:lastModifiedBy>
  <cp:revision>4</cp:revision>
  <cp:lastPrinted>2026-03-23T08:41:00Z</cp:lastPrinted>
  <dcterms:created xsi:type="dcterms:W3CDTF">2026-04-06T09:49:00Z</dcterms:created>
  <dcterms:modified xsi:type="dcterms:W3CDTF">2026-05-10T08:29:00Z</dcterms:modified>
</cp:coreProperties>
</file>