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281C5" w14:textId="5D763CD1" w:rsidR="00365790" w:rsidRDefault="00365790" w:rsidP="005730CB">
      <w:pPr>
        <w:pStyle w:val="a7"/>
      </w:pPr>
      <w:r w:rsidRPr="00EE324E">
        <w:t xml:space="preserve">Метод классификации угроз нарушения </w:t>
      </w:r>
      <w:r w:rsidRPr="005730CB">
        <w:t>информационной</w:t>
      </w:r>
      <w:r w:rsidRPr="00EE324E">
        <w:t xml:space="preserve"> безопасности</w:t>
      </w:r>
      <w:r>
        <w:t xml:space="preserve"> </w:t>
      </w:r>
      <w:r w:rsidRPr="00EE324E">
        <w:t>системы обработки данных</w:t>
      </w:r>
    </w:p>
    <w:p w14:paraId="45702141" w14:textId="77777777" w:rsidR="00D80951" w:rsidRPr="00D80951" w:rsidRDefault="00D80951" w:rsidP="00D80951">
      <w:pPr>
        <w:sectPr w:rsidR="00D80951" w:rsidRPr="00D80951" w:rsidSect="0047652D">
          <w:pgSz w:w="11906" w:h="16838" w:code="9"/>
          <w:pgMar w:top="907" w:right="907" w:bottom="1440" w:left="907" w:header="709" w:footer="709" w:gutter="0"/>
          <w:cols w:space="708"/>
          <w:docGrid w:linePitch="360"/>
        </w:sectPr>
      </w:pPr>
    </w:p>
    <w:p w14:paraId="730C994F" w14:textId="4A6F145E" w:rsidR="0036249B" w:rsidRPr="009F446D" w:rsidRDefault="0036249B" w:rsidP="005730CB">
      <w:pPr>
        <w:pStyle w:val="aa"/>
      </w:pPr>
      <w:r>
        <w:t>Д. О. Дедов</w:t>
      </w:r>
    </w:p>
    <w:p w14:paraId="5E442651" w14:textId="2A667BB8" w:rsidR="002901DB" w:rsidRDefault="002901DB" w:rsidP="005730CB">
      <w:pPr>
        <w:pStyle w:val="ab"/>
      </w:pPr>
      <w:r w:rsidRPr="00FA37C2">
        <w:t xml:space="preserve">Санкт-Петербургский государственный электротехнический университет </w:t>
      </w:r>
      <w:r w:rsidR="005730CB">
        <w:br/>
      </w:r>
      <w:r w:rsidRPr="00FA37C2">
        <w:t>ЛЭТИ имени В.И. Ульянова Ленина</w:t>
      </w:r>
    </w:p>
    <w:p w14:paraId="54214514" w14:textId="50938FDC" w:rsidR="003140B7" w:rsidRPr="00704C03" w:rsidRDefault="003140B7" w:rsidP="00BE3D7D">
      <w:pPr>
        <w:pStyle w:val="ac"/>
        <w:rPr>
          <w:lang w:val="ru-RU"/>
        </w:rPr>
      </w:pPr>
      <w:r w:rsidRPr="00BE3D7D">
        <w:t>Dedovdanil</w:t>
      </w:r>
      <w:r w:rsidRPr="00704C03">
        <w:rPr>
          <w:lang w:val="ru-RU"/>
        </w:rPr>
        <w:t>4@</w:t>
      </w:r>
      <w:r w:rsidRPr="00BE3D7D">
        <w:t>yandex</w:t>
      </w:r>
      <w:r w:rsidRPr="00704C03">
        <w:rPr>
          <w:lang w:val="ru-RU"/>
        </w:rPr>
        <w:t>.</w:t>
      </w:r>
      <w:r w:rsidRPr="00BE3D7D">
        <w:t>ru</w:t>
      </w:r>
    </w:p>
    <w:p w14:paraId="0ED0BF2D" w14:textId="2C987463" w:rsidR="00D80951" w:rsidRPr="009F446D" w:rsidRDefault="0036249B" w:rsidP="005730CB">
      <w:pPr>
        <w:pStyle w:val="aa"/>
      </w:pPr>
      <w:r>
        <w:t>Р.</w:t>
      </w:r>
      <w:r w:rsidR="005730CB">
        <w:t xml:space="preserve"> </w:t>
      </w:r>
      <w:r>
        <w:t>Р. Фаткиева</w:t>
      </w:r>
    </w:p>
    <w:p w14:paraId="21E3489D" w14:textId="6FB5BED2" w:rsidR="00C94699" w:rsidRDefault="00C94699" w:rsidP="005730CB">
      <w:pPr>
        <w:pStyle w:val="ab"/>
      </w:pPr>
      <w:r w:rsidRPr="00FA37C2">
        <w:t xml:space="preserve">Санкт-Петербургский государственный электротехнический университет </w:t>
      </w:r>
      <w:r w:rsidR="005730CB">
        <w:br/>
      </w:r>
      <w:r w:rsidRPr="00FA37C2">
        <w:t>ЛЭТИ имени В.И. Ульянова Ленина</w:t>
      </w:r>
    </w:p>
    <w:p w14:paraId="60047475" w14:textId="6DCFB93D" w:rsidR="00D80951" w:rsidRDefault="00C148DF" w:rsidP="00D80951">
      <w:pPr>
        <w:pStyle w:val="ab"/>
        <w:rPr>
          <w:i w:val="0"/>
        </w:rPr>
      </w:pPr>
      <w:r w:rsidRPr="00C148DF">
        <w:rPr>
          <w:i w:val="0"/>
        </w:rPr>
        <w:t>rikki2@yandex.ru</w:t>
      </w:r>
    </w:p>
    <w:p w14:paraId="105C5689" w14:textId="77777777" w:rsidR="00BE3D7D" w:rsidRPr="00D80951" w:rsidRDefault="00BE3D7D" w:rsidP="00D80951">
      <w:pPr>
        <w:pStyle w:val="ab"/>
        <w:sectPr w:rsidR="00BE3D7D" w:rsidRPr="00D80951" w:rsidSect="00D80951">
          <w:type w:val="continuous"/>
          <w:pgSz w:w="11906" w:h="16838" w:code="9"/>
          <w:pgMar w:top="907" w:right="907" w:bottom="1440" w:left="907" w:header="709" w:footer="709" w:gutter="0"/>
          <w:cols w:num="2" w:space="708"/>
          <w:docGrid w:linePitch="360"/>
        </w:sectPr>
      </w:pPr>
    </w:p>
    <w:p w14:paraId="25F491A9" w14:textId="77777777" w:rsidR="00D80951" w:rsidRPr="0013123C" w:rsidRDefault="00D80951" w:rsidP="009F446D">
      <w:pPr>
        <w:jc w:val="center"/>
      </w:pPr>
    </w:p>
    <w:p w14:paraId="3284BC1D" w14:textId="77777777" w:rsidR="0013123C" w:rsidRDefault="0013123C" w:rsidP="009F446D">
      <w:pPr>
        <w:jc w:val="center"/>
        <w:sectPr w:rsidR="0013123C" w:rsidSect="00D80951">
          <w:type w:val="continuous"/>
          <w:pgSz w:w="11906" w:h="16838" w:code="9"/>
          <w:pgMar w:top="907" w:right="907" w:bottom="1440" w:left="907" w:header="709" w:footer="709" w:gutter="0"/>
          <w:cols w:space="708"/>
          <w:docGrid w:linePitch="360"/>
        </w:sectPr>
      </w:pPr>
    </w:p>
    <w:p w14:paraId="4B4F086C" w14:textId="36ED7586" w:rsidR="00C731F0" w:rsidRDefault="0013123C" w:rsidP="00C731F0">
      <w:pPr>
        <w:pStyle w:val="ad"/>
      </w:pPr>
      <w:r w:rsidRPr="00AE6C42">
        <w:rPr>
          <w:i/>
        </w:rPr>
        <w:t>Аннотация</w:t>
      </w:r>
      <w:r w:rsidRPr="00791CA2">
        <w:rPr>
          <w:i/>
        </w:rPr>
        <w:t xml:space="preserve">. </w:t>
      </w:r>
      <w:r w:rsidR="001068E9">
        <w:t>Р</w:t>
      </w:r>
      <w:r w:rsidR="00C731F0">
        <w:t>ассматривается метод классификации и анализа угроз нарушения информационной безопасности системы обработки данных на основе анализа системных журналов событий. Предложенный метод основан на многоэтапной обработке событий операционной системы, включающей нормализацию записей журналов, извлечение типовых событий, формирование последовательностей действий пользователей и системных процессов, а также их последующую классификацию с использованием нейросетевой модели на основе архитектуры трансформера. Результаты экспериментальных исследований продемонстрировали возможность эффективной классификации инцидентов информационной безопасности на основе анализа последовательностей событий, полученных из системных журналов.</w:t>
      </w:r>
    </w:p>
    <w:p w14:paraId="76C9A4C1" w14:textId="5BF5793F" w:rsidR="00250842" w:rsidRPr="00B43C17" w:rsidRDefault="00250842" w:rsidP="00250842">
      <w:pPr>
        <w:pStyle w:val="ae"/>
        <w:rPr>
          <w:rFonts w:eastAsia="MS Mincho"/>
        </w:rPr>
      </w:pPr>
      <w:r w:rsidRPr="00DD36F2">
        <w:rPr>
          <w:rFonts w:eastAsia="MS Mincho"/>
        </w:rPr>
        <w:t>Ключевые слов</w:t>
      </w:r>
      <w:r>
        <w:rPr>
          <w:rFonts w:eastAsia="MS Mincho"/>
        </w:rPr>
        <w:t>а</w:t>
      </w:r>
      <w:r w:rsidRPr="00DD36F2">
        <w:rPr>
          <w:rFonts w:eastAsia="MS Mincho"/>
        </w:rPr>
        <w:t>: информационная безопасность, классификация инцидентов, информационные угрозы, анализ событ</w:t>
      </w:r>
      <w:r w:rsidR="005260E2">
        <w:rPr>
          <w:rFonts w:eastAsia="MS Mincho"/>
        </w:rPr>
        <w:t>ий безопасности, нейронные сети</w:t>
      </w:r>
    </w:p>
    <w:p w14:paraId="68B00621" w14:textId="77777777" w:rsidR="0042370E" w:rsidRDefault="0042370E" w:rsidP="005260E2">
      <w:pPr>
        <w:pStyle w:val="1"/>
      </w:pPr>
      <w:r>
        <w:t>Введение</w:t>
      </w:r>
    </w:p>
    <w:p w14:paraId="49110484" w14:textId="499B6B39" w:rsidR="007567C5" w:rsidRPr="005260E2" w:rsidRDefault="002560AE" w:rsidP="005260E2">
      <w:pPr>
        <w:pStyle w:val="a3"/>
      </w:pPr>
      <w:r>
        <w:t>Современные системы обеспечения информационной безопасности базируются на использовании статических правил и сигнатурных методов и не обладают полноценными механизмами динамическо</w:t>
      </w:r>
      <w:r w:rsidR="00E64E82">
        <w:t>го</w:t>
      </w:r>
      <w:r>
        <w:t xml:space="preserve"> </w:t>
      </w:r>
      <w:r w:rsidR="00E64E82">
        <w:t>выявления нарушений при обработке</w:t>
      </w:r>
      <w:r>
        <w:t xml:space="preserve"> данных. </w:t>
      </w:r>
      <w:r w:rsidR="00D519F0">
        <w:t>Связано это с тем, что м</w:t>
      </w:r>
      <w:r w:rsidR="00E64E82">
        <w:t>етоды обнаружения нарушений, как правило</w:t>
      </w:r>
      <w:r w:rsidR="00D519F0">
        <w:t>,</w:t>
      </w:r>
      <w:r w:rsidR="00E64E82">
        <w:t xml:space="preserve"> </w:t>
      </w:r>
      <w:r w:rsidR="009B2D87">
        <w:t>функционируют</w:t>
      </w:r>
      <w:r w:rsidR="00E64E82">
        <w:t xml:space="preserve"> </w:t>
      </w:r>
      <w:r w:rsidR="009B2D87">
        <w:t xml:space="preserve">или </w:t>
      </w:r>
      <w:r w:rsidR="00D519F0">
        <w:t>на сетевом,</w:t>
      </w:r>
      <w:r w:rsidR="00E64E82">
        <w:t xml:space="preserve"> или</w:t>
      </w:r>
      <w:r w:rsidR="00D519F0">
        <w:t xml:space="preserve"> на</w:t>
      </w:r>
      <w:r w:rsidR="00E64E82">
        <w:t xml:space="preserve"> системном уровнях и не осуществляют комплексную оценку </w:t>
      </w:r>
      <w:r w:rsidR="009B2D87">
        <w:t>выявления деструктивных воздействий</w:t>
      </w:r>
      <w:r w:rsidR="001C1777">
        <w:t xml:space="preserve">, а также зависят от вида программного обеспечения анализируемого объекта. </w:t>
      </w:r>
      <w:r w:rsidR="00201A49">
        <w:t xml:space="preserve">В обоих случаях анализ журналов логирования позволяет выделить основные аномалии, проанализировать их корреляцию и уникальный набор признаков, идентифицирующих нарушения </w:t>
      </w:r>
      <w:r w:rsidR="00201A49" w:rsidRPr="00201A49">
        <w:t>[1]</w:t>
      </w:r>
      <w:r w:rsidR="00201A49">
        <w:t xml:space="preserve">. </w:t>
      </w:r>
      <w:r w:rsidR="005D3F52">
        <w:t xml:space="preserve">Для выявления пропущенных инцидентов информационной безопасности в </w:t>
      </w:r>
      <w:r w:rsidR="005D3F52" w:rsidRPr="005D3F52">
        <w:t xml:space="preserve">[2] </w:t>
      </w:r>
      <w:r w:rsidR="005D3F52">
        <w:t xml:space="preserve">предложен </w:t>
      </w:r>
      <w:r w:rsidR="00273A1F">
        <w:t>метод повторного анализа</w:t>
      </w:r>
      <w:r w:rsidR="005D3F52">
        <w:t xml:space="preserve"> событий безопасности. Многоуровневый анализ позволяет увеличить количество выявленных аномалий, однако требует увеличение вычислительных мощностей и не выявляет нарушения информационной безопасности «на лету»</w:t>
      </w:r>
      <w:r w:rsidR="00273A1F">
        <w:t>.</w:t>
      </w:r>
      <w:r w:rsidR="005D3F52">
        <w:t xml:space="preserve"> П</w:t>
      </w:r>
      <w:r w:rsidR="005D3F52" w:rsidRPr="00716CC3">
        <w:t>рименение правило-ориентированного метода к анализу событий</w:t>
      </w:r>
      <w:r w:rsidR="005D3F52">
        <w:t xml:space="preserve"> представлено в </w:t>
      </w:r>
      <w:r w:rsidR="005D3F52" w:rsidRPr="005D3F52">
        <w:t>[3]</w:t>
      </w:r>
      <w:r w:rsidR="005D3F52">
        <w:t xml:space="preserve">, однако предложенное решение опирается на сигнатурный анализ, что предполагает пропуск атак «нулевого дня». К отдельному классу обнаружения нарушений </w:t>
      </w:r>
      <w:r w:rsidR="008F34ED">
        <w:t xml:space="preserve">можно отнести методики, нацеленные на анализ </w:t>
      </w:r>
      <w:r w:rsidR="00B735E8" w:rsidRPr="00B735E8">
        <w:t xml:space="preserve">данных </w:t>
      </w:r>
      <w:r w:rsidR="008F34ED">
        <w:t xml:space="preserve">в </w:t>
      </w:r>
      <w:r w:rsidR="00B735E8" w:rsidRPr="00B735E8">
        <w:t xml:space="preserve">оперативной памяти </w:t>
      </w:r>
      <w:r w:rsidR="008F34ED">
        <w:t>информационной</w:t>
      </w:r>
      <w:r w:rsidR="00B735E8" w:rsidRPr="00B735E8">
        <w:t xml:space="preserve"> системы</w:t>
      </w:r>
      <w:r w:rsidR="008F34ED">
        <w:t xml:space="preserve"> </w:t>
      </w:r>
      <w:r w:rsidR="008F34ED" w:rsidRPr="008F34ED">
        <w:t>[4]</w:t>
      </w:r>
      <w:r w:rsidR="008F34ED">
        <w:t xml:space="preserve"> </w:t>
      </w:r>
      <w:r w:rsidR="008F34ED">
        <w:t>применение которых целесообразно для выявления подозрительной активности, но может быть ограничено количеством выделяемой для анализа оперативной памятью. В</w:t>
      </w:r>
      <w:r w:rsidR="008F34ED" w:rsidRPr="008F34ED">
        <w:t xml:space="preserve"> [5] </w:t>
      </w:r>
      <w:r w:rsidR="008F34ED">
        <w:t>предложен</w:t>
      </w:r>
      <w:r w:rsidR="00F53FC0" w:rsidRPr="00F53FC0">
        <w:t xml:space="preserve"> подход </w:t>
      </w:r>
      <w:r w:rsidR="008F34ED" w:rsidRPr="00F53FC0">
        <w:t>к расследованию</w:t>
      </w:r>
      <w:r w:rsidR="00F53FC0" w:rsidRPr="00F53FC0">
        <w:t xml:space="preserve"> продолжающегося инцидента информационной безопасности</w:t>
      </w:r>
      <w:r w:rsidR="008F34ED">
        <w:t xml:space="preserve">, который ограничен видом операционной системы. </w:t>
      </w:r>
      <w:r w:rsidR="00DC5245">
        <w:t>Работы</w:t>
      </w:r>
      <w:r w:rsidR="00153C07">
        <w:t xml:space="preserve"> </w:t>
      </w:r>
      <w:r w:rsidR="00153C07" w:rsidRPr="00DC5245">
        <w:t>[6</w:t>
      </w:r>
      <w:r w:rsidR="005730CB">
        <w:t>–</w:t>
      </w:r>
      <w:r w:rsidR="00153C07" w:rsidRPr="00DC5245">
        <w:t>7]</w:t>
      </w:r>
      <w:r w:rsidR="00DC5245">
        <w:t xml:space="preserve"> исследует классификацию нарушений в сетевом трафике, однако предложение методы </w:t>
      </w:r>
      <w:r w:rsidR="00DC5245" w:rsidRPr="005260E2">
        <w:t>имеют ограничения по применяемым характеристикам.</w:t>
      </w:r>
    </w:p>
    <w:p w14:paraId="12D0FE2A" w14:textId="0A4EEC2B" w:rsidR="009F446D" w:rsidRDefault="00DC5245" w:rsidP="005260E2">
      <w:pPr>
        <w:pStyle w:val="a3"/>
      </w:pPr>
      <w:r w:rsidRPr="005260E2">
        <w:t>Анализ существующих подходов показал, что о</w:t>
      </w:r>
      <w:r w:rsidR="002560AE" w:rsidRPr="005260E2">
        <w:t>сновные проб</w:t>
      </w:r>
      <w:r w:rsidR="002560AE">
        <w:t>лемы заключаются в том, что применение интеллектуальных методов в реальных информационных системах затрудняется высокими требованиями к качеству исходных данных и вычислительным ресурсам, а также сложностью их интеграции с уже существующими средствами защиты.</w:t>
      </w:r>
      <w:r w:rsidR="003B0594" w:rsidRPr="003B0594">
        <w:t xml:space="preserve"> </w:t>
      </w:r>
      <w:r w:rsidR="002560AE">
        <w:t>В результате отсутствует комплексный подход к интеллектуальному анализу и категоризации инцидентов информационной безопасности.</w:t>
      </w:r>
    </w:p>
    <w:p w14:paraId="71D537B6" w14:textId="79D819E3" w:rsidR="00FB100E" w:rsidRDefault="005260E2" w:rsidP="005260E2">
      <w:pPr>
        <w:pStyle w:val="1"/>
      </w:pPr>
      <w:r>
        <w:t>Метод классификации и анализа угроз нарушения информационной безопасности</w:t>
      </w:r>
    </w:p>
    <w:p w14:paraId="123D6CC9" w14:textId="0F1CDCC9" w:rsidR="00327F54" w:rsidRPr="00104FA5" w:rsidRDefault="00A11232" w:rsidP="00327F54">
      <w:pPr>
        <w:pStyle w:val="a3"/>
      </w:pPr>
      <w:r>
        <w:t>М</w:t>
      </w:r>
      <w:r w:rsidR="00710E99" w:rsidRPr="00104FA5">
        <w:t>етод предназначен для автоматического выявления инцидентов информационной безопасности. Основная идея заключается в представлении событий</w:t>
      </w:r>
      <w:r>
        <w:t>, происходящих в операционной системе</w:t>
      </w:r>
      <w:r w:rsidR="00710E99" w:rsidRPr="00104FA5">
        <w:t xml:space="preserve"> в виде последовательност</w:t>
      </w:r>
      <w:r>
        <w:t>и</w:t>
      </w:r>
      <w:r w:rsidR="00710E99" w:rsidRPr="00104FA5">
        <w:t xml:space="preserve"> </w:t>
      </w:r>
      <w:r>
        <w:t>с</w:t>
      </w:r>
      <w:r w:rsidR="00710E99" w:rsidRPr="00104FA5">
        <w:t xml:space="preserve"> последующей </w:t>
      </w:r>
      <w:r>
        <w:t xml:space="preserve">их </w:t>
      </w:r>
      <w:r w:rsidR="00710E99" w:rsidRPr="00104FA5">
        <w:t>классификаци</w:t>
      </w:r>
      <w:r>
        <w:t>ей</w:t>
      </w:r>
      <w:r w:rsidR="00327F54" w:rsidRPr="00327F54">
        <w:t xml:space="preserve">. </w:t>
      </w:r>
      <w:r w:rsidR="00327F54">
        <w:t>В работе метода используется</w:t>
      </w:r>
      <w:r w:rsidR="00710E99" w:rsidRPr="00104FA5">
        <w:t xml:space="preserve"> </w:t>
      </w:r>
      <w:r w:rsidR="00710E99" w:rsidRPr="002D1AF1">
        <w:t>нейронн</w:t>
      </w:r>
      <w:r w:rsidR="00327F54" w:rsidRPr="002D1AF1">
        <w:t>ая</w:t>
      </w:r>
      <w:r w:rsidR="00710E99" w:rsidRPr="00104FA5">
        <w:t xml:space="preserve"> сет</w:t>
      </w:r>
      <w:r w:rsidR="00327F54">
        <w:t>ь</w:t>
      </w:r>
      <w:r w:rsidR="00710E99" w:rsidRPr="00104FA5">
        <w:t xml:space="preserve"> архитектуры Transformer (BERT)</w:t>
      </w:r>
      <w:r w:rsidR="00327F54" w:rsidRPr="00327F54">
        <w:t xml:space="preserve"> </w:t>
      </w:r>
      <w:r w:rsidR="00263B95" w:rsidRPr="00D519F0">
        <w:t>[</w:t>
      </w:r>
      <w:r w:rsidR="00153C07" w:rsidRPr="00153C07">
        <w:t>9</w:t>
      </w:r>
      <w:r w:rsidR="00263B95" w:rsidRPr="00D519F0">
        <w:t>]</w:t>
      </w:r>
      <w:r w:rsidR="00327F54" w:rsidRPr="00327F54">
        <w:t xml:space="preserve">, </w:t>
      </w:r>
      <w:r w:rsidR="00327F54">
        <w:t>которая</w:t>
      </w:r>
      <w:r w:rsidR="00327F54" w:rsidRPr="00104FA5">
        <w:t xml:space="preserve"> позволяет анализировать последовательности событий с уч</w:t>
      </w:r>
      <w:r w:rsidR="00327F54">
        <w:t>е</w:t>
      </w:r>
      <w:r w:rsidR="00327F54" w:rsidRPr="00104FA5">
        <w:t>том контекста, что делает возможным выявление сложных многоэтапных атак.</w:t>
      </w:r>
    </w:p>
    <w:p w14:paraId="3CCB756F" w14:textId="57AF7AF1" w:rsidR="009B07D6" w:rsidRDefault="00710E99" w:rsidP="00C51D13">
      <w:pPr>
        <w:pStyle w:val="a3"/>
      </w:pPr>
      <w:r w:rsidRPr="00C51D13">
        <w:rPr>
          <w:i/>
          <w:iCs/>
        </w:rPr>
        <w:t>На первом этапе</w:t>
      </w:r>
      <w:r w:rsidRPr="00104FA5">
        <w:t xml:space="preserve"> производится сбор</w:t>
      </w:r>
      <w:r w:rsidR="00A11232">
        <w:t xml:space="preserve"> данных из</w:t>
      </w:r>
      <w:r w:rsidRPr="00104FA5">
        <w:t xml:space="preserve"> системных журналов операционной системы</w:t>
      </w:r>
      <w:r w:rsidR="00737F30" w:rsidRPr="00737F30">
        <w:t xml:space="preserve"> </w:t>
      </w:r>
      <w:r w:rsidR="00737F30" w:rsidRPr="00A11232">
        <w:t>[</w:t>
      </w:r>
      <w:r w:rsidR="00153C07" w:rsidRPr="00153C07">
        <w:t>10</w:t>
      </w:r>
      <w:r w:rsidR="00737F30" w:rsidRPr="00A11232">
        <w:t>]</w:t>
      </w:r>
      <w:r w:rsidR="00C51D13">
        <w:t>. На базе собранных данных формируется</w:t>
      </w:r>
      <w:r w:rsidR="009B07D6">
        <w:t xml:space="preserve"> множество событий-инцидентов</w:t>
      </w:r>
      <w:r w:rsidR="00A11232">
        <w:t xml:space="preserve"> </w:t>
      </w:r>
      <m:oMath>
        <m:r>
          <w:rPr>
            <w:rFonts w:ascii="Cambria Math" w:hAnsi="Cambria Math"/>
          </w:rPr>
          <m:t>D</m:t>
        </m:r>
        <m:r>
          <m:rPr>
            <m:sty m:val="p"/>
          </m:rPr>
          <w:rPr>
            <w:rFonts w:ascii="Cambria Math" w:hAnsi="Cambria Math"/>
          </w:rPr>
          <m:t>={</m:t>
        </m:r>
        <m:sSub>
          <m:sSubPr>
            <m:ctrlPr>
              <w:rPr>
                <w:rFonts w:ascii="Cambria Math" w:hAnsi="Cambria Math"/>
              </w:rPr>
            </m:ctrlPr>
          </m:sSubPr>
          <m:e>
            <m:r>
              <w:rPr>
                <w:rFonts w:ascii="Cambria Math" w:hAnsi="Cambria Math"/>
                <w:lang w:val="en-US"/>
              </w:rPr>
              <m:t>d</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4</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5</m:t>
            </m:r>
          </m:sub>
        </m:sSub>
        <m:r>
          <m:rPr>
            <m:sty m:val="p"/>
          </m:rPr>
          <w:rPr>
            <w:rFonts w:ascii="Cambria Math" w:hAnsi="Cambria Math"/>
          </w:rPr>
          <m:t>}</m:t>
        </m:r>
      </m:oMath>
      <w:r w:rsidR="009B07D6">
        <w:t xml:space="preserve">, где каждый элемент </w:t>
      </w:r>
      <w:r w:rsidR="006325EA" w:rsidRPr="00570C14">
        <w:rPr>
          <w:i/>
          <w:iCs/>
          <w:lang w:val="en-US"/>
        </w:rPr>
        <w:t>d</w:t>
      </w:r>
      <w:r w:rsidR="009B07D6" w:rsidRPr="00570C14">
        <w:rPr>
          <w:i/>
          <w:iCs/>
        </w:rPr>
        <w:t xml:space="preserve">ᵢ </w:t>
      </w:r>
      <w:r w:rsidR="009B07D6">
        <w:t xml:space="preserve">представляет собой вектор признаков события, полученного из </w:t>
      </w:r>
      <w:r w:rsidR="00C51D13">
        <w:t xml:space="preserve">следующих </w:t>
      </w:r>
      <w:r w:rsidR="009B07D6">
        <w:t>системных журналов</w:t>
      </w:r>
      <w:r w:rsidR="00C51D13">
        <w:t xml:space="preserve">: </w:t>
      </w:r>
      <m:oMath>
        <m:sSub>
          <m:sSubPr>
            <m:ctrlPr>
              <w:rPr>
                <w:rFonts w:ascii="Cambria Math" w:hAnsi="Cambria Math"/>
                <w:i/>
              </w:rPr>
            </m:ctrlPr>
          </m:sSubPr>
          <m:e>
            <m:r>
              <w:rPr>
                <w:rFonts w:ascii="Cambria Math" w:hAnsi="Cambria Math"/>
              </w:rPr>
              <m:t>d</m:t>
            </m:r>
          </m:e>
          <m:sub>
            <m:r>
              <w:rPr>
                <w:rFonts w:ascii="Cambria Math" w:hAnsi="Cambria Math"/>
              </w:rPr>
              <m:t>1</m:t>
            </m:r>
          </m:sub>
        </m:sSub>
      </m:oMath>
      <w:r w:rsidR="009B07D6">
        <w:t xml:space="preserve"> </w:t>
      </w:r>
      <w:r w:rsidR="005260E2">
        <w:t>–</w:t>
      </w:r>
      <w:r w:rsidR="009B07D6">
        <w:t xml:space="preserve"> данные журналов auth.log/secure, содержащие информацию о процессах аутентификации, SSH-подключениях и использовании sudo;</w:t>
      </w:r>
      <w:r w:rsidR="00C51D13">
        <w:t xml:space="preserve"> </w:t>
      </w:r>
      <m:oMath>
        <m:sSub>
          <m:sSubPr>
            <m:ctrlPr>
              <w:rPr>
                <w:rFonts w:ascii="Cambria Math" w:hAnsi="Cambria Math"/>
                <w:i/>
              </w:rPr>
            </m:ctrlPr>
          </m:sSubPr>
          <m:e>
            <m:r>
              <w:rPr>
                <w:rFonts w:ascii="Cambria Math" w:hAnsi="Cambria Math"/>
              </w:rPr>
              <m:t>d</m:t>
            </m:r>
          </m:e>
          <m:sub>
            <m:r>
              <w:rPr>
                <w:rFonts w:ascii="Cambria Math" w:hAnsi="Cambria Math"/>
              </w:rPr>
              <m:t>2</m:t>
            </m:r>
          </m:sub>
        </m:sSub>
      </m:oMath>
      <w:r w:rsidR="009B07D6">
        <w:t xml:space="preserve"> </w:t>
      </w:r>
      <w:r w:rsidR="005260E2">
        <w:t>–</w:t>
      </w:r>
      <w:r w:rsidR="009B07D6">
        <w:t xml:space="preserve"> данные журналов syslog/messages/journald,</w:t>
      </w:r>
      <w:r w:rsidR="00C51D13">
        <w:t xml:space="preserve"> </w:t>
      </w:r>
      <w:r w:rsidR="009B07D6">
        <w:t>отражающие системные события и работу служб;</w:t>
      </w:r>
      <w:r w:rsidR="00C51D13">
        <w:t xml:space="preserve"> </w:t>
      </w:r>
      <m:oMath>
        <m:sSub>
          <m:sSubPr>
            <m:ctrlPr>
              <w:rPr>
                <w:rFonts w:ascii="Cambria Math" w:hAnsi="Cambria Math"/>
                <w:i/>
              </w:rPr>
            </m:ctrlPr>
          </m:sSubPr>
          <m:e>
            <m:r>
              <w:rPr>
                <w:rFonts w:ascii="Cambria Math" w:hAnsi="Cambria Math"/>
              </w:rPr>
              <m:t>d</m:t>
            </m:r>
          </m:e>
          <m:sub>
            <m:r>
              <w:rPr>
                <w:rFonts w:ascii="Cambria Math" w:hAnsi="Cambria Math"/>
              </w:rPr>
              <m:t>3</m:t>
            </m:r>
          </m:sub>
        </m:sSub>
      </m:oMath>
      <w:r w:rsidR="009B07D6">
        <w:t xml:space="preserve"> </w:t>
      </w:r>
      <w:r w:rsidR="005260E2">
        <w:t>–</w:t>
      </w:r>
      <w:r w:rsidR="009B07D6">
        <w:t xml:space="preserve"> данные журнала </w:t>
      </w:r>
      <w:r w:rsidR="009B07D6">
        <w:rPr>
          <w:lang w:val="en-US"/>
        </w:rPr>
        <w:t>yum</w:t>
      </w:r>
      <w:r w:rsidR="009B07D6">
        <w:t>.log, содержащие события загрузки файлов;</w:t>
      </w:r>
      <w:r w:rsidR="00C51D13">
        <w:t xml:space="preserve"> </w:t>
      </w:r>
      <m:oMath>
        <m:sSub>
          <m:sSubPr>
            <m:ctrlPr>
              <w:rPr>
                <w:rFonts w:ascii="Cambria Math" w:hAnsi="Cambria Math"/>
                <w:i/>
              </w:rPr>
            </m:ctrlPr>
          </m:sSubPr>
          <m:e>
            <m:r>
              <w:rPr>
                <w:rFonts w:ascii="Cambria Math" w:hAnsi="Cambria Math"/>
              </w:rPr>
              <m:t>d</m:t>
            </m:r>
          </m:e>
          <m:sub>
            <m:r>
              <w:rPr>
                <w:rFonts w:ascii="Cambria Math" w:hAnsi="Cambria Math"/>
              </w:rPr>
              <m:t>4</m:t>
            </m:r>
          </m:sub>
        </m:sSub>
      </m:oMath>
      <w:r w:rsidR="009B07D6">
        <w:t xml:space="preserve"> </w:t>
      </w:r>
      <w:r w:rsidR="00BE3D7D">
        <w:t>–</w:t>
      </w:r>
      <w:r w:rsidR="009B07D6">
        <w:t xml:space="preserve"> данные журнала audit.log, фиксирующие действия пользователей и системные операци</w:t>
      </w:r>
      <w:r w:rsidR="00C51D13">
        <w:t xml:space="preserve">и; </w:t>
      </w:r>
      <m:oMath>
        <m:sSub>
          <m:sSubPr>
            <m:ctrlPr>
              <w:rPr>
                <w:rFonts w:ascii="Cambria Math" w:hAnsi="Cambria Math"/>
                <w:i/>
              </w:rPr>
            </m:ctrlPr>
          </m:sSubPr>
          <m:e>
            <m:r>
              <w:rPr>
                <w:rFonts w:ascii="Cambria Math" w:hAnsi="Cambria Math"/>
              </w:rPr>
              <m:t>d</m:t>
            </m:r>
          </m:e>
          <m:sub>
            <m:r>
              <w:rPr>
                <w:rFonts w:ascii="Cambria Math" w:hAnsi="Cambria Math"/>
              </w:rPr>
              <m:t>5</m:t>
            </m:r>
          </m:sub>
        </m:sSub>
      </m:oMath>
      <w:r w:rsidR="009B07D6">
        <w:t xml:space="preserve"> </w:t>
      </w:r>
      <w:r w:rsidR="005260E2">
        <w:t xml:space="preserve">– </w:t>
      </w:r>
      <w:r w:rsidR="009B07D6">
        <w:t xml:space="preserve">данные </w:t>
      </w:r>
      <w:r w:rsidR="009B07D6">
        <w:lastRenderedPageBreak/>
        <w:t xml:space="preserve">журнала </w:t>
      </w:r>
      <w:r w:rsidR="009B07D6">
        <w:rPr>
          <w:lang w:val="en-US"/>
        </w:rPr>
        <w:t>cron</w:t>
      </w:r>
      <w:r w:rsidR="009B07D6">
        <w:t>.log, содержащие события планировщика задач.</w:t>
      </w:r>
    </w:p>
    <w:p w14:paraId="5AE1F8F4" w14:textId="4A5C37C5" w:rsidR="009B07D6" w:rsidRDefault="009B07D6" w:rsidP="006325EA">
      <w:pPr>
        <w:pStyle w:val="a3"/>
      </w:pPr>
      <w:r>
        <w:t>Кажд</w:t>
      </w:r>
      <w:r w:rsidR="006325EA">
        <w:t>ый вектор события</w:t>
      </w:r>
      <w:r w:rsidR="006325EA" w:rsidRPr="006325EA">
        <w:t xml:space="preserve"> </w:t>
      </w:r>
      <w:r w:rsidR="006325EA" w:rsidRPr="006325EA">
        <w:rPr>
          <w:i/>
          <w:iCs/>
        </w:rPr>
        <w:t>d</w:t>
      </w:r>
      <w:r w:rsidRPr="006325EA">
        <w:rPr>
          <w:i/>
          <w:iCs/>
        </w:rPr>
        <w:t>ᵢ</w:t>
      </w:r>
      <w:r>
        <w:t xml:space="preserve"> описывается </w:t>
      </w:r>
      <w:r w:rsidR="00AB5A1E">
        <w:t xml:space="preserve">признаковым пространством </w:t>
      </w:r>
      <w:r w:rsidR="00183B4D">
        <w:rPr>
          <w:lang w:val="en-US"/>
        </w:rPr>
        <w:t>X</w:t>
      </w:r>
      <w:r>
        <w:t xml:space="preserve"> = (</w:t>
      </w:r>
      <w:r w:rsidR="00183B4D">
        <w:rPr>
          <w:lang w:val="en-US"/>
        </w:rPr>
        <w:t>x</w:t>
      </w:r>
      <w:r w:rsidRPr="005260E2">
        <w:rPr>
          <w:rFonts w:ascii="Cambria Math" w:hAnsi="Cambria Math" w:cs="Cambria Math"/>
        </w:rPr>
        <w:t>₁</w:t>
      </w:r>
      <w:r w:rsidRPr="005260E2">
        <w:t xml:space="preserve">, </w:t>
      </w:r>
      <w:r w:rsidR="00183B4D" w:rsidRPr="005260E2">
        <w:rPr>
          <w:lang w:val="en-US"/>
        </w:rPr>
        <w:t>x</w:t>
      </w:r>
      <w:r w:rsidRPr="005260E2">
        <w:rPr>
          <w:rFonts w:ascii="Cambria Math" w:hAnsi="Cambria Math" w:cs="Cambria Math"/>
        </w:rPr>
        <w:t>₂</w:t>
      </w:r>
      <w:r w:rsidRPr="005260E2">
        <w:t xml:space="preserve">, …, </w:t>
      </w:r>
      <w:r w:rsidR="00183B4D" w:rsidRPr="005260E2">
        <w:rPr>
          <w:lang w:val="en-US"/>
        </w:rPr>
        <w:t>x</w:t>
      </w:r>
      <w:r w:rsidRPr="005260E2">
        <w:rPr>
          <w:rStyle w:val="vlist-s"/>
        </w:rPr>
        <w:t>ₙ</w:t>
      </w:r>
      <w:r w:rsidRPr="005260E2">
        <w:t>),</w:t>
      </w:r>
      <w:r w:rsidR="00AB5A1E" w:rsidRPr="005260E2">
        <w:t xml:space="preserve"> </w:t>
      </w:r>
      <w:r w:rsidRPr="005260E2">
        <w:t xml:space="preserve">где </w:t>
      </w:r>
      <w:r w:rsidR="00183B4D" w:rsidRPr="005260E2">
        <w:t>х</w:t>
      </w:r>
      <w:r w:rsidRPr="005260E2">
        <w:t>ᵢ</w:t>
      </w:r>
      <w:r>
        <w:t xml:space="preserve"> представляет значение соответствующего признака, характеризующего событие (метрика, атрибут или параметр лога).</w:t>
      </w:r>
    </w:p>
    <w:p w14:paraId="0138DDFF" w14:textId="1A137922" w:rsidR="00710E99" w:rsidRDefault="00183B4D" w:rsidP="00183B4D">
      <w:pPr>
        <w:pStyle w:val="a3"/>
      </w:pPr>
      <w:r w:rsidRPr="00183B4D">
        <w:rPr>
          <w:i/>
          <w:iCs/>
        </w:rPr>
        <w:t>На втором этапе</w:t>
      </w:r>
      <w:r w:rsidRPr="00183B4D">
        <w:t xml:space="preserve"> </w:t>
      </w:r>
      <w:r>
        <w:t>осуществляется</w:t>
      </w:r>
      <w:r w:rsidR="00710E99" w:rsidRPr="00104FA5">
        <w:t xml:space="preserve"> </w:t>
      </w:r>
      <w:r>
        <w:t>н</w:t>
      </w:r>
      <w:r w:rsidR="00710E99" w:rsidRPr="00104FA5">
        <w:t xml:space="preserve">ормализация </w:t>
      </w:r>
      <w:r>
        <w:t xml:space="preserve">и агрегация полученных на первом этапе данных. Для этого осуществляется </w:t>
      </w:r>
      <w:r w:rsidR="00710E99" w:rsidRPr="00104FA5">
        <w:t xml:space="preserve">преобразования текстовых записей </w:t>
      </w:r>
      <w:r>
        <w:t>признакового пространства</w:t>
      </w:r>
      <w:r w:rsidR="00710E99" w:rsidRPr="00104FA5">
        <w:t xml:space="preserve"> в структурированные события, содержащие ключевые параметры:</w:t>
      </w:r>
      <w:r>
        <w:t xml:space="preserve"> в</w:t>
      </w:r>
      <w:r w:rsidR="00710E99" w:rsidRPr="00104FA5">
        <w:t>ремя</w:t>
      </w:r>
      <w:r>
        <w:t>; тип с</w:t>
      </w:r>
      <w:r w:rsidR="00710E99" w:rsidRPr="00104FA5">
        <w:t>ервис</w:t>
      </w:r>
      <w:r>
        <w:t>а; характеристики п</w:t>
      </w:r>
      <w:r w:rsidR="00710E99" w:rsidRPr="00104FA5">
        <w:t>ользовател</w:t>
      </w:r>
      <w:r>
        <w:t xml:space="preserve">я; </w:t>
      </w:r>
      <w:r w:rsidR="00710E99" w:rsidRPr="00104FA5">
        <w:t>IP-адрес</w:t>
      </w:r>
      <w:r>
        <w:t>а; виды с</w:t>
      </w:r>
      <w:r w:rsidR="00710E99" w:rsidRPr="00104FA5">
        <w:t>ообщени</w:t>
      </w:r>
      <w:r>
        <w:t xml:space="preserve">й. Полученные структурированные события </w:t>
      </w:r>
      <w:r w:rsidR="009672A8">
        <w:t xml:space="preserve">в дальнейшем </w:t>
      </w:r>
      <w:r>
        <w:t>и</w:t>
      </w:r>
      <w:r w:rsidR="00710E99" w:rsidRPr="00104FA5">
        <w:t xml:space="preserve">спользуются для определения типа события и анализа последовательностей </w:t>
      </w:r>
      <w:r w:rsidR="00C8312F">
        <w:t xml:space="preserve">в </w:t>
      </w:r>
      <w:r w:rsidR="00710E99" w:rsidRPr="00104FA5">
        <w:t>действи</w:t>
      </w:r>
      <w:r w:rsidR="00C8312F">
        <w:t>ях процесса, вызвавшего событие в</w:t>
      </w:r>
      <w:r w:rsidR="00710E99" w:rsidRPr="00104FA5">
        <w:t xml:space="preserve"> систем</w:t>
      </w:r>
      <w:r w:rsidR="00C8312F">
        <w:t>е</w:t>
      </w:r>
      <w:r w:rsidR="00710E99" w:rsidRPr="00104FA5">
        <w:t xml:space="preserve">. </w:t>
      </w:r>
    </w:p>
    <w:p w14:paraId="0B2FBD4E" w14:textId="7F30E3C9" w:rsidR="009672A8" w:rsidRDefault="009672A8" w:rsidP="009672A8">
      <w:pPr>
        <w:pStyle w:val="a3"/>
      </w:pPr>
      <w:r w:rsidRPr="009672A8">
        <w:rPr>
          <w:i/>
          <w:iCs/>
        </w:rPr>
        <w:t>На третьем этапе</w:t>
      </w:r>
      <w:r>
        <w:rPr>
          <w:i/>
          <w:iCs/>
        </w:rPr>
        <w:t xml:space="preserve"> </w:t>
      </w:r>
      <w:r w:rsidRPr="009672A8">
        <w:t>формируется</w:t>
      </w:r>
      <w:r w:rsidRPr="009672A8">
        <w:rPr>
          <w:i/>
          <w:iCs/>
        </w:rPr>
        <w:t xml:space="preserve"> </w:t>
      </w:r>
      <w:r w:rsidRPr="00104FA5">
        <w:t>набор правил, основанных на ключевых словах и регулярных выражениях</w:t>
      </w:r>
      <w:r>
        <w:t>, позволяющих осуществить идентификацию нарушения в виде шаблонов, по типам события.</w:t>
      </w:r>
    </w:p>
    <w:p w14:paraId="2320B901" w14:textId="4DADEFA3" w:rsidR="00710E99" w:rsidRPr="00104FA5" w:rsidRDefault="009672A8" w:rsidP="009672A8">
      <w:pPr>
        <w:pStyle w:val="a3"/>
      </w:pPr>
      <w:r w:rsidRPr="009672A8">
        <w:rPr>
          <w:i/>
          <w:iCs/>
        </w:rPr>
        <w:t xml:space="preserve">На четвертом этапе </w:t>
      </w:r>
      <w:r w:rsidRPr="00C8312F">
        <w:t>в</w:t>
      </w:r>
      <w:r w:rsidR="00710E99" w:rsidRPr="00104FA5">
        <w:t>ыполняется сопоставление каждого шаблона определ</w:t>
      </w:r>
      <w:r>
        <w:t>е</w:t>
      </w:r>
      <w:r w:rsidR="00710E99" w:rsidRPr="00104FA5">
        <w:t>нному типу события.</w:t>
      </w:r>
      <w:r>
        <w:t xml:space="preserve"> Для этого к</w:t>
      </w:r>
      <w:r w:rsidR="00710E99" w:rsidRPr="00104FA5">
        <w:t>аждому событию присваивается уникальный идентификатор события:</w:t>
      </w:r>
      <w:r>
        <w:t xml:space="preserve"> </w:t>
      </w:r>
      <w:r w:rsidR="00710E99" w:rsidRPr="00104FA5">
        <w:rPr>
          <w:lang w:val="en-US"/>
        </w:rPr>
        <w:t>Event</w:t>
      </w:r>
      <w:r w:rsidR="00710E99" w:rsidRPr="009672A8">
        <w:t xml:space="preserve"> = (</w:t>
      </w:r>
      <w:r w:rsidR="00710E99" w:rsidRPr="00104FA5">
        <w:rPr>
          <w:lang w:val="en-US"/>
        </w:rPr>
        <w:t>EventId</w:t>
      </w:r>
      <w:r w:rsidR="00710E99" w:rsidRPr="009672A8">
        <w:t xml:space="preserve">, </w:t>
      </w:r>
      <w:r w:rsidR="00710E99" w:rsidRPr="00104FA5">
        <w:rPr>
          <w:lang w:val="en-US"/>
        </w:rPr>
        <w:t>EventTemplate</w:t>
      </w:r>
      <w:r w:rsidR="00710E99" w:rsidRPr="009672A8">
        <w:t>)</w:t>
      </w:r>
      <w:r w:rsidR="00710E99" w:rsidRPr="00104FA5">
        <w:t>,</w:t>
      </w:r>
      <w:r>
        <w:t xml:space="preserve"> </w:t>
      </w:r>
      <w:r w:rsidR="00710E99" w:rsidRPr="00104FA5">
        <w:t>где</w:t>
      </w:r>
      <w:r>
        <w:t xml:space="preserve"> </w:t>
      </w:r>
      <w:r w:rsidR="00710E99" w:rsidRPr="00104FA5">
        <w:t xml:space="preserve">EventId </w:t>
      </w:r>
      <w:r w:rsidR="005260E2">
        <w:t>–</w:t>
      </w:r>
      <w:r w:rsidR="00710E99" w:rsidRPr="00104FA5">
        <w:t xml:space="preserve"> идентификатор типа события</w:t>
      </w:r>
      <w:r>
        <w:t xml:space="preserve">; </w:t>
      </w:r>
      <w:r w:rsidR="00710E99" w:rsidRPr="00104FA5">
        <w:t xml:space="preserve">EventTemplate </w:t>
      </w:r>
      <w:r w:rsidR="005260E2">
        <w:t>–</w:t>
      </w:r>
      <w:r>
        <w:t xml:space="preserve"> </w:t>
      </w:r>
      <w:r w:rsidR="00710E99" w:rsidRPr="00104FA5">
        <w:t>текстовый шаблон события.</w:t>
      </w:r>
      <w:r w:rsidR="00C8312F">
        <w:t xml:space="preserve"> </w:t>
      </w:r>
    </w:p>
    <w:p w14:paraId="2629722E" w14:textId="2D35DE16" w:rsidR="00710E99" w:rsidRPr="00104FA5" w:rsidRDefault="009672A8" w:rsidP="005C044C">
      <w:pPr>
        <w:pStyle w:val="a3"/>
      </w:pPr>
      <w:r w:rsidRPr="009672A8">
        <w:rPr>
          <w:i/>
          <w:iCs/>
        </w:rPr>
        <w:t>На четвертом этапе</w:t>
      </w:r>
      <w:r w:rsidRPr="009672A8">
        <w:t xml:space="preserve"> </w:t>
      </w:r>
      <w:r>
        <w:t>проводится</w:t>
      </w:r>
      <w:r w:rsidR="00710E99" w:rsidRPr="00104FA5">
        <w:t xml:space="preserve"> агрегации событий.</w:t>
      </w:r>
      <w:r>
        <w:t xml:space="preserve"> </w:t>
      </w:r>
      <w:r w:rsidR="00710E99" w:rsidRPr="00104FA5">
        <w:t>События группируются в инциденты. Инцидент</w:t>
      </w:r>
      <w:r w:rsidR="00570C14">
        <w:t>ом</w:t>
      </w:r>
      <w:r w:rsidR="00710E99" w:rsidRPr="00104FA5">
        <w:t xml:space="preserve"> </w:t>
      </w:r>
      <w:r>
        <w:t>является</w:t>
      </w:r>
      <w:r w:rsidR="00710E99" w:rsidRPr="00104FA5">
        <w:t xml:space="preserve"> цепочка связанных </w:t>
      </w:r>
      <w:r w:rsidR="005C044C">
        <w:t xml:space="preserve">во времени </w:t>
      </w:r>
      <w:r w:rsidR="00710E99" w:rsidRPr="00104FA5">
        <w:t>событий.</w:t>
      </w:r>
      <w:r w:rsidR="005C044C">
        <w:t xml:space="preserve"> Для этого с</w:t>
      </w:r>
      <w:r w:rsidR="00710E99" w:rsidRPr="00104FA5">
        <w:t>обытия сортируются по времени</w:t>
      </w:r>
      <w:r w:rsidR="005C044C">
        <w:t xml:space="preserve">, далее </w:t>
      </w:r>
      <w:r w:rsidR="00710E99" w:rsidRPr="00104FA5">
        <w:t>группируются по IP</w:t>
      </w:r>
      <w:r w:rsidR="00570C14">
        <w:t xml:space="preserve"> адресу источника и его характеристикам, что</w:t>
      </w:r>
      <w:r w:rsidR="005C044C">
        <w:t xml:space="preserve"> позволяет сформировать</w:t>
      </w:r>
      <w:r w:rsidR="00710E99" w:rsidRPr="00104FA5">
        <w:t xml:space="preserve"> последовательности сесси</w:t>
      </w:r>
      <w:r w:rsidR="005C044C">
        <w:t xml:space="preserve">й. </w:t>
      </w:r>
      <w:r w:rsidR="00710E99" w:rsidRPr="00104FA5">
        <w:t>Полученные последовательности событий используются далее для обучения модели BERT, которая выполняет классификацию инцидентов информационной безопасности.</w:t>
      </w:r>
    </w:p>
    <w:p w14:paraId="544A64AD" w14:textId="4FFF0324" w:rsidR="00710E99" w:rsidRPr="00104FA5" w:rsidRDefault="00570C14" w:rsidP="00570C14">
      <w:pPr>
        <w:pStyle w:val="a3"/>
      </w:pPr>
      <w:r w:rsidRPr="00570C14">
        <w:rPr>
          <w:i/>
          <w:iCs/>
        </w:rPr>
        <w:t>На пятом этапе</w:t>
      </w:r>
      <w:r>
        <w:t xml:space="preserve"> осуществляется ф</w:t>
      </w:r>
      <w:r w:rsidR="00710E99" w:rsidRPr="00104FA5">
        <w:t>ормирование обучающего датасета</w:t>
      </w:r>
      <w:r>
        <w:t xml:space="preserve">. </w:t>
      </w:r>
      <w:r w:rsidR="00710E99" w:rsidRPr="00104FA5">
        <w:t xml:space="preserve">Основной задачей </w:t>
      </w:r>
      <w:r>
        <w:t>которого</w:t>
      </w:r>
      <w:r w:rsidR="00710E99" w:rsidRPr="00104FA5">
        <w:t xml:space="preserve"> является преобразование последовательностей событий, полученных на предыдущих этапах обработки, в формат, пригодный для подачи в</w:t>
      </w:r>
      <w:r w:rsidR="00BB3311">
        <w:t xml:space="preserve"> нейронную сеть</w:t>
      </w:r>
      <w:r w:rsidR="00710E99" w:rsidRPr="00104FA5">
        <w:t>.</w:t>
      </w:r>
      <w:r>
        <w:t xml:space="preserve"> </w:t>
      </w:r>
      <w:r w:rsidR="00710E99" w:rsidRPr="00104FA5">
        <w:t>На этом этапе выполняются следующие операции:</w:t>
      </w:r>
    </w:p>
    <w:p w14:paraId="45053416" w14:textId="674894E9" w:rsidR="00710E99" w:rsidRPr="00104FA5" w:rsidRDefault="00710E99" w:rsidP="005260E2">
      <w:pPr>
        <w:pStyle w:val="-"/>
      </w:pPr>
      <w:r w:rsidRPr="00104FA5">
        <w:t>формирование последовательностей событий</w:t>
      </w:r>
      <w:r w:rsidR="00570C14">
        <w:t>;</w:t>
      </w:r>
    </w:p>
    <w:p w14:paraId="73AC17C4" w14:textId="6685AED8" w:rsidR="00710E99" w:rsidRPr="00104FA5" w:rsidRDefault="00710E99" w:rsidP="005260E2">
      <w:pPr>
        <w:pStyle w:val="-"/>
      </w:pPr>
      <w:r w:rsidRPr="00104FA5">
        <w:t>подготовка текстового представления последовательностей</w:t>
      </w:r>
      <w:r w:rsidR="00570C14">
        <w:t>;</w:t>
      </w:r>
    </w:p>
    <w:p w14:paraId="2C18A9FF" w14:textId="31918C81" w:rsidR="00710E99" w:rsidRPr="00104FA5" w:rsidRDefault="00710E99" w:rsidP="005260E2">
      <w:pPr>
        <w:pStyle w:val="-"/>
      </w:pPr>
      <w:r w:rsidRPr="00104FA5">
        <w:t>присвоение меток классов</w:t>
      </w:r>
      <w:r w:rsidR="00570C14">
        <w:t>;</w:t>
      </w:r>
    </w:p>
    <w:p w14:paraId="493E75C6" w14:textId="3C715CDC" w:rsidR="00710E99" w:rsidRPr="00104FA5" w:rsidRDefault="00710E99" w:rsidP="005260E2">
      <w:pPr>
        <w:pStyle w:val="-"/>
        <w:spacing w:after="120"/>
      </w:pPr>
      <w:r w:rsidRPr="00104FA5">
        <w:t>сохранение данных в формате обучающего набора</w:t>
      </w:r>
      <w:r w:rsidR="00570C14">
        <w:t>.</w:t>
      </w:r>
    </w:p>
    <w:p w14:paraId="7C391A79" w14:textId="64042FE6" w:rsidR="00710E99" w:rsidRPr="00104FA5" w:rsidRDefault="00710E99" w:rsidP="005260E2">
      <w:pPr>
        <w:pStyle w:val="a3"/>
      </w:pPr>
      <w:r w:rsidRPr="00104FA5">
        <w:t>Результатом этапа является файл обучающего датасета, содержащий входные последовательности и соответствующие им метки классов.</w:t>
      </w:r>
    </w:p>
    <w:p w14:paraId="15A9F94E" w14:textId="2FB538C1" w:rsidR="00710E99" w:rsidRPr="00104FA5" w:rsidRDefault="00570C14" w:rsidP="00122629">
      <w:pPr>
        <w:pStyle w:val="a3"/>
      </w:pPr>
      <w:r w:rsidRPr="00570C14">
        <w:rPr>
          <w:i/>
          <w:iCs/>
        </w:rPr>
        <w:t>На шестом этапе</w:t>
      </w:r>
      <w:r>
        <w:t xml:space="preserve"> </w:t>
      </w:r>
      <w:r w:rsidR="00327F54">
        <w:t xml:space="preserve">полученный датасет подается </w:t>
      </w:r>
      <w:r w:rsidR="00710E99" w:rsidRPr="00104FA5">
        <w:t xml:space="preserve">на вход </w:t>
      </w:r>
      <w:r w:rsidR="00710E99" w:rsidRPr="00570C14">
        <w:t>нейронной сети</w:t>
      </w:r>
      <w:r w:rsidR="00710E99" w:rsidRPr="00104FA5">
        <w:t xml:space="preserve"> для</w:t>
      </w:r>
      <w:r w:rsidR="00327F54">
        <w:t xml:space="preserve"> обучения и последующего </w:t>
      </w:r>
      <w:r w:rsidR="00710E99" w:rsidRPr="00104FA5">
        <w:t>определения типа активности системы или возможного инцидента информационной безопасности.</w:t>
      </w:r>
      <w:r>
        <w:t xml:space="preserve"> </w:t>
      </w:r>
      <w:r w:rsidR="00710E99" w:rsidRPr="00104FA5">
        <w:t>Процесс классификации включает несколько последовательных этапов обработки данных внутри нейронной сети. Модель состоит из следующих компонентов:</w:t>
      </w:r>
      <w:r w:rsidR="00122629">
        <w:t xml:space="preserve"> </w:t>
      </w:r>
      <w:r w:rsidR="00710E99" w:rsidRPr="00104FA5">
        <w:t xml:space="preserve">слой </w:t>
      </w:r>
      <w:r w:rsidR="00710E99" w:rsidRPr="00104FA5">
        <w:t>токенизации</w:t>
      </w:r>
      <w:r w:rsidR="00327F54">
        <w:t>;</w:t>
      </w:r>
      <w:r w:rsidR="00122629">
        <w:t xml:space="preserve"> </w:t>
      </w:r>
      <w:r w:rsidR="00710E99" w:rsidRPr="00104FA5">
        <w:t>слой эмбеддингов</w:t>
      </w:r>
      <w:r w:rsidR="00327F54">
        <w:t>;</w:t>
      </w:r>
      <w:r w:rsidR="00122629">
        <w:t xml:space="preserve"> </w:t>
      </w:r>
      <w:r w:rsidR="00710E99" w:rsidRPr="00104FA5">
        <w:t>трансформер-энкодер</w:t>
      </w:r>
      <w:r w:rsidR="00327F54">
        <w:t>;</w:t>
      </w:r>
      <w:r w:rsidR="00122629">
        <w:t xml:space="preserve"> </w:t>
      </w:r>
      <w:r w:rsidR="00710E99" w:rsidRPr="00104FA5">
        <w:t>классификационный слой</w:t>
      </w:r>
      <w:r w:rsidR="00327F54">
        <w:t>.</w:t>
      </w:r>
    </w:p>
    <w:p w14:paraId="5C562371" w14:textId="09933B1B" w:rsidR="00710E99" w:rsidRPr="00104FA5" w:rsidRDefault="00710E99" w:rsidP="00BA61A4">
      <w:pPr>
        <w:pStyle w:val="a3"/>
      </w:pPr>
      <w:r w:rsidRPr="00327F54">
        <w:t>Перв</w:t>
      </w:r>
      <w:r w:rsidR="00BA61A4">
        <w:t>ой</w:t>
      </w:r>
      <w:r w:rsidRPr="00327F54">
        <w:t xml:space="preserve"> </w:t>
      </w:r>
      <w:r w:rsidR="00BA61A4">
        <w:t>стадией</w:t>
      </w:r>
      <w:r w:rsidRPr="00327F54">
        <w:t xml:space="preserve"> обработки входных данных является</w:t>
      </w:r>
      <w:r w:rsidRPr="00104FA5">
        <w:t xml:space="preserve"> токенизация</w:t>
      </w:r>
      <w:r w:rsidR="00BA61A4">
        <w:t xml:space="preserve">, которая </w:t>
      </w:r>
      <w:r w:rsidRPr="00104FA5">
        <w:t>представляет собой процесс преобразования входной текстовой последовательности событий в набор токенов, понятных нейронной сети.</w:t>
      </w:r>
    </w:p>
    <w:p w14:paraId="2E573ADC" w14:textId="0D69F669" w:rsidR="005446D8" w:rsidRPr="005260E2" w:rsidRDefault="00710E99" w:rsidP="005260E2">
      <w:pPr>
        <w:pStyle w:val="a3"/>
      </w:pPr>
      <w:r w:rsidRPr="00104FA5">
        <w:t>На следующ</w:t>
      </w:r>
      <w:r w:rsidR="00BA61A4">
        <w:t>ей</w:t>
      </w:r>
      <w:r w:rsidRPr="00104FA5">
        <w:t xml:space="preserve"> </w:t>
      </w:r>
      <w:r w:rsidR="00BA61A4">
        <w:t>стадии</w:t>
      </w:r>
      <w:r w:rsidRPr="00104FA5">
        <w:t xml:space="preserve"> каждый токен преобразуется в вектор признаков фиксированной размерности.</w:t>
      </w:r>
      <w:r w:rsidR="00BA61A4">
        <w:t xml:space="preserve"> </w:t>
      </w:r>
      <w:r w:rsidRPr="00104FA5">
        <w:t xml:space="preserve">Если размерность эмбеддинга равна </w:t>
      </w:r>
      <w:r w:rsidR="00BA61A4">
        <w:rPr>
          <w:lang w:val="en-US"/>
        </w:rPr>
        <w:t>n</w:t>
      </w:r>
      <w:r w:rsidRPr="00104FA5">
        <w:t>, то каждый токен представляется вектором:</w:t>
      </w:r>
      <w:r w:rsidR="00BA61A4" w:rsidRPr="00BA61A4">
        <w:t xml:space="preserve"> </w:t>
      </w:r>
      <m:oMath>
        <m:sSub>
          <m:sSubPr>
            <m:ctrlPr>
              <w:rPr>
                <w:rFonts w:ascii="Cambria Math" w:hAnsi="Cambria Math"/>
              </w:rPr>
            </m:ctrlPr>
          </m:sSubPr>
          <m:e>
            <m:r>
              <w:rPr>
                <w:rFonts w:ascii="Cambria Math" w:hAnsi="Cambria Math"/>
                <w:lang w:val="en-US"/>
              </w:rPr>
              <m:t>d</m:t>
            </m:r>
          </m:e>
          <m:sub>
            <m:r>
              <w:rPr>
                <w:rFonts w:ascii="Cambria Math" w:hAnsi="Cambria Math"/>
              </w:rPr>
              <m:t>i</m:t>
            </m:r>
          </m:sub>
        </m:sSub>
        <m:r>
          <m:rPr>
            <m:sty m:val="p"/>
          </m:rPr>
          <w:rPr>
            <w:rFonts w:ascii="Cambria Math" w:hAnsi="Cambria Math"/>
          </w:rPr>
          <m:t xml:space="preserve"> ∈</m:t>
        </m:r>
        <m:sSup>
          <m:sSupPr>
            <m:ctrlPr>
              <w:rPr>
                <w:rFonts w:ascii="Cambria Math" w:hAnsi="Cambria Math"/>
              </w:rPr>
            </m:ctrlPr>
          </m:sSupPr>
          <m:e>
            <m:r>
              <w:rPr>
                <w:rFonts w:ascii="Cambria Math" w:hAnsi="Cambria Math"/>
              </w:rPr>
              <m:t>R</m:t>
            </m:r>
          </m:e>
          <m:sup>
            <m:r>
              <w:rPr>
                <w:rFonts w:ascii="Cambria Math" w:hAnsi="Cambria Math"/>
              </w:rPr>
              <m:t>n</m:t>
            </m:r>
          </m:sup>
        </m:sSup>
      </m:oMath>
      <w:r w:rsidRPr="00327F54">
        <w:t>,</w:t>
      </w:r>
      <w:r w:rsidR="00BA61A4" w:rsidRPr="00BA61A4">
        <w:t xml:space="preserve"> </w:t>
      </w:r>
      <w:r w:rsidRPr="00104FA5">
        <w:rPr>
          <w:iCs/>
        </w:rPr>
        <w:t xml:space="preserve">где </w:t>
      </w:r>
      <m:oMath>
        <m:sSub>
          <m:sSubPr>
            <m:ctrlPr>
              <w:rPr>
                <w:rFonts w:ascii="Cambria Math" w:hAnsi="Cambria Math"/>
                <w:i/>
                <w:iCs/>
              </w:rPr>
            </m:ctrlPr>
          </m:sSubPr>
          <m:e>
            <m:r>
              <w:rPr>
                <w:rFonts w:ascii="Cambria Math" w:hAnsi="Cambria Math"/>
              </w:rPr>
              <m:t>d</m:t>
            </m:r>
          </m:e>
          <m:sub>
            <m:r>
              <w:rPr>
                <w:rFonts w:ascii="Cambria Math" w:hAnsi="Cambria Math"/>
              </w:rPr>
              <m:t>i</m:t>
            </m:r>
          </m:sub>
        </m:sSub>
        <m:r>
          <w:rPr>
            <w:rFonts w:ascii="Cambria Math" w:hAnsi="Cambria Math"/>
          </w:rPr>
          <m:t xml:space="preserve">- </m:t>
        </m:r>
      </m:oMath>
      <w:r w:rsidRPr="00104FA5">
        <w:rPr>
          <w:iCs/>
        </w:rPr>
        <w:t>вектор события</w:t>
      </w:r>
      <w:r w:rsidR="00BA61A4">
        <w:rPr>
          <w:iCs/>
        </w:rPr>
        <w:t xml:space="preserve">; </w:t>
      </w:r>
      <w:r w:rsidR="00BA61A4">
        <w:rPr>
          <w:iCs/>
          <w:lang w:val="en-US"/>
        </w:rPr>
        <w:t>n</w:t>
      </w:r>
      <w:r w:rsidR="00BE3D7D">
        <w:rPr>
          <w:iCs/>
        </w:rPr>
        <w:t xml:space="preserve"> – </w:t>
      </w:r>
      <w:r w:rsidRPr="00104FA5">
        <w:rPr>
          <w:iCs/>
        </w:rPr>
        <w:t>размерность эмбеддинга.</w:t>
      </w:r>
      <w:r w:rsidR="00BA61A4" w:rsidRPr="00BA61A4">
        <w:rPr>
          <w:iCs/>
        </w:rPr>
        <w:t xml:space="preserve"> </w:t>
      </w:r>
      <w:r w:rsidRPr="00104FA5">
        <w:t>Вектор эмбеддинга содержит информацию о семантическом значении события.</w:t>
      </w:r>
      <w:r w:rsidR="00BA61A4" w:rsidRPr="00BA61A4">
        <w:t xml:space="preserve"> </w:t>
      </w:r>
      <w:r w:rsidRPr="00104FA5">
        <w:t xml:space="preserve">Дополнительно к эмбеддингам токенов добавляются позиционные эмбеддинги, которые кодируют </w:t>
      </w:r>
      <w:r w:rsidRPr="005260E2">
        <w:t xml:space="preserve">порядок элементов в последовательности. </w:t>
      </w:r>
    </w:p>
    <w:p w14:paraId="49B06015" w14:textId="654380E1" w:rsidR="00710E99" w:rsidRPr="00104FA5" w:rsidRDefault="005446D8" w:rsidP="005260E2">
      <w:pPr>
        <w:pStyle w:val="a3"/>
      </w:pPr>
      <w:r w:rsidRPr="005260E2">
        <w:t>Далее пос</w:t>
      </w:r>
      <w:r>
        <w:t>ледовательности поступают на о</w:t>
      </w:r>
      <w:r w:rsidR="00710E99" w:rsidRPr="00104FA5">
        <w:t xml:space="preserve">сновной компонент модели </w:t>
      </w:r>
      <w:r w:rsidR="00BE3D7D">
        <w:t>–</w:t>
      </w:r>
      <w:r w:rsidR="005260E2">
        <w:t xml:space="preserve"> </w:t>
      </w:r>
      <w:r w:rsidR="00710E99" w:rsidRPr="00104FA5">
        <w:t>трансформер</w:t>
      </w:r>
      <w:r w:rsidR="00BE3D7D">
        <w:t>-</w:t>
      </w:r>
      <w:r w:rsidR="00710E99" w:rsidRPr="00104FA5">
        <w:t>энкодер, который выполняет анализ взаимосвязей между событиями последовательности.</w:t>
      </w:r>
      <w:r>
        <w:t xml:space="preserve"> </w:t>
      </w:r>
      <w:r w:rsidR="00710E99" w:rsidRPr="00104FA5">
        <w:t>Энкодер состоит из нескольких слоев, каждый из которых включает:</w:t>
      </w:r>
    </w:p>
    <w:p w14:paraId="04EF9011" w14:textId="65185997" w:rsidR="00710E99" w:rsidRPr="005446D8" w:rsidRDefault="005446D8" w:rsidP="005260E2">
      <w:pPr>
        <w:pStyle w:val="-"/>
      </w:pPr>
      <w:r w:rsidRPr="005446D8">
        <w:rPr>
          <w:i/>
          <w:iCs/>
        </w:rPr>
        <w:t>м</w:t>
      </w:r>
      <w:r w:rsidR="00710E99" w:rsidRPr="005446D8">
        <w:rPr>
          <w:i/>
          <w:iCs/>
        </w:rPr>
        <w:t>еханизм self-attention</w:t>
      </w:r>
      <w:r w:rsidRPr="005446D8">
        <w:t>, который п</w:t>
      </w:r>
      <w:r w:rsidR="00710E99" w:rsidRPr="005446D8">
        <w:t xml:space="preserve">озволяет каждому элементу </w:t>
      </w:r>
      <w:r w:rsidR="00710E99" w:rsidRPr="00153C07">
        <w:t>последовательности учитывать влияние других элементов</w:t>
      </w:r>
      <w:r w:rsidRPr="00153C07">
        <w:t xml:space="preserve"> </w:t>
      </w:r>
      <w:r w:rsidR="0080035B" w:rsidRPr="00153C07">
        <w:t>[</w:t>
      </w:r>
      <w:r w:rsidR="00153C07" w:rsidRPr="00153C07">
        <w:t>11</w:t>
      </w:r>
      <w:r w:rsidR="0080035B" w:rsidRPr="00153C07">
        <w:t>]</w:t>
      </w:r>
      <w:r w:rsidRPr="00153C07">
        <w:t>. Н</w:t>
      </w:r>
      <w:r>
        <w:t>а этой стадии д</w:t>
      </w:r>
      <w:r w:rsidR="00710E99" w:rsidRPr="005446D8">
        <w:t>ля каждого токена вычисляются три вектора:</w:t>
      </w:r>
    </w:p>
    <w:p w14:paraId="757698DD" w14:textId="77777777" w:rsidR="00710E99" w:rsidRPr="00104FA5" w:rsidRDefault="00710E99" w:rsidP="00710E99">
      <w:pPr>
        <w:rPr>
          <w:rFonts w:eastAsia="MS Mincho"/>
          <w:i/>
          <w:lang w:val="en-US"/>
        </w:rPr>
      </w:pPr>
      <m:oMathPara>
        <m:oMath>
          <m:r>
            <w:rPr>
              <w:rFonts w:ascii="Cambria Math" w:eastAsia="MS Mincho" w:hAnsi="Cambria Math"/>
              <w:lang w:val="en-US"/>
            </w:rPr>
            <m:t>Q=Z</m:t>
          </m:r>
          <m:sSub>
            <m:sSubPr>
              <m:ctrlPr>
                <w:rPr>
                  <w:rFonts w:ascii="Cambria Math" w:eastAsia="MS Mincho" w:hAnsi="Cambria Math"/>
                  <w:i/>
                  <w:lang w:val="en-US"/>
                </w:rPr>
              </m:ctrlPr>
            </m:sSubPr>
            <m:e>
              <m:r>
                <w:rPr>
                  <w:rFonts w:ascii="Cambria Math" w:eastAsia="MS Mincho" w:hAnsi="Cambria Math"/>
                  <w:lang w:val="en-US"/>
                </w:rPr>
                <m:t>W</m:t>
              </m:r>
            </m:e>
            <m:sub>
              <m:r>
                <w:rPr>
                  <w:rFonts w:ascii="Cambria Math" w:eastAsia="MS Mincho" w:hAnsi="Cambria Math"/>
                  <w:lang w:val="en-US"/>
                </w:rPr>
                <m:t>Q</m:t>
              </m:r>
            </m:sub>
          </m:sSub>
        </m:oMath>
      </m:oMathPara>
    </w:p>
    <w:p w14:paraId="61D35B6E" w14:textId="77777777" w:rsidR="00710E99" w:rsidRPr="00104FA5" w:rsidRDefault="00710E99" w:rsidP="00710E99">
      <w:pPr>
        <w:rPr>
          <w:rFonts w:eastAsia="MS Mincho"/>
          <w:i/>
          <w:lang w:val="en-US"/>
        </w:rPr>
      </w:pPr>
      <m:oMathPara>
        <m:oMath>
          <m:r>
            <w:rPr>
              <w:rFonts w:ascii="Cambria Math" w:eastAsia="MS Mincho" w:hAnsi="Cambria Math"/>
              <w:lang w:val="en-US"/>
            </w:rPr>
            <m:t>K=Z</m:t>
          </m:r>
          <m:sSub>
            <m:sSubPr>
              <m:ctrlPr>
                <w:rPr>
                  <w:rFonts w:ascii="Cambria Math" w:eastAsia="MS Mincho" w:hAnsi="Cambria Math"/>
                  <w:i/>
                  <w:lang w:val="en-US"/>
                </w:rPr>
              </m:ctrlPr>
            </m:sSubPr>
            <m:e>
              <m:r>
                <w:rPr>
                  <w:rFonts w:ascii="Cambria Math" w:eastAsia="MS Mincho" w:hAnsi="Cambria Math"/>
                  <w:lang w:val="en-US"/>
                </w:rPr>
                <m:t>W</m:t>
              </m:r>
            </m:e>
            <m:sub>
              <m:r>
                <w:rPr>
                  <w:rFonts w:ascii="Cambria Math" w:eastAsia="MS Mincho" w:hAnsi="Cambria Math"/>
                  <w:lang w:val="en-US"/>
                </w:rPr>
                <m:t>K</m:t>
              </m:r>
            </m:sub>
          </m:sSub>
        </m:oMath>
      </m:oMathPara>
    </w:p>
    <w:p w14:paraId="046782A0" w14:textId="77777777" w:rsidR="00710E99" w:rsidRPr="005446D8" w:rsidRDefault="00710E99" w:rsidP="005260E2">
      <w:pPr>
        <w:spacing w:after="120"/>
        <w:jc w:val="center"/>
        <w:rPr>
          <w:rFonts w:eastAsia="MS Mincho"/>
          <w:i/>
        </w:rPr>
      </w:pPr>
      <m:oMath>
        <m:r>
          <w:rPr>
            <w:rFonts w:ascii="Cambria Math" w:eastAsia="MS Mincho" w:hAnsi="Cambria Math"/>
            <w:lang w:val="en-US"/>
          </w:rPr>
          <m:t>V</m:t>
        </m:r>
        <m:r>
          <w:rPr>
            <w:rFonts w:ascii="Cambria Math" w:eastAsia="MS Mincho" w:hAnsi="Cambria Math"/>
          </w:rPr>
          <m:t>=</m:t>
        </m:r>
        <m:r>
          <w:rPr>
            <w:rFonts w:ascii="Cambria Math" w:eastAsia="MS Mincho" w:hAnsi="Cambria Math"/>
            <w:lang w:val="en-US"/>
          </w:rPr>
          <m:t>Z</m:t>
        </m:r>
        <m:sSub>
          <m:sSubPr>
            <m:ctrlPr>
              <w:rPr>
                <w:rFonts w:ascii="Cambria Math" w:eastAsia="MS Mincho" w:hAnsi="Cambria Math"/>
                <w:i/>
                <w:lang w:val="en-US"/>
              </w:rPr>
            </m:ctrlPr>
          </m:sSubPr>
          <m:e>
            <m:r>
              <w:rPr>
                <w:rFonts w:ascii="Cambria Math" w:eastAsia="MS Mincho" w:hAnsi="Cambria Math"/>
                <w:lang w:val="en-US"/>
              </w:rPr>
              <m:t>W</m:t>
            </m:r>
          </m:e>
          <m:sub>
            <m:r>
              <w:rPr>
                <w:rFonts w:ascii="Cambria Math" w:eastAsia="MS Mincho" w:hAnsi="Cambria Math"/>
                <w:lang w:val="en-US"/>
              </w:rPr>
              <m:t>V</m:t>
            </m:r>
          </m:sub>
        </m:sSub>
      </m:oMath>
      <w:r w:rsidRPr="005446D8">
        <w:rPr>
          <w:rFonts w:eastAsia="MS Mincho"/>
          <w:i/>
        </w:rPr>
        <w:t>,</w:t>
      </w:r>
    </w:p>
    <w:p w14:paraId="49042D24" w14:textId="77777777" w:rsidR="005446D8" w:rsidRDefault="005446D8" w:rsidP="005260E2">
      <w:pPr>
        <w:pStyle w:val="a3"/>
        <w:ind w:firstLine="0"/>
      </w:pPr>
      <w:r>
        <w:t>г</w:t>
      </w:r>
      <w:r w:rsidR="00710E99" w:rsidRPr="00104FA5">
        <w:t>де</w:t>
      </w:r>
      <w:r>
        <w:t xml:space="preserve"> </w:t>
      </w:r>
      <w:r w:rsidR="00710E99" w:rsidRPr="00104FA5">
        <w:rPr>
          <w:lang w:val="en-US"/>
        </w:rPr>
        <w:t>Q</w:t>
      </w:r>
      <w:r w:rsidR="00710E99" w:rsidRPr="005446D8">
        <w:t xml:space="preserve"> – </w:t>
      </w:r>
      <w:r w:rsidR="00710E99" w:rsidRPr="00104FA5">
        <w:t>вектор запроса</w:t>
      </w:r>
      <w:r>
        <w:t xml:space="preserve">; </w:t>
      </w:r>
      <w:r w:rsidR="00710E99" w:rsidRPr="00104FA5">
        <w:rPr>
          <w:lang w:val="en-US"/>
        </w:rPr>
        <w:t>K</w:t>
      </w:r>
      <w:r w:rsidR="00710E99" w:rsidRPr="005446D8">
        <w:t xml:space="preserve"> –</w:t>
      </w:r>
      <w:r w:rsidR="00710E99" w:rsidRPr="00104FA5">
        <w:t xml:space="preserve"> вектор ключа</w:t>
      </w:r>
      <w:r>
        <w:t xml:space="preserve">; </w:t>
      </w:r>
      <w:r w:rsidR="00710E99" w:rsidRPr="00104FA5">
        <w:rPr>
          <w:lang w:val="en-US"/>
        </w:rPr>
        <w:t>V</w:t>
      </w:r>
      <w:r w:rsidR="00710E99" w:rsidRPr="005446D8">
        <w:t xml:space="preserve"> – </w:t>
      </w:r>
      <w:r w:rsidR="00710E99" w:rsidRPr="00104FA5">
        <w:t>вектор значения</w:t>
      </w:r>
      <w:r>
        <w:t xml:space="preserve">; </w:t>
      </w:r>
      <m:oMath>
        <m:sSub>
          <m:sSubPr>
            <m:ctrlPr>
              <w:rPr>
                <w:rFonts w:ascii="Cambria Math" w:hAnsi="Cambria Math"/>
                <w:i/>
              </w:rPr>
            </m:ctrlPr>
          </m:sSubPr>
          <m:e>
            <m:r>
              <w:rPr>
                <w:rFonts w:ascii="Cambria Math" w:hAnsi="Cambria Math"/>
              </w:rPr>
              <m:t>W</m:t>
            </m:r>
          </m:e>
          <m:sub>
            <m:r>
              <w:rPr>
                <w:rFonts w:ascii="Cambria Math" w:hAnsi="Cambria Math"/>
              </w:rPr>
              <m:t>Q</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V</m:t>
            </m:r>
          </m:sub>
        </m:sSub>
        <m:r>
          <w:rPr>
            <w:rFonts w:ascii="Cambria Math" w:hAnsi="Cambria Math"/>
          </w:rPr>
          <m:t xml:space="preserve">- </m:t>
        </m:r>
      </m:oMath>
      <w:r w:rsidR="00710E99" w:rsidRPr="00104FA5">
        <w:t xml:space="preserve"> матрицы весов</w:t>
      </w:r>
      <w:r>
        <w:t>.</w:t>
      </w:r>
    </w:p>
    <w:p w14:paraId="30962DBE" w14:textId="45514170" w:rsidR="00710E99" w:rsidRPr="00104FA5" w:rsidRDefault="005446D8" w:rsidP="005260E2">
      <w:pPr>
        <w:pStyle w:val="-"/>
        <w:rPr>
          <w:iCs/>
        </w:rPr>
      </w:pPr>
      <w:r w:rsidRPr="005446D8">
        <w:rPr>
          <w:i/>
          <w:iCs/>
        </w:rPr>
        <w:t>механизм внимания</w:t>
      </w:r>
      <w:r>
        <w:t xml:space="preserve"> </w:t>
      </w:r>
      <w:r w:rsidR="005260E2">
        <w:t xml:space="preserve">– </w:t>
      </w:r>
      <w:r w:rsidR="00710E99" w:rsidRPr="00104FA5">
        <w:t>модел</w:t>
      </w:r>
      <w:r>
        <w:t>ь</w:t>
      </w:r>
      <w:r w:rsidR="00710E99" w:rsidRPr="00104FA5">
        <w:t xml:space="preserve"> </w:t>
      </w:r>
      <w:r>
        <w:t>определяет</w:t>
      </w:r>
      <w:r w:rsidR="00710E99" w:rsidRPr="00104FA5">
        <w:t>, какие события в последовательности наиболее важны для текущего контекста</w:t>
      </w:r>
      <w:r>
        <w:t>:</w:t>
      </w:r>
    </w:p>
    <w:p w14:paraId="0C658CB2" w14:textId="77777777" w:rsidR="00710E99" w:rsidRPr="00104FA5" w:rsidRDefault="00710E99" w:rsidP="005260E2">
      <w:pPr>
        <w:spacing w:after="120"/>
        <w:jc w:val="center"/>
        <w:rPr>
          <w:rFonts w:eastAsia="MS Mincho"/>
          <w:i/>
          <w:iCs/>
        </w:rPr>
      </w:pPr>
      <m:oMath>
        <m:r>
          <w:rPr>
            <w:rFonts w:ascii="Cambria Math" w:eastAsia="MS Mincho" w:hAnsi="Cambria Math"/>
            <w:lang w:val="en-US"/>
          </w:rPr>
          <m:t>Attention</m:t>
        </m:r>
        <m:r>
          <w:rPr>
            <w:rFonts w:ascii="Cambria Math" w:eastAsia="MS Mincho" w:hAnsi="Cambria Math"/>
          </w:rPr>
          <m:t xml:space="preserve"> </m:t>
        </m:r>
        <m:d>
          <m:dPr>
            <m:ctrlPr>
              <w:rPr>
                <w:rFonts w:ascii="Cambria Math" w:eastAsia="MS Mincho" w:hAnsi="Cambria Math"/>
                <w:i/>
                <w:iCs/>
                <w:lang w:val="en-US"/>
              </w:rPr>
            </m:ctrlPr>
          </m:dPr>
          <m:e>
            <m:r>
              <w:rPr>
                <w:rFonts w:ascii="Cambria Math" w:eastAsia="MS Mincho" w:hAnsi="Cambria Math"/>
                <w:lang w:val="en-US"/>
              </w:rPr>
              <m:t>Q</m:t>
            </m:r>
            <m:r>
              <w:rPr>
                <w:rFonts w:ascii="Cambria Math" w:eastAsia="MS Mincho" w:hAnsi="Cambria Math"/>
              </w:rPr>
              <m:t>,</m:t>
            </m:r>
            <m:r>
              <w:rPr>
                <w:rFonts w:ascii="Cambria Math" w:eastAsia="MS Mincho" w:hAnsi="Cambria Math"/>
                <w:lang w:val="en-US"/>
              </w:rPr>
              <m:t>K</m:t>
            </m:r>
            <m:r>
              <w:rPr>
                <w:rFonts w:ascii="Cambria Math" w:eastAsia="MS Mincho" w:hAnsi="Cambria Math"/>
              </w:rPr>
              <m:t>,</m:t>
            </m:r>
            <m:r>
              <w:rPr>
                <w:rFonts w:ascii="Cambria Math" w:eastAsia="MS Mincho" w:hAnsi="Cambria Math"/>
                <w:lang w:val="en-US"/>
              </w:rPr>
              <m:t>V</m:t>
            </m:r>
          </m:e>
        </m:d>
        <m:r>
          <w:rPr>
            <w:rFonts w:ascii="Cambria Math" w:eastAsia="MS Mincho" w:hAnsi="Cambria Math"/>
          </w:rPr>
          <m:t>=</m:t>
        </m:r>
        <m:r>
          <w:rPr>
            <w:rFonts w:ascii="Cambria Math" w:eastAsia="MS Mincho" w:hAnsi="Cambria Math"/>
            <w:lang w:val="en-US"/>
          </w:rPr>
          <m:t>softmax</m:t>
        </m:r>
        <m:r>
          <w:rPr>
            <w:rFonts w:ascii="Cambria Math" w:eastAsia="MS Mincho" w:hAnsi="Cambria Math"/>
          </w:rPr>
          <m:t xml:space="preserve"> (</m:t>
        </m:r>
        <m:f>
          <m:fPr>
            <m:ctrlPr>
              <w:rPr>
                <w:rFonts w:ascii="Cambria Math" w:eastAsia="MS Mincho" w:hAnsi="Cambria Math"/>
                <w:i/>
                <w:iCs/>
                <w:lang w:val="en-US"/>
              </w:rPr>
            </m:ctrlPr>
          </m:fPr>
          <m:num>
            <m:r>
              <w:rPr>
                <w:rFonts w:ascii="Cambria Math" w:eastAsia="MS Mincho" w:hAnsi="Cambria Math"/>
                <w:lang w:val="en-US"/>
              </w:rPr>
              <m:t>Q</m:t>
            </m:r>
            <m:sSup>
              <m:sSupPr>
                <m:ctrlPr>
                  <w:rPr>
                    <w:rFonts w:ascii="Cambria Math" w:eastAsia="MS Mincho" w:hAnsi="Cambria Math"/>
                    <w:i/>
                    <w:iCs/>
                    <w:lang w:val="en-US"/>
                  </w:rPr>
                </m:ctrlPr>
              </m:sSupPr>
              <m:e>
                <m:r>
                  <w:rPr>
                    <w:rFonts w:ascii="Cambria Math" w:eastAsia="MS Mincho" w:hAnsi="Cambria Math"/>
                    <w:lang w:val="en-US"/>
                  </w:rPr>
                  <m:t>K</m:t>
                </m:r>
              </m:e>
              <m:sup>
                <m:r>
                  <w:rPr>
                    <w:rFonts w:ascii="Cambria Math" w:eastAsia="MS Mincho" w:hAnsi="Cambria Math"/>
                    <w:lang w:val="en-US"/>
                  </w:rPr>
                  <m:t>T</m:t>
                </m:r>
              </m:sup>
            </m:sSup>
          </m:num>
          <m:den>
            <m:rad>
              <m:radPr>
                <m:degHide m:val="1"/>
                <m:ctrlPr>
                  <w:rPr>
                    <w:rFonts w:ascii="Cambria Math" w:eastAsia="MS Mincho" w:hAnsi="Cambria Math"/>
                    <w:i/>
                    <w:iCs/>
                    <w:lang w:val="en-US"/>
                  </w:rPr>
                </m:ctrlPr>
              </m:radPr>
              <m:deg/>
              <m:e>
                <m:sSub>
                  <m:sSubPr>
                    <m:ctrlPr>
                      <w:rPr>
                        <w:rFonts w:ascii="Cambria Math" w:eastAsia="MS Mincho" w:hAnsi="Cambria Math"/>
                        <w:i/>
                        <w:iCs/>
                        <w:lang w:val="en-US"/>
                      </w:rPr>
                    </m:ctrlPr>
                  </m:sSubPr>
                  <m:e>
                    <m:r>
                      <w:rPr>
                        <w:rFonts w:ascii="Cambria Math" w:eastAsia="MS Mincho" w:hAnsi="Cambria Math"/>
                        <w:lang w:val="en-US"/>
                      </w:rPr>
                      <m:t>d</m:t>
                    </m:r>
                  </m:e>
                  <m:sub>
                    <m:r>
                      <w:rPr>
                        <w:rFonts w:ascii="Cambria Math" w:eastAsia="MS Mincho" w:hAnsi="Cambria Math"/>
                        <w:lang w:val="en-US"/>
                      </w:rPr>
                      <m:t>k</m:t>
                    </m:r>
                  </m:sub>
                </m:sSub>
              </m:e>
            </m:rad>
          </m:den>
        </m:f>
        <m:r>
          <w:rPr>
            <w:rFonts w:ascii="Cambria Math" w:eastAsia="MS Mincho" w:hAnsi="Cambria Math"/>
          </w:rPr>
          <m:t>)</m:t>
        </m:r>
        <m:r>
          <w:rPr>
            <w:rFonts w:ascii="Cambria Math" w:eastAsia="MS Mincho" w:hAnsi="Cambria Math"/>
            <w:lang w:val="en-US"/>
          </w:rPr>
          <m:t>V</m:t>
        </m:r>
      </m:oMath>
      <w:r w:rsidRPr="00104FA5">
        <w:rPr>
          <w:rFonts w:eastAsia="MS Mincho"/>
          <w:i/>
          <w:iCs/>
        </w:rPr>
        <w:t>,</w:t>
      </w:r>
    </w:p>
    <w:p w14:paraId="18577987" w14:textId="7ED062EB" w:rsidR="00710E99" w:rsidRPr="003D2863" w:rsidRDefault="005446D8" w:rsidP="005260E2">
      <w:pPr>
        <w:pStyle w:val="a3"/>
        <w:ind w:firstLine="0"/>
      </w:pPr>
      <w:r>
        <w:t>г</w:t>
      </w:r>
      <w:r w:rsidR="00710E99" w:rsidRPr="00104FA5">
        <w:t>де</w:t>
      </w:r>
      <w:r>
        <w:t xml:space="preserve"> </w:t>
      </w:r>
      <m:oMath>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T</m:t>
            </m:r>
          </m:sup>
        </m:sSup>
        <m:r>
          <w:rPr>
            <w:rFonts w:ascii="Cambria Math" w:hAnsi="Cambria Math"/>
          </w:rPr>
          <m:t>-</m:t>
        </m:r>
      </m:oMath>
      <w:r w:rsidR="00BE3D7D">
        <w:t xml:space="preserve"> </w:t>
      </w:r>
      <w:r w:rsidR="00710E99" w:rsidRPr="00104FA5">
        <w:rPr>
          <w:iCs/>
        </w:rPr>
        <w:t>транспонированная матрица ключей</w:t>
      </w:r>
      <w:r>
        <w:rPr>
          <w:iCs/>
        </w:rPr>
        <w:t xml:space="preserve">; </w:t>
      </w:r>
      <m:oMath>
        <m:sSup>
          <m:sSupPr>
            <m:ctrlPr>
              <w:rPr>
                <w:rFonts w:ascii="Cambria Math" w:hAnsi="Cambria Math"/>
                <w:i/>
              </w:rPr>
            </m:ctrlPr>
          </m:sSupPr>
          <m:e>
            <m:r>
              <w:rPr>
                <w:rFonts w:ascii="Cambria Math" w:hAnsi="Cambria Math"/>
              </w:rPr>
              <m:t>QK</m:t>
            </m:r>
          </m:e>
          <m:sup>
            <m:r>
              <w:rPr>
                <w:rFonts w:ascii="Cambria Math" w:hAnsi="Cambria Math"/>
              </w:rPr>
              <m:t>T</m:t>
            </m:r>
          </m:sup>
        </m:sSup>
      </m:oMath>
      <w:r w:rsidR="00710E99" w:rsidRPr="005446D8">
        <w:t xml:space="preserve"> – </w:t>
      </w:r>
      <w:r w:rsidR="00710E99" w:rsidRPr="00104FA5">
        <w:t>матрица сходства</w:t>
      </w:r>
      <w:r>
        <w:t xml:space="preserve">; </w:t>
      </w: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k</m:t>
            </m:r>
          </m:sub>
        </m:sSub>
        <m:r>
          <w:rPr>
            <w:rFonts w:ascii="Cambria Math" w:hAnsi="Cambria Math"/>
          </w:rPr>
          <m:t xml:space="preserve">- </m:t>
        </m:r>
      </m:oMath>
      <w:r w:rsidR="00710E99" w:rsidRPr="00104FA5">
        <w:rPr>
          <w:iCs/>
        </w:rPr>
        <w:t>размерность вектора ключей</w:t>
      </w:r>
      <w:r>
        <w:rPr>
          <w:iCs/>
        </w:rPr>
        <w:t xml:space="preserve">; </w:t>
      </w:r>
      <m:oMath>
        <m:r>
          <w:rPr>
            <w:rFonts w:ascii="Cambria Math" w:hAnsi="Cambria Math"/>
          </w:rPr>
          <m:t>V-</m:t>
        </m:r>
      </m:oMath>
      <w:r w:rsidR="00BE3D7D">
        <w:t xml:space="preserve"> </w:t>
      </w:r>
      <w:r w:rsidR="00710E99" w:rsidRPr="00104FA5">
        <w:t>матрица значений</w:t>
      </w:r>
      <w:r>
        <w:t xml:space="preserve">. </w:t>
      </w:r>
    </w:p>
    <w:p w14:paraId="477BB17B" w14:textId="1B82AA6A" w:rsidR="00710E99" w:rsidRPr="00104FA5" w:rsidRDefault="005446D8" w:rsidP="005260E2">
      <w:pPr>
        <w:pStyle w:val="a3"/>
      </w:pPr>
      <w:r>
        <w:t xml:space="preserve">Последующая обработка осуществляется на полносвязном слое. </w:t>
      </w:r>
      <w:r w:rsidR="00710E99" w:rsidRPr="00104FA5">
        <w:t xml:space="preserve">После прохождения последовательности через трансформер-энкодер используется выходной вектор токена </w:t>
      </w:r>
      <w:r w:rsidR="00710E99" w:rsidRPr="005446D8">
        <w:t xml:space="preserve">– </w:t>
      </w:r>
      <w:r w:rsidR="00710E99" w:rsidRPr="00104FA5">
        <w:t>CLS. Этот вектор содержит обобщённую информацию обо всей последовательности событий.</w:t>
      </w:r>
      <w:r w:rsidR="00914F14">
        <w:t xml:space="preserve"> </w:t>
      </w:r>
      <w:r w:rsidR="00710E99" w:rsidRPr="00104FA5">
        <w:t>Вектор пода</w:t>
      </w:r>
      <w:r w:rsidR="00914F14">
        <w:t>е</w:t>
      </w:r>
      <w:r w:rsidR="00710E99" w:rsidRPr="00104FA5">
        <w:t>тся на полносвязный слой и выполняется линейное преобразование:</w:t>
      </w:r>
      <w:r w:rsidR="00914F14">
        <w:t xml:space="preserve"> </w:t>
      </w:r>
      <m:oMath>
        <m:sSub>
          <m:sSubPr>
            <m:ctrlPr>
              <w:rPr>
                <w:rFonts w:ascii="Cambria Math" w:hAnsi="Cambria Math"/>
                <w:i/>
              </w:rPr>
            </m:ctrlPr>
          </m:sSubPr>
          <m:e>
            <m:r>
              <w:rPr>
                <w:rFonts w:ascii="Cambria Math" w:hAnsi="Cambria Math"/>
              </w:rPr>
              <m:t>z</m:t>
            </m:r>
          </m:e>
          <m:sub>
            <m:r>
              <w:rPr>
                <w:rFonts w:ascii="Cambria Math" w:hAnsi="Cambria Math"/>
              </w:rPr>
              <m:t>k</m:t>
            </m:r>
          </m:sub>
        </m:sSub>
        <m:r>
          <w:rPr>
            <w:rFonts w:ascii="Cambria Math" w:hAnsi="Cambria Math"/>
          </w:rPr>
          <m:t>=W ∙</m:t>
        </m:r>
        <m:sSub>
          <m:sSubPr>
            <m:ctrlPr>
              <w:rPr>
                <w:rFonts w:ascii="Cambria Math" w:hAnsi="Cambria Math"/>
                <w:i/>
              </w:rPr>
            </m:ctrlPr>
          </m:sSubPr>
          <m:e>
            <m:r>
              <w:rPr>
                <w:rFonts w:ascii="Cambria Math" w:hAnsi="Cambria Math"/>
              </w:rPr>
              <m:t>h</m:t>
            </m:r>
          </m:e>
          <m:sub>
            <m:r>
              <w:rPr>
                <w:rFonts w:ascii="Cambria Math" w:hAnsi="Cambria Math"/>
              </w:rPr>
              <m:t>CLS</m:t>
            </m:r>
          </m:sub>
        </m:sSub>
        <m:r>
          <w:rPr>
            <w:rFonts w:ascii="Cambria Math" w:hAnsi="Cambria Math"/>
          </w:rPr>
          <m:t>+b</m:t>
        </m:r>
      </m:oMath>
      <w:r w:rsidR="00710E99" w:rsidRPr="00104FA5">
        <w:rPr>
          <w:i/>
        </w:rPr>
        <w:t>,</w:t>
      </w:r>
      <w:r w:rsidR="00BE3D7D">
        <w:rPr>
          <w:i/>
        </w:rPr>
        <w:t xml:space="preserve"> </w:t>
      </w:r>
      <w:r w:rsidR="00710E99" w:rsidRPr="00104FA5">
        <w:rPr>
          <w:iCs/>
        </w:rPr>
        <w:t>где</w:t>
      </w:r>
      <w:r w:rsidR="00914F14">
        <w:rPr>
          <w:iCs/>
        </w:rPr>
        <w:t xml:space="preserve"> </w:t>
      </w:r>
      <w:r w:rsidR="00710E99" w:rsidRPr="00104FA5">
        <w:t xml:space="preserve">W </w:t>
      </w:r>
      <w:r w:rsidR="00BE3D7D">
        <w:t>–</w:t>
      </w:r>
      <w:r w:rsidR="00710E99" w:rsidRPr="00104FA5">
        <w:t xml:space="preserve"> матрица весов</w:t>
      </w:r>
      <w:r w:rsidR="00914F14">
        <w:t xml:space="preserve">; </w:t>
      </w:r>
      <w:r w:rsidR="00710E99" w:rsidRPr="00104FA5">
        <w:t xml:space="preserve">b </w:t>
      </w:r>
      <w:r w:rsidR="00BE3D7D">
        <w:t>–</w:t>
      </w:r>
      <w:r w:rsidR="00710E99" w:rsidRPr="00104FA5">
        <w:t xml:space="preserve"> вектор смещений</w:t>
      </w:r>
      <w:r w:rsidR="00914F14">
        <w:t xml:space="preserve">; </w:t>
      </w:r>
      <w:r w:rsidR="00710E99" w:rsidRPr="00104FA5">
        <w:t xml:space="preserve">z </w:t>
      </w:r>
      <w:r w:rsidR="00BE3D7D">
        <w:t>–</w:t>
      </w:r>
      <w:r w:rsidR="00710E99" w:rsidRPr="00104FA5">
        <w:t xml:space="preserve"> вектор выходных значений.</w:t>
      </w:r>
      <w:r w:rsidR="00914F14">
        <w:t xml:space="preserve"> </w:t>
      </w:r>
      <w:r w:rsidR="00710E99" w:rsidRPr="00104FA5">
        <w:t>Полученный вектор z содержит оценки (logits</w:t>
      </w:r>
      <w:r w:rsidR="00710E99" w:rsidRPr="00104FA5">
        <w:rPr>
          <w:b/>
          <w:bCs/>
        </w:rPr>
        <w:t xml:space="preserve">) </w:t>
      </w:r>
      <w:r w:rsidR="00710E99" w:rsidRPr="00104FA5">
        <w:t>для каждого класса.</w:t>
      </w:r>
      <w:r w:rsidR="00914F14" w:rsidRPr="00914F14">
        <w:t xml:space="preserve"> </w:t>
      </w:r>
      <w:r w:rsidR="00914F14">
        <w:t>В</w:t>
      </w:r>
      <w:r w:rsidR="00914F14" w:rsidRPr="00104FA5">
        <w:t>ероятность принадлежности последовательности</w:t>
      </w:r>
      <w:r w:rsidR="00914F14" w:rsidRPr="00914F14">
        <w:t xml:space="preserve"> </w:t>
      </w:r>
      <w:r w:rsidR="00914F14">
        <w:t xml:space="preserve">к тому или иному классу нарушений определяется с применением </w:t>
      </w:r>
      <w:r w:rsidR="00710E99" w:rsidRPr="00104FA5">
        <w:t>функци</w:t>
      </w:r>
      <w:r w:rsidR="00914F14">
        <w:t>и</w:t>
      </w:r>
      <w:r w:rsidR="00710E99" w:rsidRPr="00104FA5">
        <w:t xml:space="preserve"> Softmax:</w:t>
      </w:r>
    </w:p>
    <w:p w14:paraId="6F548F3A" w14:textId="77777777" w:rsidR="00710E99" w:rsidRPr="00104FA5" w:rsidRDefault="00710E99" w:rsidP="00BE3D7D">
      <w:pPr>
        <w:spacing w:after="120"/>
        <w:jc w:val="center"/>
        <w:rPr>
          <w:rFonts w:eastAsia="MS Mincho"/>
        </w:rPr>
      </w:pPr>
      <m:oMath>
        <m:r>
          <w:rPr>
            <w:rFonts w:ascii="Cambria Math" w:eastAsia="MS Mincho" w:hAnsi="Cambria Math"/>
          </w:rPr>
          <m:t xml:space="preserve">P </m:t>
        </m:r>
        <m:d>
          <m:dPr>
            <m:ctrlPr>
              <w:rPr>
                <w:rFonts w:ascii="Cambria Math" w:eastAsia="MS Mincho" w:hAnsi="Cambria Math"/>
                <w:i/>
              </w:rPr>
            </m:ctrlPr>
          </m:dPr>
          <m:e>
            <m:r>
              <w:rPr>
                <w:rFonts w:ascii="Cambria Math" w:eastAsia="MS Mincho" w:hAnsi="Cambria Math"/>
              </w:rPr>
              <m:t>y=k | X</m:t>
            </m:r>
          </m:e>
        </m:d>
        <m:r>
          <w:rPr>
            <w:rFonts w:ascii="Cambria Math" w:eastAsia="MS Mincho" w:hAnsi="Cambria Math"/>
          </w:rPr>
          <m:t xml:space="preserve">= </m:t>
        </m:r>
        <m:f>
          <m:fPr>
            <m:ctrlPr>
              <w:rPr>
                <w:rFonts w:ascii="Cambria Math" w:eastAsia="MS Mincho" w:hAnsi="Cambria Math"/>
                <w:i/>
              </w:rPr>
            </m:ctrlPr>
          </m:fPr>
          <m:num>
            <m:sSup>
              <m:sSupPr>
                <m:ctrlPr>
                  <w:rPr>
                    <w:rFonts w:ascii="Cambria Math" w:eastAsia="MS Mincho" w:hAnsi="Cambria Math"/>
                    <w:i/>
                  </w:rPr>
                </m:ctrlPr>
              </m:sSupPr>
              <m:e>
                <m:r>
                  <w:rPr>
                    <w:rFonts w:ascii="Cambria Math" w:eastAsia="MS Mincho" w:hAnsi="Cambria Math"/>
                  </w:rPr>
                  <m:t>e</m:t>
                </m:r>
              </m:e>
              <m:sup>
                <m:sSup>
                  <m:sSupPr>
                    <m:ctrlPr>
                      <w:rPr>
                        <w:rFonts w:ascii="Cambria Math" w:eastAsia="MS Mincho" w:hAnsi="Cambria Math"/>
                        <w:i/>
                      </w:rPr>
                    </m:ctrlPr>
                  </m:sSupPr>
                  <m:e>
                    <m:r>
                      <w:rPr>
                        <w:rFonts w:ascii="Cambria Math" w:eastAsia="MS Mincho" w:hAnsi="Cambria Math"/>
                      </w:rPr>
                      <m:t>z</m:t>
                    </m:r>
                  </m:e>
                  <m:sup>
                    <m:r>
                      <w:rPr>
                        <w:rFonts w:ascii="Cambria Math" w:eastAsia="MS Mincho" w:hAnsi="Cambria Math"/>
                      </w:rPr>
                      <m:t>k</m:t>
                    </m:r>
                  </m:sup>
                </m:sSup>
              </m:sup>
            </m:sSup>
          </m:num>
          <m:den>
            <m:nary>
              <m:naryPr>
                <m:chr m:val="∑"/>
                <m:limLoc m:val="undOvr"/>
                <m:ctrlPr>
                  <w:rPr>
                    <w:rFonts w:ascii="Cambria Math" w:eastAsia="MS Mincho" w:hAnsi="Cambria Math"/>
                    <w:i/>
                  </w:rPr>
                </m:ctrlPr>
              </m:naryPr>
              <m:sub>
                <m:r>
                  <w:rPr>
                    <w:rFonts w:ascii="Cambria Math" w:eastAsia="MS Mincho" w:hAnsi="Cambria Math"/>
                  </w:rPr>
                  <m:t>j=1</m:t>
                </m:r>
              </m:sub>
              <m:sup>
                <m:r>
                  <w:rPr>
                    <w:rFonts w:ascii="Cambria Math" w:eastAsia="MS Mincho" w:hAnsi="Cambria Math"/>
                  </w:rPr>
                  <m:t>K</m:t>
                </m:r>
              </m:sup>
              <m:e>
                <m:sSup>
                  <m:sSupPr>
                    <m:ctrlPr>
                      <w:rPr>
                        <w:rFonts w:ascii="Cambria Math" w:eastAsia="MS Mincho" w:hAnsi="Cambria Math"/>
                        <w:i/>
                      </w:rPr>
                    </m:ctrlPr>
                  </m:sSupPr>
                  <m:e>
                    <m:r>
                      <w:rPr>
                        <w:rFonts w:ascii="Cambria Math" w:eastAsia="MS Mincho" w:hAnsi="Cambria Math"/>
                      </w:rPr>
                      <m:t>e</m:t>
                    </m:r>
                  </m:e>
                  <m:sup>
                    <m:sSub>
                      <m:sSubPr>
                        <m:ctrlPr>
                          <w:rPr>
                            <w:rFonts w:ascii="Cambria Math" w:eastAsia="MS Mincho" w:hAnsi="Cambria Math"/>
                            <w:i/>
                          </w:rPr>
                        </m:ctrlPr>
                      </m:sSubPr>
                      <m:e>
                        <m:r>
                          <w:rPr>
                            <w:rFonts w:ascii="Cambria Math" w:eastAsia="MS Mincho" w:hAnsi="Cambria Math"/>
                          </w:rPr>
                          <m:t>z</m:t>
                        </m:r>
                      </m:e>
                      <m:sub>
                        <m:r>
                          <w:rPr>
                            <w:rFonts w:ascii="Cambria Math" w:eastAsia="MS Mincho" w:hAnsi="Cambria Math"/>
                          </w:rPr>
                          <m:t>j</m:t>
                        </m:r>
                      </m:sub>
                    </m:sSub>
                  </m:sup>
                </m:sSup>
              </m:e>
            </m:nary>
          </m:den>
        </m:f>
      </m:oMath>
      <w:r w:rsidRPr="00104FA5">
        <w:rPr>
          <w:rFonts w:eastAsia="MS Mincho"/>
        </w:rPr>
        <w:t>,</w:t>
      </w:r>
    </w:p>
    <w:p w14:paraId="401173E2" w14:textId="302B90FD" w:rsidR="00710E99" w:rsidRDefault="00914F14" w:rsidP="005260E2">
      <w:pPr>
        <w:pStyle w:val="a3"/>
        <w:ind w:firstLine="0"/>
        <w:rPr>
          <w:i/>
        </w:rPr>
      </w:pPr>
      <w:r>
        <w:t>г</w:t>
      </w:r>
      <w:r w:rsidR="00710E99" w:rsidRPr="00104FA5">
        <w:t>де</w:t>
      </w:r>
      <w:r>
        <w:t xml:space="preserve"> </w:t>
      </w:r>
      <w:r w:rsidR="00710E99" w:rsidRPr="00104FA5">
        <w:rPr>
          <w:lang w:val="en-US"/>
        </w:rPr>
        <w:t>K</w:t>
      </w:r>
      <w:r w:rsidR="00710E99" w:rsidRPr="00104FA5">
        <w:t xml:space="preserve"> </w:t>
      </w:r>
      <w:r w:rsidR="00BE3D7D">
        <w:t>–</w:t>
      </w:r>
      <w:r w:rsidR="00710E99" w:rsidRPr="00104FA5">
        <w:t xml:space="preserve"> количество классов инцидентов</w:t>
      </w:r>
      <w:r>
        <w:t xml:space="preserve">; </w:t>
      </w:r>
      <m:oMath>
        <m:sSub>
          <m:sSubPr>
            <m:ctrlPr>
              <w:rPr>
                <w:rFonts w:ascii="Cambria Math" w:hAnsi="Cambria Math"/>
                <w:i/>
              </w:rPr>
            </m:ctrlPr>
          </m:sSubPr>
          <m:e>
            <m:r>
              <w:rPr>
                <w:rFonts w:ascii="Cambria Math" w:hAnsi="Cambria Math"/>
              </w:rPr>
              <m:t>z</m:t>
            </m:r>
          </m:e>
          <m:sub>
            <m:r>
              <w:rPr>
                <w:rFonts w:ascii="Cambria Math" w:hAnsi="Cambria Math"/>
              </w:rPr>
              <m:t>k</m:t>
            </m:r>
          </m:sub>
        </m:sSub>
        <m:r>
          <w:rPr>
            <w:rFonts w:ascii="Cambria Math" w:hAnsi="Cambria Math"/>
          </w:rPr>
          <m:t>=W ∙</m:t>
        </m:r>
        <m:sSub>
          <m:sSubPr>
            <m:ctrlPr>
              <w:rPr>
                <w:rFonts w:ascii="Cambria Math" w:hAnsi="Cambria Math"/>
                <w:i/>
              </w:rPr>
            </m:ctrlPr>
          </m:sSubPr>
          <m:e>
            <m:r>
              <w:rPr>
                <w:rFonts w:ascii="Cambria Math" w:hAnsi="Cambria Math"/>
              </w:rPr>
              <m:t>h</m:t>
            </m:r>
          </m:e>
          <m:sub>
            <m:r>
              <w:rPr>
                <w:rFonts w:ascii="Cambria Math" w:hAnsi="Cambria Math"/>
              </w:rPr>
              <m:t>CLS</m:t>
            </m:r>
          </m:sub>
        </m:sSub>
        <m:r>
          <w:rPr>
            <w:rFonts w:ascii="Cambria Math" w:hAnsi="Cambria Math"/>
          </w:rPr>
          <m:t>+b</m:t>
        </m:r>
      </m:oMath>
      <w:r w:rsidR="00710E99" w:rsidRPr="00104FA5">
        <w:rPr>
          <w:i/>
        </w:rPr>
        <w:t xml:space="preserve"> – </w:t>
      </w:r>
      <w:r w:rsidR="00710E99" w:rsidRPr="00104FA5">
        <w:rPr>
          <w:iCs/>
        </w:rPr>
        <w:t>выход модели</w:t>
      </w:r>
      <w:r>
        <w:rPr>
          <w:iCs/>
        </w:rPr>
        <w:t xml:space="preserve">; </w:t>
      </w:r>
      <w:r w:rsidR="00710E99" w:rsidRPr="00104FA5">
        <w:rPr>
          <w:iCs/>
          <w:lang w:val="en-US"/>
        </w:rPr>
        <w:t>X</w:t>
      </w:r>
      <w:r w:rsidR="00710E99" w:rsidRPr="00914F14">
        <w:rPr>
          <w:iCs/>
        </w:rPr>
        <w:t xml:space="preserve"> – </w:t>
      </w:r>
      <w:r w:rsidR="00710E99" w:rsidRPr="00104FA5">
        <w:rPr>
          <w:iCs/>
        </w:rPr>
        <w:t>вектор признаков события</w:t>
      </w:r>
      <w:r>
        <w:rPr>
          <w:i/>
        </w:rPr>
        <w:t>.</w:t>
      </w:r>
    </w:p>
    <w:p w14:paraId="78977652" w14:textId="026EE796" w:rsidR="00710E99" w:rsidRPr="00104FA5" w:rsidRDefault="00710E99" w:rsidP="005260E2">
      <w:pPr>
        <w:pStyle w:val="a3"/>
      </w:pPr>
      <w:r w:rsidRPr="00104FA5">
        <w:t xml:space="preserve">Финальное определение категории определяется </w:t>
      </w:r>
      <w:r w:rsidR="00D4753C">
        <w:t>как:</w:t>
      </w:r>
    </w:p>
    <w:p w14:paraId="2EB9D1AD" w14:textId="4FECDAE2" w:rsidR="00996A00" w:rsidRPr="00996A00" w:rsidRDefault="00710E99" w:rsidP="005260E2">
      <w:pPr>
        <w:pStyle w:val="a3"/>
        <w:ind w:firstLine="0"/>
        <w:jc w:val="center"/>
      </w:pPr>
      <m:oMathPara>
        <m:oMath>
          <m:r>
            <w:rPr>
              <w:rFonts w:ascii="Cambria Math" w:hAnsi="Cambria Math"/>
            </w:rPr>
            <m:t>f</m:t>
          </m:r>
          <m:r>
            <m:rPr>
              <m:sty m:val="p"/>
            </m:rPr>
            <w:rPr>
              <w:rFonts w:ascii="Cambria Math" w:hAnsi="Cambria Math"/>
            </w:rPr>
            <m:t xml:space="preserve">= </m:t>
          </m:r>
          <m:d>
            <m:dPr>
              <m:begChr m:val="{"/>
              <m:endChr m:val=""/>
              <m:ctrlPr>
                <w:rPr>
                  <w:rFonts w:ascii="Cambria Math" w:hAnsi="Cambria Math"/>
                </w:rPr>
              </m:ctrlPr>
            </m:dPr>
            <m:e>
              <m:eqArr>
                <m:eqArrPr>
                  <m:ctrlPr>
                    <w:rPr>
                      <w:rFonts w:ascii="Cambria Math" w:hAnsi="Cambria Math"/>
                    </w:rPr>
                  </m:ctrlPr>
                </m:eqArrPr>
                <m:e>
                  <m:r>
                    <w:rPr>
                      <w:rFonts w:ascii="Cambria Math" w:hAnsi="Cambria Math"/>
                      <w:lang w:val="en-US"/>
                    </w:rPr>
                    <m:t>arg</m:t>
                  </m:r>
                  <m:func>
                    <m:funcPr>
                      <m:ctrlPr>
                        <w:rPr>
                          <w:rFonts w:ascii="Cambria Math" w:hAnsi="Cambria Math"/>
                          <w:i/>
                          <w:lang w:val="en-US"/>
                        </w:rPr>
                      </m:ctrlPr>
                    </m:funcPr>
                    <m:fName>
                      <m:r>
                        <m:rPr>
                          <m:sty m:val="p"/>
                        </m:rPr>
                        <w:rPr>
                          <w:rFonts w:ascii="Cambria Math" w:hAnsi="Cambria Math"/>
                          <w:lang w:val="en-US"/>
                        </w:rPr>
                        <m:t>max</m:t>
                      </m:r>
                    </m:fName>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e>
                  </m:func>
                  <m:r>
                    <m:rPr>
                      <m:sty m:val="p"/>
                    </m:rPr>
                    <w:rPr>
                      <w:rFonts w:ascii="Cambria Math" w:hAnsi="Cambria Math"/>
                    </w:rPr>
                    <m:t xml:space="preserve">, </m:t>
                  </m:r>
                  <m:sSub>
                    <m:sSubPr>
                      <m:ctrlPr>
                        <w:rPr>
                          <w:rFonts w:ascii="Cambria Math" w:hAnsi="Cambria Math"/>
                        </w:rPr>
                      </m:ctrlPr>
                    </m:sSubPr>
                    <m:e>
                      <m:r>
                        <w:rPr>
                          <w:rFonts w:ascii="Cambria Math" w:hAnsi="Cambria Math"/>
                        </w:rPr>
                        <m:t>max</m:t>
                      </m:r>
                    </m:e>
                    <m:sub>
                      <m:r>
                        <w:rPr>
                          <w:rFonts w:ascii="Cambria Math" w:hAnsi="Cambria Math"/>
                        </w:rPr>
                        <m:t>i</m:t>
                      </m:r>
                      <m:r>
                        <m:rPr>
                          <m:sty m:val="p"/>
                        </m:rPr>
                        <w:rPr>
                          <w:rFonts w:ascii="Cambria Math" w:hAnsi="Cambria Math"/>
                        </w:rPr>
                        <m:t xml:space="preserve"> </m:t>
                      </m:r>
                    </m:sub>
                  </m:sSub>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 xml:space="preserve"> ≥∅  </m:t>
                  </m:r>
                </m:e>
                <m:e>
                  <m:r>
                    <w:rPr>
                      <w:rFonts w:ascii="Cambria Math" w:hAnsi="Cambria Math"/>
                    </w:rPr>
                    <m:t>unknown</m:t>
                  </m:r>
                  <m:r>
                    <m:rPr>
                      <m:sty m:val="p"/>
                    </m:rPr>
                    <w:rPr>
                      <w:rFonts w:ascii="Cambria Math" w:hAnsi="Cambria Math"/>
                    </w:rPr>
                    <m:t xml:space="preserve">, </m:t>
                  </m:r>
                  <m:sSub>
                    <m:sSubPr>
                      <m:ctrlPr>
                        <w:rPr>
                          <w:rFonts w:ascii="Cambria Math" w:hAnsi="Cambria Math"/>
                        </w:rPr>
                      </m:ctrlPr>
                    </m:sSubPr>
                    <m:e>
                      <m:r>
                        <w:rPr>
                          <w:rFonts w:ascii="Cambria Math" w:hAnsi="Cambria Math"/>
                        </w:rPr>
                        <m:t>max</m:t>
                      </m:r>
                    </m:e>
                    <m:sub>
                      <m:r>
                        <w:rPr>
                          <w:rFonts w:ascii="Cambria Math" w:hAnsi="Cambria Math"/>
                        </w:rPr>
                        <m:t>i</m:t>
                      </m:r>
                      <m:r>
                        <m:rPr>
                          <m:sty m:val="p"/>
                        </m:rPr>
                        <w:rPr>
                          <w:rFonts w:ascii="Cambria Math" w:hAnsi="Cambria Math"/>
                        </w:rPr>
                        <m:t xml:space="preserve"> </m:t>
                      </m:r>
                    </m:sub>
                  </m:sSub>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 xml:space="preserve"> &lt; ∅ </m:t>
                  </m:r>
                </m:e>
              </m:eqArr>
            </m:e>
          </m:d>
        </m:oMath>
      </m:oMathPara>
    </w:p>
    <w:p w14:paraId="6ABB92E8" w14:textId="5830520B" w:rsidR="00710E99" w:rsidRPr="00104FA5" w:rsidRDefault="00D4753C" w:rsidP="00D4753C">
      <w:pPr>
        <w:pStyle w:val="a3"/>
        <w:ind w:firstLine="0"/>
        <w:rPr>
          <w:iCs/>
        </w:rPr>
      </w:pPr>
      <w:r>
        <w:lastRenderedPageBreak/>
        <w:t>г</w:t>
      </w:r>
      <w:r w:rsidR="00710E99" w:rsidRPr="00914F14">
        <w:t>де</w:t>
      </w:r>
      <w:r>
        <w:t xml:space="preserve"> </w:t>
      </w:r>
      <w:r w:rsidR="00710E99" w:rsidRPr="00104FA5">
        <w:rPr>
          <w:iCs/>
          <w:lang w:val="en-US"/>
        </w:rPr>
        <w:t>P</w:t>
      </w:r>
      <w:r w:rsidR="00710E99" w:rsidRPr="00104FA5">
        <w:rPr>
          <w:iCs/>
        </w:rPr>
        <w:t xml:space="preserve"> </w:t>
      </w:r>
      <w:r w:rsidR="005260E2">
        <w:rPr>
          <w:iCs/>
        </w:rPr>
        <w:t>–</w:t>
      </w:r>
      <w:r w:rsidR="00710E99" w:rsidRPr="00104FA5">
        <w:rPr>
          <w:iCs/>
        </w:rPr>
        <w:t xml:space="preserve"> вероятность принадлежности событию классу</w:t>
      </w:r>
      <w:r w:rsidR="00710E99" w:rsidRPr="00D4753C">
        <w:rPr>
          <w:i/>
        </w:rPr>
        <w:t xml:space="preserve"> </w:t>
      </w:r>
      <w:r w:rsidR="00710E99" w:rsidRPr="00D4753C">
        <w:rPr>
          <w:i/>
          <w:lang w:val="en-US"/>
        </w:rPr>
        <w:t>i</w:t>
      </w:r>
      <w:r>
        <w:rPr>
          <w:iCs/>
        </w:rPr>
        <w:t>;</w:t>
      </w:r>
      <w:r w:rsidR="005260E2">
        <w:rPr>
          <w:iCs/>
        </w:rPr>
        <w:t xml:space="preserve"> </w:t>
      </w:r>
      <m:oMath>
        <m:r>
          <m:rPr>
            <m:sty m:val="p"/>
          </m:rPr>
          <w:rPr>
            <w:rFonts w:ascii="Cambria Math" w:hAnsi="Cambria Math"/>
          </w:rPr>
          <m:t xml:space="preserve"> ∅ </m:t>
        </m:r>
      </m:oMath>
      <w:r w:rsidR="00710E99" w:rsidRPr="00104FA5">
        <w:rPr>
          <w:iCs/>
        </w:rPr>
        <w:t xml:space="preserve"> – </w:t>
      </w:r>
      <w:r w:rsidR="008B5E32">
        <w:t>порог уверенности классификации.</w:t>
      </w:r>
      <w:r w:rsidR="00111680">
        <w:t xml:space="preserve"> Если максимальная вероятность превышает порог</w:t>
      </w:r>
      <w:r w:rsidR="001E4098">
        <w:t xml:space="preserve"> </w:t>
      </w:r>
      <m:oMath>
        <m:r>
          <m:rPr>
            <m:sty m:val="p"/>
          </m:rPr>
          <w:rPr>
            <w:rFonts w:ascii="Cambria Math" w:hAnsi="Cambria Math"/>
          </w:rPr>
          <m:t>∅</m:t>
        </m:r>
      </m:oMath>
      <w:r w:rsidR="00111680">
        <w:t>, событие относится к соответствующему классу, иначе классифицируется как неопределённое (unknown).</w:t>
      </w:r>
    </w:p>
    <w:p w14:paraId="4548A342" w14:textId="786295FF" w:rsidR="00710E99" w:rsidRPr="00104FA5" w:rsidRDefault="00D4753C" w:rsidP="005260E2">
      <w:pPr>
        <w:pStyle w:val="a3"/>
      </w:pPr>
      <w:r w:rsidRPr="00D4753C">
        <w:rPr>
          <w:i/>
        </w:rPr>
        <w:t>На седьмом этапе</w:t>
      </w:r>
      <w:r>
        <w:t xml:space="preserve"> осуществляется оценка точности применяемой модели. </w:t>
      </w:r>
      <w:r w:rsidR="00710E99" w:rsidRPr="00104FA5">
        <w:t>Для оценки модели используются</w:t>
      </w:r>
      <w:r>
        <w:t xml:space="preserve"> метрики:</w:t>
      </w:r>
    </w:p>
    <w:p w14:paraId="0EABF4D2" w14:textId="202F36BF" w:rsidR="00710E99" w:rsidRPr="00D4753C" w:rsidRDefault="00710E99" w:rsidP="005260E2">
      <w:pPr>
        <w:pStyle w:val="-"/>
      </w:pPr>
      <w:r w:rsidRPr="00104FA5">
        <w:t>Precision</w:t>
      </w:r>
      <w:r w:rsidRPr="00D4753C">
        <w:t xml:space="preserve"> </w:t>
      </w:r>
      <w:r w:rsidR="005260E2">
        <w:t>–</w:t>
      </w:r>
      <w:r w:rsidRPr="00D4753C">
        <w:t xml:space="preserve"> </w:t>
      </w:r>
      <w:r w:rsidRPr="00104FA5">
        <w:t xml:space="preserve">показывает, какая доля сработавших </w:t>
      </w:r>
      <w:r w:rsidR="00D4753C">
        <w:t>событий</w:t>
      </w:r>
      <w:r w:rsidRPr="00104FA5">
        <w:t xml:space="preserve"> действительно является инцидентами.</w:t>
      </w:r>
      <w:r w:rsidR="00354DCF">
        <w:t xml:space="preserve"> </w:t>
      </w:r>
      <w:r w:rsidR="00354DCF" w:rsidRPr="00D4753C">
        <w:t>[</w:t>
      </w:r>
      <w:r w:rsidR="00153C07">
        <w:rPr>
          <w:lang w:val="en-US"/>
        </w:rPr>
        <w:t>12</w:t>
      </w:r>
      <w:r w:rsidR="00354DCF" w:rsidRPr="00D4753C">
        <w:t>]</w:t>
      </w:r>
      <w:r w:rsidR="00D4753C">
        <w:t xml:space="preserve">: </w:t>
      </w:r>
    </w:p>
    <w:p w14:paraId="75DBC798" w14:textId="7E105D43" w:rsidR="00710E99" w:rsidRPr="00D4753C" w:rsidRDefault="00710E99" w:rsidP="00D4753C">
      <w:pPr>
        <w:pStyle w:val="a3"/>
        <w:ind w:left="720" w:firstLine="0"/>
        <w:rPr>
          <w:iCs/>
        </w:rPr>
      </w:pPr>
      <m:oMathPara>
        <m:oMath>
          <m:r>
            <w:rPr>
              <w:rFonts w:ascii="Cambria Math" w:hAnsi="Cambria Math"/>
            </w:rPr>
            <m:t>Precision</m:t>
          </m:r>
          <m:r>
            <m:rPr>
              <m:sty m:val="p"/>
            </m:rPr>
            <w:rPr>
              <w:rFonts w:ascii="Cambria Math" w:hAnsi="Cambria Math"/>
            </w:rPr>
            <m:t xml:space="preserve">= </m:t>
          </m:r>
          <m:f>
            <m:fPr>
              <m:ctrlPr>
                <w:rPr>
                  <w:rFonts w:ascii="Cambria Math" w:hAnsi="Cambria Math"/>
                  <w:iCs/>
                </w:rPr>
              </m:ctrlPr>
            </m:fPr>
            <m:num>
              <m:r>
                <w:rPr>
                  <w:rFonts w:ascii="Cambria Math" w:hAnsi="Cambria Math"/>
                </w:rPr>
                <m:t>TP</m:t>
              </m:r>
            </m:num>
            <m:den>
              <m:r>
                <w:rPr>
                  <w:rFonts w:ascii="Cambria Math" w:hAnsi="Cambria Math"/>
                </w:rPr>
                <m:t>TP</m:t>
              </m:r>
              <m:r>
                <m:rPr>
                  <m:sty m:val="p"/>
                </m:rPr>
                <w:rPr>
                  <w:rFonts w:ascii="Cambria Math" w:hAnsi="Cambria Math"/>
                </w:rPr>
                <m:t>+</m:t>
              </m:r>
              <m:r>
                <w:rPr>
                  <w:rFonts w:ascii="Cambria Math" w:hAnsi="Cambria Math"/>
                </w:rPr>
                <m:t>FP</m:t>
              </m:r>
            </m:den>
          </m:f>
          <m:r>
            <w:rPr>
              <w:rFonts w:ascii="Cambria Math" w:hAnsi="Cambria Math"/>
            </w:rPr>
            <m:t>,</m:t>
          </m:r>
        </m:oMath>
      </m:oMathPara>
    </w:p>
    <w:p w14:paraId="2235C8C0" w14:textId="5869C894" w:rsidR="009E4394" w:rsidRPr="00E04FA3" w:rsidRDefault="00D4753C" w:rsidP="005260E2">
      <w:pPr>
        <w:pStyle w:val="a3"/>
        <w:ind w:firstLine="0"/>
        <w:rPr>
          <w:iCs/>
        </w:rPr>
      </w:pPr>
      <w:r w:rsidRPr="009E4394">
        <w:rPr>
          <w:iCs/>
        </w:rPr>
        <w:t xml:space="preserve">где </w:t>
      </w:r>
      <w:r w:rsidR="009E4394">
        <w:rPr>
          <w:rStyle w:val="mord"/>
        </w:rPr>
        <w:t>TP</w:t>
      </w:r>
      <w:r w:rsidR="009E4394">
        <w:t xml:space="preserve"> (True Positive) </w:t>
      </w:r>
      <w:r w:rsidR="00BE3D7D">
        <w:t>–</w:t>
      </w:r>
      <w:r w:rsidR="009E4394">
        <w:t xml:space="preserve"> количество объектов, правильно отнесённых моделью к положительному классу</w:t>
      </w:r>
      <w:r w:rsidR="009E4394" w:rsidRPr="009E4394">
        <w:t>.</w:t>
      </w:r>
      <w:r w:rsidR="009E4394">
        <w:br/>
      </w:r>
      <w:r w:rsidR="009E4394">
        <w:rPr>
          <w:rStyle w:val="katex-mathml"/>
        </w:rPr>
        <w:t>FP</w:t>
      </w:r>
      <w:r w:rsidR="009E4394">
        <w:t xml:space="preserve"> (False Positive) </w:t>
      </w:r>
      <w:r w:rsidR="00BE3D7D">
        <w:t>–</w:t>
      </w:r>
      <w:r w:rsidR="009E4394">
        <w:t xml:space="preserve"> количество объектов, ошибочно отнесённых к положительному классу</w:t>
      </w:r>
      <w:r w:rsidR="00E04FA3" w:rsidRPr="00E04FA3">
        <w:t>.</w:t>
      </w:r>
    </w:p>
    <w:p w14:paraId="0B8511FA" w14:textId="07D56FFC" w:rsidR="00710E99" w:rsidRPr="00104FA5" w:rsidRDefault="00710E99" w:rsidP="005260E2">
      <w:pPr>
        <w:pStyle w:val="-"/>
      </w:pPr>
      <w:r w:rsidRPr="00D4753C">
        <w:t>Recall</w:t>
      </w:r>
      <w:r w:rsidRPr="00104FA5">
        <w:t xml:space="preserve"> – показывает, какую долю реальных инцидентов модель обнаружила.</w:t>
      </w:r>
    </w:p>
    <w:p w14:paraId="0B0F4BC3" w14:textId="0E4B970A" w:rsidR="00710E99" w:rsidRPr="009E4394" w:rsidRDefault="00710E99" w:rsidP="005260E2">
      <w:pPr>
        <w:pStyle w:val="a3"/>
        <w:ind w:left="720" w:firstLine="0"/>
        <w:rPr>
          <w:i/>
          <w:iCs/>
          <w:lang w:val="en-US"/>
        </w:rPr>
      </w:pPr>
      <m:oMathPara>
        <m:oMath>
          <m:r>
            <w:rPr>
              <w:rFonts w:ascii="Cambria Math" w:hAnsi="Cambria Math"/>
            </w:rPr>
            <m:t>Recall</m:t>
          </m:r>
          <m:r>
            <m:rPr>
              <m:sty m:val="p"/>
            </m:rPr>
            <w:rPr>
              <w:rFonts w:ascii="Cambria Math" w:hAnsi="Cambria Math"/>
            </w:rPr>
            <m:t>=</m:t>
          </m:r>
          <m:f>
            <m:fPr>
              <m:ctrlPr>
                <w:rPr>
                  <w:rFonts w:ascii="Cambria Math" w:hAnsi="Cambria Math"/>
                  <w:iCs/>
                </w:rPr>
              </m:ctrlPr>
            </m:fPr>
            <m:num>
              <m:r>
                <w:rPr>
                  <w:rFonts w:ascii="Cambria Math" w:hAnsi="Cambria Math"/>
                </w:rPr>
                <m:t>TP</m:t>
              </m:r>
            </m:num>
            <m:den>
              <m:r>
                <w:rPr>
                  <w:rFonts w:ascii="Cambria Math" w:hAnsi="Cambria Math"/>
                </w:rPr>
                <m:t>TP</m:t>
              </m:r>
              <m:r>
                <m:rPr>
                  <m:sty m:val="p"/>
                </m:rPr>
                <w:rPr>
                  <w:rFonts w:ascii="Cambria Math" w:hAnsi="Cambria Math"/>
                </w:rPr>
                <m:t>+</m:t>
              </m:r>
              <m:r>
                <w:rPr>
                  <w:rFonts w:ascii="Cambria Math" w:hAnsi="Cambria Math"/>
                </w:rPr>
                <m:t>FN</m:t>
              </m:r>
            </m:den>
          </m:f>
          <m:r>
            <w:rPr>
              <w:rFonts w:ascii="Cambria Math" w:hAnsi="Cambria Math"/>
            </w:rPr>
            <m:t>,</m:t>
          </m:r>
        </m:oMath>
      </m:oMathPara>
    </w:p>
    <w:p w14:paraId="04EE25B7" w14:textId="5DBDFFB6" w:rsidR="009E4394" w:rsidRPr="009E4394" w:rsidRDefault="00405290" w:rsidP="00405290">
      <w:pPr>
        <w:pStyle w:val="a3"/>
        <w:ind w:firstLine="0"/>
      </w:pPr>
      <w:r>
        <w:t>г</w:t>
      </w:r>
      <w:r w:rsidR="009E4394" w:rsidRPr="009E4394">
        <w:t>де</w:t>
      </w:r>
      <w:r w:rsidR="00CE6CC8">
        <w:t xml:space="preserve"> </w:t>
      </w:r>
      <w:r w:rsidR="00CE6CC8">
        <w:rPr>
          <w:rStyle w:val="mord"/>
        </w:rPr>
        <w:t>TP</w:t>
      </w:r>
      <w:r w:rsidR="00CE6CC8">
        <w:t xml:space="preserve"> (True Positive) </w:t>
      </w:r>
      <w:r w:rsidR="00BE3D7D">
        <w:t>–</w:t>
      </w:r>
      <w:r w:rsidR="00CE6CC8">
        <w:t xml:space="preserve"> количество объектов, правильно отнесённых моделью к положительному классу;</w:t>
      </w:r>
      <w:r w:rsidR="00CE6CC8">
        <w:br/>
      </w:r>
      <w:r w:rsidR="00CE6CC8">
        <w:rPr>
          <w:rStyle w:val="katex-mathml"/>
        </w:rPr>
        <w:t>FP</w:t>
      </w:r>
      <w:r w:rsidR="00CE6CC8">
        <w:t xml:space="preserve"> (False Positive) </w:t>
      </w:r>
      <w:r w:rsidR="00BE3D7D">
        <w:t>–</w:t>
      </w:r>
      <w:r w:rsidR="00CE6CC8">
        <w:t xml:space="preserve"> количество объектов, ошибочно отнесённых к положительному классу;</w:t>
      </w:r>
      <w:r w:rsidR="00CE6CC8">
        <w:br/>
      </w:r>
      <w:r w:rsidR="00CE6CC8">
        <w:rPr>
          <w:rStyle w:val="katex-mathml"/>
        </w:rPr>
        <w:t>FN</w:t>
      </w:r>
      <w:r w:rsidR="00CE6CC8">
        <w:t xml:space="preserve"> (False Negative) </w:t>
      </w:r>
      <w:r w:rsidR="00BE3D7D">
        <w:t>–</w:t>
      </w:r>
      <w:r w:rsidR="00CE6CC8">
        <w:t xml:space="preserve"> количество объектов, ошибочно отнесённых к отрицательному классу, тогда как в действительности они принадлежат положительному классу.</w:t>
      </w:r>
    </w:p>
    <w:p w14:paraId="64DA2432" w14:textId="6621C84B" w:rsidR="00710E99" w:rsidRPr="00104FA5" w:rsidRDefault="00710E99" w:rsidP="00D4753C">
      <w:pPr>
        <w:pStyle w:val="a3"/>
        <w:numPr>
          <w:ilvl w:val="0"/>
          <w:numId w:val="25"/>
        </w:numPr>
        <w:rPr>
          <w:iCs/>
        </w:rPr>
      </w:pPr>
      <w:r w:rsidRPr="00D4753C">
        <w:rPr>
          <w:iCs/>
        </w:rPr>
        <w:t>F</w:t>
      </w:r>
      <w:r w:rsidRPr="00104FA5">
        <w:rPr>
          <w:iCs/>
        </w:rPr>
        <w:t>1-</w:t>
      </w:r>
      <w:r w:rsidRPr="00D4753C">
        <w:rPr>
          <w:iCs/>
        </w:rPr>
        <w:t>Score</w:t>
      </w:r>
      <w:r w:rsidRPr="00104FA5">
        <w:rPr>
          <w:iCs/>
        </w:rPr>
        <w:t xml:space="preserve"> – метрика качества классификации. </w:t>
      </w:r>
    </w:p>
    <w:p w14:paraId="1FAB8063" w14:textId="78EF9041" w:rsidR="00710E99" w:rsidRDefault="00710E99" w:rsidP="00D4753C">
      <w:pPr>
        <w:pStyle w:val="a3"/>
        <w:ind w:left="720" w:firstLine="0"/>
        <w:rPr>
          <w:iCs/>
        </w:rPr>
      </w:pPr>
      <m:oMath>
        <m:r>
          <w:rPr>
            <w:rFonts w:ascii="Cambria Math" w:hAnsi="Cambria Math"/>
          </w:rPr>
          <m:t>F</m:t>
        </m:r>
        <m:r>
          <m:rPr>
            <m:sty m:val="p"/>
          </m:rPr>
          <w:rPr>
            <w:rFonts w:ascii="Cambria Math" w:hAnsi="Cambria Math"/>
          </w:rPr>
          <m:t xml:space="preserve">1=2∙ </m:t>
        </m:r>
        <m:f>
          <m:fPr>
            <m:ctrlPr>
              <w:rPr>
                <w:rFonts w:ascii="Cambria Math" w:hAnsi="Cambria Math"/>
                <w:iCs/>
              </w:rPr>
            </m:ctrlPr>
          </m:fPr>
          <m:num>
            <m:r>
              <w:rPr>
                <w:rFonts w:ascii="Cambria Math" w:hAnsi="Cambria Math"/>
              </w:rPr>
              <m:t>Precision</m:t>
            </m:r>
            <m:r>
              <m:rPr>
                <m:sty m:val="p"/>
              </m:rPr>
              <w:rPr>
                <w:rFonts w:ascii="Cambria Math" w:hAnsi="Cambria Math"/>
              </w:rPr>
              <m:t xml:space="preserve"> ∙</m:t>
            </m:r>
            <m:r>
              <w:rPr>
                <w:rFonts w:ascii="Cambria Math" w:hAnsi="Cambria Math"/>
              </w:rPr>
              <m:t>Recall</m:t>
            </m:r>
          </m:num>
          <m:den>
            <m:r>
              <w:rPr>
                <w:rFonts w:ascii="Cambria Math" w:hAnsi="Cambria Math"/>
              </w:rPr>
              <m:t>Precision</m:t>
            </m:r>
            <m:r>
              <m:rPr>
                <m:sty m:val="p"/>
              </m:rPr>
              <w:rPr>
                <w:rFonts w:ascii="Cambria Math" w:hAnsi="Cambria Math"/>
              </w:rPr>
              <m:t>+</m:t>
            </m:r>
            <m:r>
              <w:rPr>
                <w:rFonts w:ascii="Cambria Math" w:hAnsi="Cambria Math"/>
              </w:rPr>
              <m:t>Recall</m:t>
            </m:r>
          </m:den>
        </m:f>
      </m:oMath>
      <w:r w:rsidR="00D4753C">
        <w:rPr>
          <w:iCs/>
        </w:rPr>
        <w:t>.</w:t>
      </w:r>
    </w:p>
    <w:p w14:paraId="15016FF2" w14:textId="4B5F0EBB" w:rsidR="00D4753C" w:rsidRPr="00104FA5" w:rsidRDefault="00D4753C" w:rsidP="00D4753C">
      <w:pPr>
        <w:pStyle w:val="a3"/>
        <w:rPr>
          <w:iCs/>
        </w:rPr>
      </w:pPr>
      <w:r>
        <w:rPr>
          <w:iCs/>
        </w:rPr>
        <w:t>Представленные</w:t>
      </w:r>
      <w:r w:rsidR="007C364B">
        <w:t xml:space="preserve"> </w:t>
      </w:r>
      <w:r w:rsidR="0042212C">
        <w:t>метрики позволяют комплексно оценить эффективность модели, отражая её способность корректно классифицировать инциденты, минимизировать количество ложных срабатываний и обеспечивать полноту обнаружения событий информационной безопасности.</w:t>
      </w:r>
    </w:p>
    <w:p w14:paraId="196D9053" w14:textId="7393FC94" w:rsidR="006D4400" w:rsidRPr="005260E2" w:rsidRDefault="005260E2" w:rsidP="005260E2">
      <w:pPr>
        <w:pStyle w:val="1"/>
      </w:pPr>
      <w:r w:rsidRPr="005260E2">
        <w:t>Практическая реализация</w:t>
      </w:r>
      <w:r w:rsidR="00A05335" w:rsidRPr="005260E2">
        <w:t xml:space="preserve"> </w:t>
      </w:r>
      <w:r w:rsidRPr="005260E2">
        <w:t>программного модуля распознавания угроз нарушения безопасности</w:t>
      </w:r>
    </w:p>
    <w:p w14:paraId="1525A4EE" w14:textId="027EA14C" w:rsidR="00E872D4" w:rsidRDefault="00BA536E" w:rsidP="005260E2">
      <w:pPr>
        <w:pStyle w:val="a3"/>
      </w:pPr>
      <w:r w:rsidRPr="00BA536E">
        <w:t>Для разработки программного модуля распознавания инцидентов информационной безопасности выбран язык программирования Python 3.1</w:t>
      </w:r>
      <w:r w:rsidR="00A2487E" w:rsidRPr="00A2487E">
        <w:t>1.</w:t>
      </w:r>
      <w:r w:rsidR="00A2487E" w:rsidRPr="007B03C6">
        <w:t>9</w:t>
      </w:r>
      <w:r w:rsidRPr="00BA536E">
        <w:t>, а также библиотеки Pandas, matplotlib, seaborn и фреймворк глубокого обучения PyTorch. Для обработки текстовых данных и построения модели использована библиотека transformers, реализующая архитектуру BERT.</w:t>
      </w:r>
    </w:p>
    <w:p w14:paraId="72C7EC3C" w14:textId="535FE4E4" w:rsidR="008E7261" w:rsidRDefault="008E7261" w:rsidP="008E7261">
      <w:pPr>
        <w:pStyle w:val="a3"/>
      </w:pPr>
      <w:r>
        <w:t>Для исследования использовались журналы событий операционной системы, содержащие информацию о процессах аутентификации, выполнении команд, сетевой активности и системных задачах. Данные представлены в виде текстовых записей логов.</w:t>
      </w:r>
    </w:p>
    <w:p w14:paraId="0CAAB4C7" w14:textId="326DEE0E" w:rsidR="008E7261" w:rsidRDefault="008E7261" w:rsidP="00122629">
      <w:pPr>
        <w:pStyle w:val="a3"/>
      </w:pPr>
      <w:r>
        <w:t>В рамках работы были выделены следующие типы инцидентов информационной безопасности:</w:t>
      </w:r>
      <w:r w:rsidR="00122629">
        <w:t xml:space="preserve"> </w:t>
      </w:r>
      <w:r>
        <w:t>перебор паролей (Brute Force);</w:t>
      </w:r>
      <w:r w:rsidR="00122629">
        <w:t xml:space="preserve"> </w:t>
      </w:r>
      <w:r>
        <w:t>повышение привилегий (Privilege Escalation);</w:t>
      </w:r>
      <w:r w:rsidR="00122629">
        <w:t xml:space="preserve"> </w:t>
      </w:r>
      <w:r>
        <w:t>выполнение вредоносного кода (Malware Execution);</w:t>
      </w:r>
      <w:r w:rsidR="00122629">
        <w:t xml:space="preserve"> </w:t>
      </w:r>
      <w:r>
        <w:t>установка инструментов атаки (Tool Installation);</w:t>
      </w:r>
      <w:r w:rsidR="00122629">
        <w:t xml:space="preserve"> </w:t>
      </w:r>
      <w:r>
        <w:t>нормальные события (Normal).</w:t>
      </w:r>
    </w:p>
    <w:p w14:paraId="3A507E68" w14:textId="3FA0DF0B" w:rsidR="004B1D0B" w:rsidRDefault="004B1D0B" w:rsidP="004B1D0B">
      <w:pPr>
        <w:pStyle w:val="a3"/>
      </w:pPr>
      <w:r>
        <w:t>В исходных данных каждая запись представляет собой текстовую строку журнала. Для повышения качества распознавания был реализован подход анализа последовательностей событий.</w:t>
      </w:r>
    </w:p>
    <w:p w14:paraId="0BE5F550" w14:textId="304EBA42" w:rsidR="008E7261" w:rsidRDefault="004B1D0B" w:rsidP="004B1D0B">
      <w:pPr>
        <w:pStyle w:val="a3"/>
      </w:pPr>
      <w:r>
        <w:t>Формирование обучающих примеров выполнялось с использованием скользящего окна фиксированной длины</w:t>
      </w:r>
      <w:r w:rsidR="00136E46">
        <w:t>.</w:t>
      </w:r>
      <w:r w:rsidR="00D4753C">
        <w:t xml:space="preserve"> </w:t>
      </w:r>
      <w:r>
        <w:t>Кажда</w:t>
      </w:r>
      <w:r w:rsidR="005260E2">
        <w:t>я последовательность включает 5 </w:t>
      </w:r>
      <w:r>
        <w:t>последовательных лог-записей, объединённых в один текст с использованием специального токена-разделителя [SEP]. Метка класса назначается по последнему элементу последовательности.</w:t>
      </w:r>
    </w:p>
    <w:p w14:paraId="11AB68AF" w14:textId="13808A8D" w:rsidR="008E7261" w:rsidRDefault="008E7261" w:rsidP="008E7261">
      <w:pPr>
        <w:pStyle w:val="a3"/>
      </w:pPr>
      <w:r>
        <w:t>Таким образом, моде</w:t>
      </w:r>
      <w:r w:rsidR="005260E2">
        <w:t>ль обучается на распознавание 5 </w:t>
      </w:r>
      <w:r>
        <w:t xml:space="preserve">классов, один из которых соответствует безопасному поведению, а остальные </w:t>
      </w:r>
      <w:r w:rsidR="00BE3D7D">
        <w:t>–</w:t>
      </w:r>
      <w:r>
        <w:t xml:space="preserve"> различным этапам атаки.</w:t>
      </w:r>
    </w:p>
    <w:p w14:paraId="7DA25EC1" w14:textId="2B21DB63" w:rsidR="00354AB2" w:rsidRDefault="004B6F2F" w:rsidP="00376D2A">
      <w:pPr>
        <w:pStyle w:val="a3"/>
      </w:pPr>
      <w:r>
        <w:t>П</w:t>
      </w:r>
      <w:r w:rsidR="00643F11" w:rsidRPr="00643F11">
        <w:t>осле удаления дубликатов исходный набор данных составил 39 996 записей. После формирования последовательностей было получено 39 996 примеров. Данные были разделены на обучающую и тестовую выборки</w:t>
      </w:r>
      <w:r w:rsidR="00E02E0C">
        <w:t xml:space="preserve">. </w:t>
      </w:r>
      <w:r w:rsidR="00643F11" w:rsidRPr="00643F11">
        <w:t xml:space="preserve">Обучающая выборка составила 33 532 записи, тестовая </w:t>
      </w:r>
      <w:r w:rsidR="00BE3D7D">
        <w:t>–</w:t>
      </w:r>
      <w:r w:rsidR="00643F11" w:rsidRPr="00643F11">
        <w:t xml:space="preserve"> 6 464 записи </w:t>
      </w:r>
      <w:r w:rsidR="005C2C8D">
        <w:t>(табл</w:t>
      </w:r>
      <w:r w:rsidR="005260E2">
        <w:t>.</w:t>
      </w:r>
      <w:r w:rsidR="005C2C8D">
        <w:t xml:space="preserve"> 1)</w:t>
      </w:r>
      <w:r w:rsidR="00793DFB">
        <w:t>.</w:t>
      </w:r>
      <w:r w:rsidR="00376D2A" w:rsidRPr="00376D2A">
        <w:t xml:space="preserve"> </w:t>
      </w:r>
    </w:p>
    <w:p w14:paraId="157DE375" w14:textId="0338E665" w:rsidR="001D6F44" w:rsidRDefault="00354AB2" w:rsidP="005260E2">
      <w:pPr>
        <w:pStyle w:val="a1"/>
      </w:pPr>
      <w:r w:rsidRPr="005260E2">
        <w:t>КОЛИЧЕСТВЕННОЕ</w:t>
      </w:r>
      <w:r>
        <w:t xml:space="preserve"> ПРЕДСТАВЛЕНИЕ ВЫБОРКИ</w:t>
      </w:r>
    </w:p>
    <w:tbl>
      <w:tblPr>
        <w:tblStyle w:val="af0"/>
        <w:tblW w:w="4876" w:type="dxa"/>
        <w:jc w:val="center"/>
        <w:tblLook w:val="04A0" w:firstRow="1" w:lastRow="0" w:firstColumn="1" w:lastColumn="0" w:noHBand="0" w:noVBand="1"/>
      </w:tblPr>
      <w:tblGrid>
        <w:gridCol w:w="2445"/>
        <w:gridCol w:w="2431"/>
      </w:tblGrid>
      <w:tr w:rsidR="00606041" w14:paraId="215514E0" w14:textId="77777777" w:rsidTr="005260E2">
        <w:trPr>
          <w:jc w:val="center"/>
        </w:trPr>
        <w:tc>
          <w:tcPr>
            <w:tcW w:w="2546" w:type="dxa"/>
          </w:tcPr>
          <w:p w14:paraId="32A0CA06" w14:textId="62D2DBF3" w:rsidR="00606041" w:rsidRDefault="00606041" w:rsidP="00480316">
            <w:pPr>
              <w:pStyle w:val="af1"/>
            </w:pPr>
            <w:r>
              <w:t>Наименование выборки</w:t>
            </w:r>
          </w:p>
        </w:tc>
        <w:tc>
          <w:tcPr>
            <w:tcW w:w="2546" w:type="dxa"/>
          </w:tcPr>
          <w:p w14:paraId="5D730A0A" w14:textId="119E400F" w:rsidR="00606041" w:rsidRDefault="00606041" w:rsidP="00480316">
            <w:pPr>
              <w:pStyle w:val="af1"/>
            </w:pPr>
            <w:r>
              <w:t>Количество элементов</w:t>
            </w:r>
          </w:p>
        </w:tc>
      </w:tr>
      <w:tr w:rsidR="00606041" w14:paraId="3015E1B4" w14:textId="77777777" w:rsidTr="005260E2">
        <w:trPr>
          <w:jc w:val="center"/>
        </w:trPr>
        <w:tc>
          <w:tcPr>
            <w:tcW w:w="2546" w:type="dxa"/>
          </w:tcPr>
          <w:p w14:paraId="580E96C9" w14:textId="3870738F" w:rsidR="00606041" w:rsidRDefault="0087430A" w:rsidP="00480316">
            <w:pPr>
              <w:pStyle w:val="af1"/>
            </w:pPr>
            <w:r>
              <w:t>Обучающая</w:t>
            </w:r>
          </w:p>
        </w:tc>
        <w:tc>
          <w:tcPr>
            <w:tcW w:w="2546" w:type="dxa"/>
          </w:tcPr>
          <w:p w14:paraId="42BB8CD0" w14:textId="48EEF205" w:rsidR="00606041" w:rsidRDefault="00B63BA8" w:rsidP="00480316">
            <w:pPr>
              <w:pStyle w:val="af1"/>
            </w:pPr>
            <w:r w:rsidRPr="00B63BA8">
              <w:t>33532</w:t>
            </w:r>
          </w:p>
        </w:tc>
      </w:tr>
      <w:tr w:rsidR="00606041" w14:paraId="07C95B6D" w14:textId="77777777" w:rsidTr="005260E2">
        <w:trPr>
          <w:jc w:val="center"/>
        </w:trPr>
        <w:tc>
          <w:tcPr>
            <w:tcW w:w="2546" w:type="dxa"/>
          </w:tcPr>
          <w:p w14:paraId="52807D92" w14:textId="28A8CA63" w:rsidR="00606041" w:rsidRDefault="0087430A" w:rsidP="00480316">
            <w:pPr>
              <w:pStyle w:val="af1"/>
            </w:pPr>
            <w:r>
              <w:t>Тестовая</w:t>
            </w:r>
          </w:p>
        </w:tc>
        <w:tc>
          <w:tcPr>
            <w:tcW w:w="2546" w:type="dxa"/>
          </w:tcPr>
          <w:p w14:paraId="265E394F" w14:textId="5D67A8F8" w:rsidR="00606041" w:rsidRDefault="00A460E7" w:rsidP="00480316">
            <w:pPr>
              <w:pStyle w:val="af1"/>
            </w:pPr>
            <w:r>
              <w:t>6464</w:t>
            </w:r>
          </w:p>
        </w:tc>
      </w:tr>
    </w:tbl>
    <w:p w14:paraId="6D42A2B3" w14:textId="3DFADD2E" w:rsidR="00B14199" w:rsidRDefault="00B14199" w:rsidP="005260E2">
      <w:pPr>
        <w:pStyle w:val="a3"/>
        <w:spacing w:before="120"/>
      </w:pPr>
      <w:r>
        <w:t>Текстовые данные преобразовывались с использованием токенизатора модели BERT. Для каждой последовательности выполнялись:</w:t>
      </w:r>
    </w:p>
    <w:p w14:paraId="30689913" w14:textId="77777777" w:rsidR="00B14199" w:rsidRDefault="00B14199" w:rsidP="005260E2">
      <w:pPr>
        <w:pStyle w:val="-"/>
      </w:pPr>
      <w:r>
        <w:t>токенизация текста;</w:t>
      </w:r>
    </w:p>
    <w:p w14:paraId="37C5450B" w14:textId="77777777" w:rsidR="00B14199" w:rsidRDefault="00B14199" w:rsidP="005260E2">
      <w:pPr>
        <w:pStyle w:val="-"/>
      </w:pPr>
      <w:r>
        <w:t>обрезка до максимальной длины;</w:t>
      </w:r>
    </w:p>
    <w:p w14:paraId="008C42FE" w14:textId="183BC129" w:rsidR="00B14199" w:rsidRDefault="00B14199" w:rsidP="005260E2">
      <w:pPr>
        <w:pStyle w:val="-"/>
        <w:spacing w:after="120"/>
      </w:pPr>
      <w:r>
        <w:t>дополнение до фиксированной длины.</w:t>
      </w:r>
    </w:p>
    <w:p w14:paraId="211A5A2F" w14:textId="3182CC42" w:rsidR="001D6F44" w:rsidRDefault="00B14199" w:rsidP="005260E2">
      <w:pPr>
        <w:pStyle w:val="a3"/>
      </w:pPr>
      <w:r>
        <w:t>Максимальная длина входной последовательности установлена равн</w:t>
      </w:r>
      <w:r w:rsidR="00170DD0">
        <w:t>а 256.</w:t>
      </w:r>
      <w:r w:rsidR="00DF1F8F" w:rsidRPr="00DF1F8F">
        <w:t xml:space="preserve"> </w:t>
      </w:r>
      <w:r w:rsidR="00DF1F8F">
        <w:t>Для решения задачи использована предобученная языковая модель BERT, дополненная классификационным слоем.</w:t>
      </w:r>
      <w:r w:rsidR="005C2C8D">
        <w:t xml:space="preserve"> </w:t>
      </w:r>
      <w:r w:rsidR="00DF1F8F">
        <w:t>Модель реализована с использованием класса AutoModelForSequenceClassification библиотеки transformers, работающей на базе PyTorch.</w:t>
      </w:r>
      <w:r w:rsidR="001F1B96" w:rsidRPr="001F1B96">
        <w:t xml:space="preserve"> </w:t>
      </w:r>
      <w:r w:rsidR="005C2C8D">
        <w:t>Параметры обучения модели представлены в табл</w:t>
      </w:r>
      <w:r w:rsidR="005260E2">
        <w:t>.</w:t>
      </w:r>
      <w:r w:rsidR="005C2C8D">
        <w:t xml:space="preserve"> 2.</w:t>
      </w:r>
    </w:p>
    <w:p w14:paraId="57430217" w14:textId="36E6A2F4" w:rsidR="00281383" w:rsidRDefault="0086754E" w:rsidP="0086754E">
      <w:pPr>
        <w:pStyle w:val="a1"/>
      </w:pPr>
      <w:r>
        <w:t>ПАРАМЕТРЫ ОБУЧЕНИЯ МОДЕЛИ</w:t>
      </w:r>
    </w:p>
    <w:tbl>
      <w:tblPr>
        <w:tblStyle w:val="af0"/>
        <w:tblW w:w="4876" w:type="dxa"/>
        <w:jc w:val="center"/>
        <w:tblLook w:val="04A0" w:firstRow="1" w:lastRow="0" w:firstColumn="1" w:lastColumn="0" w:noHBand="0" w:noVBand="1"/>
      </w:tblPr>
      <w:tblGrid>
        <w:gridCol w:w="2469"/>
        <w:gridCol w:w="2407"/>
      </w:tblGrid>
      <w:tr w:rsidR="00592400" w14:paraId="5C4C798A" w14:textId="77777777" w:rsidTr="005260E2">
        <w:trPr>
          <w:jc w:val="center"/>
        </w:trPr>
        <w:tc>
          <w:tcPr>
            <w:tcW w:w="2546" w:type="dxa"/>
          </w:tcPr>
          <w:p w14:paraId="66D79799" w14:textId="29D83AD3" w:rsidR="00592400" w:rsidRDefault="00592400" w:rsidP="004F0C42">
            <w:pPr>
              <w:pStyle w:val="af1"/>
              <w:jc w:val="center"/>
            </w:pPr>
            <w:r>
              <w:t>Параметр</w:t>
            </w:r>
          </w:p>
        </w:tc>
        <w:tc>
          <w:tcPr>
            <w:tcW w:w="2546" w:type="dxa"/>
          </w:tcPr>
          <w:p w14:paraId="77DFB5C0" w14:textId="23026F04" w:rsidR="00592400" w:rsidRDefault="00592400" w:rsidP="004F0C42">
            <w:pPr>
              <w:pStyle w:val="af1"/>
              <w:jc w:val="center"/>
            </w:pPr>
            <w:r>
              <w:t>Значение</w:t>
            </w:r>
          </w:p>
        </w:tc>
      </w:tr>
      <w:tr w:rsidR="00592400" w14:paraId="49DA6A38" w14:textId="77777777" w:rsidTr="005260E2">
        <w:trPr>
          <w:jc w:val="center"/>
        </w:trPr>
        <w:tc>
          <w:tcPr>
            <w:tcW w:w="2546" w:type="dxa"/>
          </w:tcPr>
          <w:p w14:paraId="7CDF8775" w14:textId="514DF5C1" w:rsidR="00592400" w:rsidRDefault="00592400" w:rsidP="004F0C42">
            <w:pPr>
              <w:pStyle w:val="af1"/>
              <w:jc w:val="center"/>
            </w:pPr>
            <w:r>
              <w:t>Размер мини-батча</w:t>
            </w:r>
          </w:p>
        </w:tc>
        <w:tc>
          <w:tcPr>
            <w:tcW w:w="2546" w:type="dxa"/>
          </w:tcPr>
          <w:p w14:paraId="265C9C06" w14:textId="798C01E0" w:rsidR="00592400" w:rsidRDefault="004D7C10" w:rsidP="004F0C42">
            <w:pPr>
              <w:pStyle w:val="af1"/>
              <w:jc w:val="center"/>
            </w:pPr>
            <w:r>
              <w:t>16</w:t>
            </w:r>
          </w:p>
        </w:tc>
      </w:tr>
      <w:tr w:rsidR="00592400" w14:paraId="60CCBAD4" w14:textId="77777777" w:rsidTr="005260E2">
        <w:trPr>
          <w:jc w:val="center"/>
        </w:trPr>
        <w:tc>
          <w:tcPr>
            <w:tcW w:w="2546" w:type="dxa"/>
          </w:tcPr>
          <w:p w14:paraId="5B29D097" w14:textId="3A69EAAA" w:rsidR="00592400" w:rsidRDefault="003D3B61" w:rsidP="004F0C42">
            <w:pPr>
              <w:pStyle w:val="af1"/>
              <w:jc w:val="center"/>
            </w:pPr>
            <w:r>
              <w:t>Размер окна последовательности</w:t>
            </w:r>
          </w:p>
        </w:tc>
        <w:tc>
          <w:tcPr>
            <w:tcW w:w="2546" w:type="dxa"/>
          </w:tcPr>
          <w:p w14:paraId="6E34206C" w14:textId="0B30EA03" w:rsidR="00592400" w:rsidRDefault="004D7C10" w:rsidP="004F0C42">
            <w:pPr>
              <w:pStyle w:val="af1"/>
              <w:jc w:val="center"/>
            </w:pPr>
            <w:r>
              <w:t>5</w:t>
            </w:r>
          </w:p>
        </w:tc>
      </w:tr>
      <w:tr w:rsidR="00592400" w14:paraId="6A92A106" w14:textId="77777777" w:rsidTr="005260E2">
        <w:trPr>
          <w:jc w:val="center"/>
        </w:trPr>
        <w:tc>
          <w:tcPr>
            <w:tcW w:w="2546" w:type="dxa"/>
          </w:tcPr>
          <w:p w14:paraId="292850ED" w14:textId="4B4B7F28" w:rsidR="00592400" w:rsidRDefault="00943847" w:rsidP="004F0C42">
            <w:pPr>
              <w:pStyle w:val="af1"/>
              <w:jc w:val="center"/>
            </w:pPr>
            <w:r>
              <w:t>Алгоритм оптимизации</w:t>
            </w:r>
          </w:p>
        </w:tc>
        <w:tc>
          <w:tcPr>
            <w:tcW w:w="2546" w:type="dxa"/>
          </w:tcPr>
          <w:p w14:paraId="0AB55BE2" w14:textId="6409E5B9" w:rsidR="00592400" w:rsidRDefault="00DA101D" w:rsidP="004F0C42">
            <w:pPr>
              <w:pStyle w:val="af1"/>
              <w:jc w:val="center"/>
            </w:pPr>
            <w:r>
              <w:t>AdamW</w:t>
            </w:r>
          </w:p>
        </w:tc>
      </w:tr>
      <w:tr w:rsidR="00592400" w14:paraId="5643DFB5" w14:textId="77777777" w:rsidTr="005260E2">
        <w:trPr>
          <w:jc w:val="center"/>
        </w:trPr>
        <w:tc>
          <w:tcPr>
            <w:tcW w:w="2546" w:type="dxa"/>
          </w:tcPr>
          <w:p w14:paraId="16385EAA" w14:textId="339FA742" w:rsidR="00592400" w:rsidRDefault="00DB6A1E" w:rsidP="004F0C42">
            <w:pPr>
              <w:pStyle w:val="af1"/>
              <w:jc w:val="center"/>
            </w:pPr>
            <w:r>
              <w:t>Скорость обучения</w:t>
            </w:r>
          </w:p>
        </w:tc>
        <w:tc>
          <w:tcPr>
            <w:tcW w:w="2546" w:type="dxa"/>
          </w:tcPr>
          <w:p w14:paraId="0B94606D" w14:textId="6826D366" w:rsidR="00592400" w:rsidRDefault="00762B23" w:rsidP="004F0C42">
            <w:pPr>
              <w:pStyle w:val="af1"/>
              <w:jc w:val="center"/>
            </w:pPr>
            <w:r>
              <w:t>2e-5</w:t>
            </w:r>
          </w:p>
        </w:tc>
      </w:tr>
      <w:tr w:rsidR="00592400" w14:paraId="75FD779F" w14:textId="77777777" w:rsidTr="005260E2">
        <w:trPr>
          <w:jc w:val="center"/>
        </w:trPr>
        <w:tc>
          <w:tcPr>
            <w:tcW w:w="2546" w:type="dxa"/>
          </w:tcPr>
          <w:p w14:paraId="04E9FFBE" w14:textId="0948886F" w:rsidR="00592400" w:rsidRDefault="00BA680C" w:rsidP="004F0C42">
            <w:pPr>
              <w:pStyle w:val="af1"/>
              <w:jc w:val="center"/>
            </w:pPr>
            <w:r>
              <w:t>Максимальная длина последовательности</w:t>
            </w:r>
          </w:p>
        </w:tc>
        <w:tc>
          <w:tcPr>
            <w:tcW w:w="2546" w:type="dxa"/>
          </w:tcPr>
          <w:p w14:paraId="2004DF76" w14:textId="32723A85" w:rsidR="00592400" w:rsidRDefault="00762B23" w:rsidP="004F0C42">
            <w:pPr>
              <w:pStyle w:val="af1"/>
              <w:jc w:val="center"/>
            </w:pPr>
            <w:r>
              <w:t>256</w:t>
            </w:r>
          </w:p>
        </w:tc>
      </w:tr>
      <w:tr w:rsidR="00592400" w14:paraId="67972788" w14:textId="77777777" w:rsidTr="005260E2">
        <w:trPr>
          <w:jc w:val="center"/>
        </w:trPr>
        <w:tc>
          <w:tcPr>
            <w:tcW w:w="2546" w:type="dxa"/>
          </w:tcPr>
          <w:p w14:paraId="17E31316" w14:textId="7AE32061" w:rsidR="00592400" w:rsidRDefault="006E5AD4" w:rsidP="004F0C42">
            <w:pPr>
              <w:pStyle w:val="af1"/>
              <w:jc w:val="center"/>
            </w:pPr>
            <w:r>
              <w:t>Количество эпох</w:t>
            </w:r>
          </w:p>
        </w:tc>
        <w:tc>
          <w:tcPr>
            <w:tcW w:w="2546" w:type="dxa"/>
          </w:tcPr>
          <w:p w14:paraId="7D600470" w14:textId="7F594BE2" w:rsidR="00592400" w:rsidRDefault="00762B23" w:rsidP="004F0C42">
            <w:pPr>
              <w:pStyle w:val="af1"/>
              <w:jc w:val="center"/>
            </w:pPr>
            <w:r>
              <w:t>5</w:t>
            </w:r>
          </w:p>
        </w:tc>
      </w:tr>
    </w:tbl>
    <w:p w14:paraId="49063006" w14:textId="7625F3D9" w:rsidR="0086754E" w:rsidRDefault="001069E9" w:rsidP="005260E2">
      <w:pPr>
        <w:pStyle w:val="a3"/>
        <w:spacing w:before="120"/>
      </w:pPr>
      <w:r w:rsidRPr="001069E9">
        <w:t>Обучение модели выполнялось с использованием графического процессора (GPU), что позволило существенно ускорить процесс вычислений.</w:t>
      </w:r>
    </w:p>
    <w:p w14:paraId="41CA1312" w14:textId="0D6C074D" w:rsidR="005C2C8D" w:rsidRDefault="005C2C8D" w:rsidP="005C2C8D">
      <w:pPr>
        <w:pStyle w:val="a3"/>
      </w:pPr>
      <w:r>
        <w:t>Проведенные эксперименты показали, что разработанная модель демонстрирует высокие значения метрик качества для большинства классов, при этом наилучшие результаты достигаются при распознавании атак, связанных с выполнением вредоносного кода (Malware Execution)</w:t>
      </w:r>
      <w:r w:rsidR="008562B4">
        <w:t xml:space="preserve"> </w:t>
      </w:r>
      <w:r>
        <w:t>(табл</w:t>
      </w:r>
      <w:r w:rsidR="005260E2">
        <w:t>.</w:t>
      </w:r>
      <w:r>
        <w:t xml:space="preserve"> 3).</w:t>
      </w:r>
    </w:p>
    <w:p w14:paraId="2C0A827E" w14:textId="0460C96D" w:rsidR="000E0EE5" w:rsidRDefault="005260E2" w:rsidP="00360563">
      <w:pPr>
        <w:pStyle w:val="a1"/>
      </w:pPr>
      <w:r>
        <w:br w:type="column"/>
      </w:r>
      <w:r w:rsidR="003076A5">
        <w:lastRenderedPageBreak/>
        <w:t>МЕТРИКИ КАЧЕСТВА</w:t>
      </w:r>
    </w:p>
    <w:tbl>
      <w:tblPr>
        <w:tblStyle w:val="af0"/>
        <w:tblW w:w="4876" w:type="dxa"/>
        <w:jc w:val="center"/>
        <w:tblLook w:val="04A0" w:firstRow="1" w:lastRow="0" w:firstColumn="1" w:lastColumn="0" w:noHBand="0" w:noVBand="1"/>
      </w:tblPr>
      <w:tblGrid>
        <w:gridCol w:w="1949"/>
        <w:gridCol w:w="997"/>
        <w:gridCol w:w="830"/>
        <w:gridCol w:w="1100"/>
      </w:tblGrid>
      <w:tr w:rsidR="00360563" w14:paraId="74DD1E80" w14:textId="77777777" w:rsidTr="005260E2">
        <w:trPr>
          <w:trHeight w:val="20"/>
          <w:jc w:val="center"/>
        </w:trPr>
        <w:tc>
          <w:tcPr>
            <w:tcW w:w="2044" w:type="dxa"/>
            <w:tcBorders>
              <w:top w:val="single" w:sz="4" w:space="0" w:color="auto"/>
              <w:left w:val="single" w:sz="4" w:space="0" w:color="auto"/>
              <w:bottom w:val="single" w:sz="4" w:space="0" w:color="auto"/>
              <w:right w:val="single" w:sz="4" w:space="0" w:color="auto"/>
            </w:tcBorders>
            <w:hideMark/>
          </w:tcPr>
          <w:p w14:paraId="2A759CEE" w14:textId="77777777" w:rsidR="00360563" w:rsidRPr="00A54DB8" w:rsidRDefault="00360563" w:rsidP="00480316">
            <w:pPr>
              <w:pStyle w:val="af1"/>
            </w:pPr>
            <w:r w:rsidRPr="00A54DB8">
              <w:t>Тип атаки</w:t>
            </w:r>
          </w:p>
        </w:tc>
        <w:tc>
          <w:tcPr>
            <w:tcW w:w="1017" w:type="dxa"/>
            <w:tcBorders>
              <w:top w:val="single" w:sz="4" w:space="0" w:color="auto"/>
              <w:left w:val="single" w:sz="4" w:space="0" w:color="auto"/>
              <w:bottom w:val="single" w:sz="4" w:space="0" w:color="auto"/>
              <w:right w:val="single" w:sz="4" w:space="0" w:color="auto"/>
            </w:tcBorders>
            <w:hideMark/>
          </w:tcPr>
          <w:p w14:paraId="7D121C37" w14:textId="77777777" w:rsidR="00360563" w:rsidRPr="00A54DB8" w:rsidRDefault="00360563" w:rsidP="00480316">
            <w:pPr>
              <w:pStyle w:val="af1"/>
            </w:pPr>
            <w:r w:rsidRPr="00A54DB8">
              <w:t>Precision</w:t>
            </w:r>
          </w:p>
        </w:tc>
        <w:tc>
          <w:tcPr>
            <w:tcW w:w="853" w:type="dxa"/>
            <w:tcBorders>
              <w:top w:val="single" w:sz="4" w:space="0" w:color="auto"/>
              <w:left w:val="single" w:sz="4" w:space="0" w:color="auto"/>
              <w:bottom w:val="single" w:sz="4" w:space="0" w:color="auto"/>
              <w:right w:val="single" w:sz="4" w:space="0" w:color="auto"/>
            </w:tcBorders>
            <w:hideMark/>
          </w:tcPr>
          <w:p w14:paraId="3AD16E4E" w14:textId="77777777" w:rsidR="00360563" w:rsidRPr="00A54DB8" w:rsidRDefault="00360563" w:rsidP="00480316">
            <w:pPr>
              <w:pStyle w:val="af1"/>
            </w:pPr>
            <w:r w:rsidRPr="00A54DB8">
              <w:t>Recall</w:t>
            </w:r>
          </w:p>
        </w:tc>
        <w:tc>
          <w:tcPr>
            <w:tcW w:w="1160" w:type="dxa"/>
            <w:tcBorders>
              <w:top w:val="single" w:sz="4" w:space="0" w:color="auto"/>
              <w:left w:val="single" w:sz="4" w:space="0" w:color="auto"/>
              <w:bottom w:val="single" w:sz="4" w:space="0" w:color="auto"/>
              <w:right w:val="single" w:sz="4" w:space="0" w:color="auto"/>
            </w:tcBorders>
            <w:hideMark/>
          </w:tcPr>
          <w:p w14:paraId="0F8177C9" w14:textId="77777777" w:rsidR="00360563" w:rsidRPr="00A54DB8" w:rsidRDefault="00360563" w:rsidP="00480316">
            <w:pPr>
              <w:pStyle w:val="af1"/>
            </w:pPr>
            <w:r w:rsidRPr="00A54DB8">
              <w:t>F1-score</w:t>
            </w:r>
          </w:p>
        </w:tc>
      </w:tr>
      <w:tr w:rsidR="00360563" w14:paraId="05365B8C" w14:textId="77777777" w:rsidTr="005260E2">
        <w:trPr>
          <w:trHeight w:val="20"/>
          <w:jc w:val="center"/>
        </w:trPr>
        <w:tc>
          <w:tcPr>
            <w:tcW w:w="2044" w:type="dxa"/>
            <w:tcBorders>
              <w:top w:val="single" w:sz="4" w:space="0" w:color="auto"/>
              <w:left w:val="single" w:sz="4" w:space="0" w:color="auto"/>
              <w:bottom w:val="single" w:sz="4" w:space="0" w:color="auto"/>
              <w:right w:val="single" w:sz="4" w:space="0" w:color="auto"/>
            </w:tcBorders>
            <w:hideMark/>
          </w:tcPr>
          <w:p w14:paraId="61E81573" w14:textId="6C6BE6F2" w:rsidR="00360563" w:rsidRPr="00270547" w:rsidRDefault="00270547" w:rsidP="00480316">
            <w:pPr>
              <w:pStyle w:val="af1"/>
              <w:rPr>
                <w:rFonts w:eastAsia="SimSun"/>
                <w:szCs w:val="16"/>
                <w:lang w:eastAsia="ar-SA"/>
              </w:rPr>
            </w:pPr>
            <w:r>
              <w:rPr>
                <w:szCs w:val="16"/>
              </w:rPr>
              <w:t>Нормальные события</w:t>
            </w:r>
          </w:p>
        </w:tc>
        <w:tc>
          <w:tcPr>
            <w:tcW w:w="1017" w:type="dxa"/>
            <w:tcBorders>
              <w:top w:val="single" w:sz="4" w:space="0" w:color="auto"/>
              <w:left w:val="single" w:sz="4" w:space="0" w:color="auto"/>
              <w:bottom w:val="single" w:sz="4" w:space="0" w:color="auto"/>
              <w:right w:val="single" w:sz="4" w:space="0" w:color="auto"/>
            </w:tcBorders>
            <w:hideMark/>
          </w:tcPr>
          <w:p w14:paraId="1F8BCDD9" w14:textId="15C1F912" w:rsidR="00360563" w:rsidRDefault="00360563" w:rsidP="00480316">
            <w:pPr>
              <w:pStyle w:val="af1"/>
              <w:rPr>
                <w:szCs w:val="16"/>
              </w:rPr>
            </w:pPr>
            <w:r>
              <w:rPr>
                <w:szCs w:val="16"/>
              </w:rPr>
              <w:t>0.</w:t>
            </w:r>
            <w:r w:rsidR="00176BD3">
              <w:rPr>
                <w:szCs w:val="16"/>
              </w:rPr>
              <w:t>9</w:t>
            </w:r>
            <w:r w:rsidR="009D2A78">
              <w:rPr>
                <w:szCs w:val="16"/>
              </w:rPr>
              <w:t>5</w:t>
            </w:r>
          </w:p>
        </w:tc>
        <w:tc>
          <w:tcPr>
            <w:tcW w:w="853" w:type="dxa"/>
            <w:tcBorders>
              <w:top w:val="single" w:sz="4" w:space="0" w:color="auto"/>
              <w:left w:val="single" w:sz="4" w:space="0" w:color="auto"/>
              <w:bottom w:val="single" w:sz="4" w:space="0" w:color="auto"/>
              <w:right w:val="single" w:sz="4" w:space="0" w:color="auto"/>
            </w:tcBorders>
            <w:hideMark/>
          </w:tcPr>
          <w:p w14:paraId="5164B4FB" w14:textId="4CE797B9" w:rsidR="00360563" w:rsidRDefault="00740BF2" w:rsidP="00480316">
            <w:pPr>
              <w:pStyle w:val="af1"/>
              <w:rPr>
                <w:szCs w:val="16"/>
              </w:rPr>
            </w:pPr>
            <w:r>
              <w:rPr>
                <w:szCs w:val="16"/>
              </w:rPr>
              <w:t>0.9</w:t>
            </w:r>
            <w:r w:rsidR="009D2A78">
              <w:rPr>
                <w:szCs w:val="16"/>
              </w:rPr>
              <w:t>5</w:t>
            </w:r>
          </w:p>
        </w:tc>
        <w:tc>
          <w:tcPr>
            <w:tcW w:w="1160" w:type="dxa"/>
            <w:tcBorders>
              <w:top w:val="single" w:sz="4" w:space="0" w:color="auto"/>
              <w:left w:val="single" w:sz="4" w:space="0" w:color="auto"/>
              <w:bottom w:val="single" w:sz="4" w:space="0" w:color="auto"/>
              <w:right w:val="single" w:sz="4" w:space="0" w:color="auto"/>
            </w:tcBorders>
            <w:hideMark/>
          </w:tcPr>
          <w:p w14:paraId="1F7FCF09" w14:textId="064FF89E" w:rsidR="00360563" w:rsidRDefault="00360563" w:rsidP="00480316">
            <w:pPr>
              <w:pStyle w:val="af1"/>
              <w:rPr>
                <w:szCs w:val="16"/>
              </w:rPr>
            </w:pPr>
            <w:r>
              <w:rPr>
                <w:szCs w:val="16"/>
              </w:rPr>
              <w:t>0.</w:t>
            </w:r>
            <w:r w:rsidR="0078468C">
              <w:rPr>
                <w:szCs w:val="16"/>
              </w:rPr>
              <w:t>9</w:t>
            </w:r>
            <w:r w:rsidR="009D2A78">
              <w:rPr>
                <w:szCs w:val="16"/>
              </w:rPr>
              <w:t>5</w:t>
            </w:r>
          </w:p>
        </w:tc>
      </w:tr>
      <w:tr w:rsidR="00360563" w14:paraId="466A331E" w14:textId="77777777" w:rsidTr="005260E2">
        <w:trPr>
          <w:trHeight w:val="20"/>
          <w:jc w:val="center"/>
        </w:trPr>
        <w:tc>
          <w:tcPr>
            <w:tcW w:w="2044" w:type="dxa"/>
            <w:tcBorders>
              <w:top w:val="single" w:sz="4" w:space="0" w:color="auto"/>
              <w:left w:val="single" w:sz="4" w:space="0" w:color="auto"/>
              <w:bottom w:val="single" w:sz="4" w:space="0" w:color="auto"/>
              <w:right w:val="single" w:sz="4" w:space="0" w:color="auto"/>
            </w:tcBorders>
            <w:hideMark/>
          </w:tcPr>
          <w:p w14:paraId="1162C415" w14:textId="00E5DEC0" w:rsidR="00360563" w:rsidRDefault="00270547" w:rsidP="00480316">
            <w:pPr>
              <w:pStyle w:val="af1"/>
              <w:rPr>
                <w:szCs w:val="16"/>
              </w:rPr>
            </w:pPr>
            <w:r w:rsidRPr="00270547">
              <w:rPr>
                <w:szCs w:val="16"/>
              </w:rPr>
              <w:t>Brute Force (SSH)</w:t>
            </w:r>
          </w:p>
        </w:tc>
        <w:tc>
          <w:tcPr>
            <w:tcW w:w="1017" w:type="dxa"/>
            <w:tcBorders>
              <w:top w:val="single" w:sz="4" w:space="0" w:color="auto"/>
              <w:left w:val="single" w:sz="4" w:space="0" w:color="auto"/>
              <w:bottom w:val="single" w:sz="4" w:space="0" w:color="auto"/>
              <w:right w:val="single" w:sz="4" w:space="0" w:color="auto"/>
            </w:tcBorders>
            <w:hideMark/>
          </w:tcPr>
          <w:p w14:paraId="15091247" w14:textId="097AA1E8" w:rsidR="00360563" w:rsidRDefault="00176BD3" w:rsidP="00480316">
            <w:pPr>
              <w:pStyle w:val="af1"/>
              <w:rPr>
                <w:szCs w:val="16"/>
              </w:rPr>
            </w:pPr>
            <w:r>
              <w:rPr>
                <w:szCs w:val="16"/>
              </w:rPr>
              <w:t>0</w:t>
            </w:r>
            <w:r w:rsidR="00360563">
              <w:rPr>
                <w:szCs w:val="16"/>
              </w:rPr>
              <w:t>.</w:t>
            </w:r>
            <w:r>
              <w:rPr>
                <w:szCs w:val="16"/>
              </w:rPr>
              <w:t>9</w:t>
            </w:r>
            <w:r w:rsidR="009D2A78">
              <w:rPr>
                <w:szCs w:val="16"/>
              </w:rPr>
              <w:t>6</w:t>
            </w:r>
          </w:p>
        </w:tc>
        <w:tc>
          <w:tcPr>
            <w:tcW w:w="853" w:type="dxa"/>
            <w:tcBorders>
              <w:top w:val="single" w:sz="4" w:space="0" w:color="auto"/>
              <w:left w:val="single" w:sz="4" w:space="0" w:color="auto"/>
              <w:bottom w:val="single" w:sz="4" w:space="0" w:color="auto"/>
              <w:right w:val="single" w:sz="4" w:space="0" w:color="auto"/>
            </w:tcBorders>
            <w:hideMark/>
          </w:tcPr>
          <w:p w14:paraId="180EED8F" w14:textId="67A6AEAF" w:rsidR="00360563" w:rsidRDefault="00360563" w:rsidP="00480316">
            <w:pPr>
              <w:pStyle w:val="af1"/>
              <w:rPr>
                <w:szCs w:val="16"/>
              </w:rPr>
            </w:pPr>
            <w:r>
              <w:rPr>
                <w:szCs w:val="16"/>
              </w:rPr>
              <w:t>0.</w:t>
            </w:r>
            <w:r w:rsidR="0091407F">
              <w:rPr>
                <w:szCs w:val="16"/>
              </w:rPr>
              <w:t>9</w:t>
            </w:r>
            <w:r w:rsidR="009D2A78">
              <w:rPr>
                <w:szCs w:val="16"/>
              </w:rPr>
              <w:t>3</w:t>
            </w:r>
          </w:p>
        </w:tc>
        <w:tc>
          <w:tcPr>
            <w:tcW w:w="1160" w:type="dxa"/>
            <w:tcBorders>
              <w:top w:val="single" w:sz="4" w:space="0" w:color="auto"/>
              <w:left w:val="single" w:sz="4" w:space="0" w:color="auto"/>
              <w:bottom w:val="single" w:sz="4" w:space="0" w:color="auto"/>
              <w:right w:val="single" w:sz="4" w:space="0" w:color="auto"/>
            </w:tcBorders>
            <w:hideMark/>
          </w:tcPr>
          <w:p w14:paraId="0FBC5088" w14:textId="65C8EC8F" w:rsidR="00360563" w:rsidRDefault="00360563" w:rsidP="00480316">
            <w:pPr>
              <w:pStyle w:val="af1"/>
              <w:rPr>
                <w:szCs w:val="16"/>
              </w:rPr>
            </w:pPr>
            <w:r>
              <w:rPr>
                <w:szCs w:val="16"/>
              </w:rPr>
              <w:t>0.</w:t>
            </w:r>
            <w:r w:rsidR="006A63F5">
              <w:rPr>
                <w:szCs w:val="16"/>
              </w:rPr>
              <w:t>9</w:t>
            </w:r>
            <w:r w:rsidR="009D2A78">
              <w:rPr>
                <w:szCs w:val="16"/>
              </w:rPr>
              <w:t>5</w:t>
            </w:r>
          </w:p>
        </w:tc>
      </w:tr>
      <w:tr w:rsidR="00360563" w14:paraId="1E7E2459" w14:textId="77777777" w:rsidTr="005260E2">
        <w:trPr>
          <w:trHeight w:val="20"/>
          <w:jc w:val="center"/>
        </w:trPr>
        <w:tc>
          <w:tcPr>
            <w:tcW w:w="2044" w:type="dxa"/>
            <w:tcBorders>
              <w:top w:val="single" w:sz="4" w:space="0" w:color="auto"/>
              <w:left w:val="single" w:sz="4" w:space="0" w:color="auto"/>
              <w:bottom w:val="single" w:sz="4" w:space="0" w:color="auto"/>
              <w:right w:val="single" w:sz="4" w:space="0" w:color="auto"/>
            </w:tcBorders>
            <w:hideMark/>
          </w:tcPr>
          <w:p w14:paraId="7337EB33" w14:textId="4D58F33D" w:rsidR="00360563" w:rsidRDefault="00363AF4" w:rsidP="00480316">
            <w:pPr>
              <w:pStyle w:val="af1"/>
              <w:rPr>
                <w:szCs w:val="16"/>
              </w:rPr>
            </w:pPr>
            <w:r w:rsidRPr="00363AF4">
              <w:rPr>
                <w:szCs w:val="16"/>
              </w:rPr>
              <w:t>Privilege Escalation</w:t>
            </w:r>
          </w:p>
        </w:tc>
        <w:tc>
          <w:tcPr>
            <w:tcW w:w="1017" w:type="dxa"/>
            <w:tcBorders>
              <w:top w:val="single" w:sz="4" w:space="0" w:color="auto"/>
              <w:left w:val="single" w:sz="4" w:space="0" w:color="auto"/>
              <w:bottom w:val="single" w:sz="4" w:space="0" w:color="auto"/>
              <w:right w:val="single" w:sz="4" w:space="0" w:color="auto"/>
            </w:tcBorders>
            <w:hideMark/>
          </w:tcPr>
          <w:p w14:paraId="4346F38C" w14:textId="1E37EAAC" w:rsidR="00360563" w:rsidRDefault="00176BD3" w:rsidP="00480316">
            <w:pPr>
              <w:pStyle w:val="af1"/>
              <w:rPr>
                <w:szCs w:val="16"/>
              </w:rPr>
            </w:pPr>
            <w:r>
              <w:rPr>
                <w:szCs w:val="16"/>
              </w:rPr>
              <w:t>0.9</w:t>
            </w:r>
            <w:r w:rsidR="009D2A78">
              <w:rPr>
                <w:szCs w:val="16"/>
              </w:rPr>
              <w:t>8</w:t>
            </w:r>
          </w:p>
        </w:tc>
        <w:tc>
          <w:tcPr>
            <w:tcW w:w="853" w:type="dxa"/>
            <w:tcBorders>
              <w:top w:val="single" w:sz="4" w:space="0" w:color="auto"/>
              <w:left w:val="single" w:sz="4" w:space="0" w:color="auto"/>
              <w:bottom w:val="single" w:sz="4" w:space="0" w:color="auto"/>
              <w:right w:val="single" w:sz="4" w:space="0" w:color="auto"/>
            </w:tcBorders>
            <w:hideMark/>
          </w:tcPr>
          <w:p w14:paraId="13FA0A9E" w14:textId="489BDD94" w:rsidR="00360563" w:rsidRDefault="00360563" w:rsidP="00480316">
            <w:pPr>
              <w:pStyle w:val="af1"/>
              <w:rPr>
                <w:szCs w:val="16"/>
              </w:rPr>
            </w:pPr>
            <w:r>
              <w:rPr>
                <w:szCs w:val="16"/>
              </w:rPr>
              <w:t>0.</w:t>
            </w:r>
            <w:r w:rsidR="009D2A78">
              <w:rPr>
                <w:szCs w:val="16"/>
              </w:rPr>
              <w:t>9</w:t>
            </w:r>
            <w:r w:rsidR="005F484C">
              <w:rPr>
                <w:szCs w:val="16"/>
              </w:rPr>
              <w:t>8</w:t>
            </w:r>
          </w:p>
        </w:tc>
        <w:tc>
          <w:tcPr>
            <w:tcW w:w="1160" w:type="dxa"/>
            <w:tcBorders>
              <w:top w:val="single" w:sz="4" w:space="0" w:color="auto"/>
              <w:left w:val="single" w:sz="4" w:space="0" w:color="auto"/>
              <w:bottom w:val="single" w:sz="4" w:space="0" w:color="auto"/>
              <w:right w:val="single" w:sz="4" w:space="0" w:color="auto"/>
            </w:tcBorders>
            <w:hideMark/>
          </w:tcPr>
          <w:p w14:paraId="7A76112F" w14:textId="0C98F944" w:rsidR="00360563" w:rsidRDefault="00C90E03" w:rsidP="00480316">
            <w:pPr>
              <w:pStyle w:val="af1"/>
              <w:rPr>
                <w:szCs w:val="16"/>
              </w:rPr>
            </w:pPr>
            <w:r>
              <w:rPr>
                <w:szCs w:val="16"/>
              </w:rPr>
              <w:t>0.</w:t>
            </w:r>
            <w:r w:rsidR="009D2A78">
              <w:rPr>
                <w:szCs w:val="16"/>
              </w:rPr>
              <w:t>98</w:t>
            </w:r>
          </w:p>
        </w:tc>
      </w:tr>
      <w:tr w:rsidR="00360563" w14:paraId="5D2B84FD" w14:textId="77777777" w:rsidTr="005260E2">
        <w:trPr>
          <w:trHeight w:val="20"/>
          <w:jc w:val="center"/>
        </w:trPr>
        <w:tc>
          <w:tcPr>
            <w:tcW w:w="2044" w:type="dxa"/>
            <w:tcBorders>
              <w:top w:val="single" w:sz="4" w:space="0" w:color="auto"/>
              <w:left w:val="single" w:sz="4" w:space="0" w:color="auto"/>
              <w:bottom w:val="single" w:sz="4" w:space="0" w:color="auto"/>
              <w:right w:val="single" w:sz="4" w:space="0" w:color="auto"/>
            </w:tcBorders>
            <w:hideMark/>
          </w:tcPr>
          <w:p w14:paraId="68452FF0" w14:textId="254A9912" w:rsidR="00360563" w:rsidRDefault="00A61B5A" w:rsidP="00480316">
            <w:pPr>
              <w:pStyle w:val="af1"/>
              <w:rPr>
                <w:szCs w:val="16"/>
              </w:rPr>
            </w:pPr>
            <w:r w:rsidRPr="00A61B5A">
              <w:rPr>
                <w:szCs w:val="16"/>
              </w:rPr>
              <w:t>Malware Execution</w:t>
            </w:r>
          </w:p>
        </w:tc>
        <w:tc>
          <w:tcPr>
            <w:tcW w:w="1017" w:type="dxa"/>
            <w:tcBorders>
              <w:top w:val="single" w:sz="4" w:space="0" w:color="auto"/>
              <w:left w:val="single" w:sz="4" w:space="0" w:color="auto"/>
              <w:bottom w:val="single" w:sz="4" w:space="0" w:color="auto"/>
              <w:right w:val="single" w:sz="4" w:space="0" w:color="auto"/>
            </w:tcBorders>
            <w:hideMark/>
          </w:tcPr>
          <w:p w14:paraId="414D0093" w14:textId="6710EE52" w:rsidR="00360563" w:rsidRDefault="00360563" w:rsidP="00480316">
            <w:pPr>
              <w:pStyle w:val="af1"/>
              <w:rPr>
                <w:szCs w:val="16"/>
              </w:rPr>
            </w:pPr>
            <w:r>
              <w:rPr>
                <w:szCs w:val="16"/>
              </w:rPr>
              <w:t>0.9</w:t>
            </w:r>
            <w:r w:rsidR="009D2A78">
              <w:rPr>
                <w:szCs w:val="16"/>
              </w:rPr>
              <w:t>2</w:t>
            </w:r>
          </w:p>
        </w:tc>
        <w:tc>
          <w:tcPr>
            <w:tcW w:w="853" w:type="dxa"/>
            <w:tcBorders>
              <w:top w:val="single" w:sz="4" w:space="0" w:color="auto"/>
              <w:left w:val="single" w:sz="4" w:space="0" w:color="auto"/>
              <w:bottom w:val="single" w:sz="4" w:space="0" w:color="auto"/>
              <w:right w:val="single" w:sz="4" w:space="0" w:color="auto"/>
            </w:tcBorders>
            <w:hideMark/>
          </w:tcPr>
          <w:p w14:paraId="421BE0F1" w14:textId="54F26745" w:rsidR="00360563" w:rsidRDefault="00667F0C" w:rsidP="00480316">
            <w:pPr>
              <w:pStyle w:val="af1"/>
              <w:rPr>
                <w:szCs w:val="16"/>
              </w:rPr>
            </w:pPr>
            <w:r>
              <w:rPr>
                <w:szCs w:val="16"/>
              </w:rPr>
              <w:t>0.9</w:t>
            </w:r>
            <w:r w:rsidR="009D2A78">
              <w:rPr>
                <w:szCs w:val="16"/>
              </w:rPr>
              <w:t>6</w:t>
            </w:r>
          </w:p>
        </w:tc>
        <w:tc>
          <w:tcPr>
            <w:tcW w:w="1160" w:type="dxa"/>
            <w:tcBorders>
              <w:top w:val="single" w:sz="4" w:space="0" w:color="auto"/>
              <w:left w:val="single" w:sz="4" w:space="0" w:color="auto"/>
              <w:bottom w:val="single" w:sz="4" w:space="0" w:color="auto"/>
              <w:right w:val="single" w:sz="4" w:space="0" w:color="auto"/>
            </w:tcBorders>
            <w:hideMark/>
          </w:tcPr>
          <w:p w14:paraId="429159B6" w14:textId="75B3CE48" w:rsidR="00360563" w:rsidRDefault="00360563" w:rsidP="00480316">
            <w:pPr>
              <w:pStyle w:val="af1"/>
              <w:rPr>
                <w:szCs w:val="16"/>
              </w:rPr>
            </w:pPr>
            <w:r>
              <w:rPr>
                <w:szCs w:val="16"/>
              </w:rPr>
              <w:t>0.9</w:t>
            </w:r>
            <w:r w:rsidR="009D2A78">
              <w:rPr>
                <w:szCs w:val="16"/>
              </w:rPr>
              <w:t>4</w:t>
            </w:r>
          </w:p>
        </w:tc>
      </w:tr>
      <w:tr w:rsidR="00360563" w14:paraId="417D15CD" w14:textId="77777777" w:rsidTr="005260E2">
        <w:trPr>
          <w:trHeight w:val="20"/>
          <w:jc w:val="center"/>
        </w:trPr>
        <w:tc>
          <w:tcPr>
            <w:tcW w:w="2044" w:type="dxa"/>
            <w:tcBorders>
              <w:top w:val="single" w:sz="4" w:space="0" w:color="auto"/>
              <w:left w:val="single" w:sz="4" w:space="0" w:color="auto"/>
              <w:bottom w:val="single" w:sz="4" w:space="0" w:color="auto"/>
              <w:right w:val="single" w:sz="4" w:space="0" w:color="auto"/>
            </w:tcBorders>
            <w:hideMark/>
          </w:tcPr>
          <w:p w14:paraId="6999D0FF" w14:textId="3D70FF09" w:rsidR="00360563" w:rsidRDefault="00D85BCE" w:rsidP="00480316">
            <w:pPr>
              <w:pStyle w:val="af1"/>
              <w:rPr>
                <w:szCs w:val="16"/>
              </w:rPr>
            </w:pPr>
            <w:r w:rsidRPr="00D85BCE">
              <w:rPr>
                <w:szCs w:val="16"/>
              </w:rPr>
              <w:t>Tool Installation</w:t>
            </w:r>
          </w:p>
        </w:tc>
        <w:tc>
          <w:tcPr>
            <w:tcW w:w="1017" w:type="dxa"/>
            <w:tcBorders>
              <w:top w:val="single" w:sz="4" w:space="0" w:color="auto"/>
              <w:left w:val="single" w:sz="4" w:space="0" w:color="auto"/>
              <w:bottom w:val="single" w:sz="4" w:space="0" w:color="auto"/>
              <w:right w:val="single" w:sz="4" w:space="0" w:color="auto"/>
            </w:tcBorders>
            <w:hideMark/>
          </w:tcPr>
          <w:p w14:paraId="4CF3C6D7" w14:textId="62FEB79D" w:rsidR="00360563" w:rsidRDefault="00176BD3" w:rsidP="00480316">
            <w:pPr>
              <w:pStyle w:val="af1"/>
              <w:rPr>
                <w:szCs w:val="16"/>
              </w:rPr>
            </w:pPr>
            <w:r>
              <w:rPr>
                <w:szCs w:val="16"/>
              </w:rPr>
              <w:t>0.</w:t>
            </w:r>
            <w:r w:rsidR="009D2A78">
              <w:rPr>
                <w:szCs w:val="16"/>
              </w:rPr>
              <w:t>94</w:t>
            </w:r>
          </w:p>
        </w:tc>
        <w:tc>
          <w:tcPr>
            <w:tcW w:w="853" w:type="dxa"/>
            <w:tcBorders>
              <w:top w:val="single" w:sz="4" w:space="0" w:color="auto"/>
              <w:left w:val="single" w:sz="4" w:space="0" w:color="auto"/>
              <w:bottom w:val="single" w:sz="4" w:space="0" w:color="auto"/>
              <w:right w:val="single" w:sz="4" w:space="0" w:color="auto"/>
            </w:tcBorders>
            <w:hideMark/>
          </w:tcPr>
          <w:p w14:paraId="3F1FF7C7" w14:textId="02F4A915" w:rsidR="00360563" w:rsidRDefault="00360563" w:rsidP="00480316">
            <w:pPr>
              <w:pStyle w:val="af1"/>
              <w:rPr>
                <w:szCs w:val="16"/>
              </w:rPr>
            </w:pPr>
            <w:r>
              <w:rPr>
                <w:szCs w:val="16"/>
              </w:rPr>
              <w:t>0.</w:t>
            </w:r>
            <w:r w:rsidR="009D2A78">
              <w:rPr>
                <w:szCs w:val="16"/>
              </w:rPr>
              <w:t>99</w:t>
            </w:r>
          </w:p>
        </w:tc>
        <w:tc>
          <w:tcPr>
            <w:tcW w:w="1160" w:type="dxa"/>
            <w:tcBorders>
              <w:top w:val="single" w:sz="4" w:space="0" w:color="auto"/>
              <w:left w:val="single" w:sz="4" w:space="0" w:color="auto"/>
              <w:bottom w:val="single" w:sz="4" w:space="0" w:color="auto"/>
              <w:right w:val="single" w:sz="4" w:space="0" w:color="auto"/>
            </w:tcBorders>
            <w:hideMark/>
          </w:tcPr>
          <w:p w14:paraId="487166AF" w14:textId="523736E2" w:rsidR="00360563" w:rsidRDefault="00360563" w:rsidP="00480316">
            <w:pPr>
              <w:pStyle w:val="af1"/>
              <w:rPr>
                <w:szCs w:val="16"/>
              </w:rPr>
            </w:pPr>
            <w:r>
              <w:rPr>
                <w:szCs w:val="16"/>
              </w:rPr>
              <w:t>0.</w:t>
            </w:r>
            <w:r w:rsidR="009D2A78">
              <w:rPr>
                <w:szCs w:val="16"/>
              </w:rPr>
              <w:t>9</w:t>
            </w:r>
            <w:r w:rsidR="005F484C">
              <w:rPr>
                <w:szCs w:val="16"/>
              </w:rPr>
              <w:t>6</w:t>
            </w:r>
          </w:p>
        </w:tc>
      </w:tr>
    </w:tbl>
    <w:p w14:paraId="50B32976" w14:textId="03BBC840" w:rsidR="00F022E7" w:rsidRDefault="00F022E7" w:rsidP="005260E2">
      <w:pPr>
        <w:pStyle w:val="a3"/>
        <w:spacing w:before="120"/>
      </w:pPr>
      <w:r>
        <w:t>Наибольшее количество ошибок модели связано с классом Tool Installation, что объясняется схожестью таких событий с легитимной административной деятельностью, связанной с установкой программного обеспечения. В результате, часть этих событий ошибочно классифицируется как нормальное поведение.</w:t>
      </w:r>
    </w:p>
    <w:p w14:paraId="7EDE29D2" w14:textId="6A56C62D" w:rsidR="00BF674B" w:rsidRDefault="00F022E7" w:rsidP="00F022E7">
      <w:pPr>
        <w:pStyle w:val="a3"/>
      </w:pPr>
      <w:r>
        <w:t>Анализ матрицы ошибок демонстрирует, что наиболее частой ошибкой является неправильная классификация событий установки инструментов атаки как нормального трафика в 17% случаев. Также около 9% атак повышения привилегий (Privilege Escalation) интерпретируются как безопасные действия (рис</w:t>
      </w:r>
      <w:r w:rsidR="00BE3D7D">
        <w:t>.</w:t>
      </w:r>
      <w:r>
        <w:t xml:space="preserve"> 1)</w:t>
      </w:r>
      <w:r w:rsidR="00BE3D7D">
        <w:t>.</w:t>
      </w:r>
    </w:p>
    <w:p w14:paraId="6C3244E3" w14:textId="4D94499C" w:rsidR="00026539" w:rsidRDefault="0033488F" w:rsidP="00BE3D7D">
      <w:pPr>
        <w:pStyle w:val="a3"/>
        <w:ind w:firstLine="0"/>
        <w:jc w:val="center"/>
      </w:pPr>
      <w:r>
        <w:rPr>
          <w:noProof/>
          <w:lang w:eastAsia="ru-RU"/>
        </w:rPr>
        <w:drawing>
          <wp:inline distT="0" distB="0" distL="0" distR="0" wp14:anchorId="35C682E1" wp14:editId="2DDD151F">
            <wp:extent cx="2799196" cy="2145323"/>
            <wp:effectExtent l="0" t="0" r="127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0326" cy="2153853"/>
                    </a:xfrm>
                    <a:prstGeom prst="rect">
                      <a:avLst/>
                    </a:prstGeom>
                    <a:noFill/>
                    <a:ln>
                      <a:noFill/>
                    </a:ln>
                  </pic:spPr>
                </pic:pic>
              </a:graphicData>
            </a:graphic>
          </wp:inline>
        </w:drawing>
      </w:r>
    </w:p>
    <w:p w14:paraId="3E568E49" w14:textId="1DFDA91B" w:rsidR="00026539" w:rsidRPr="008F3F9A" w:rsidRDefault="000F7CBF" w:rsidP="00BE3D7D">
      <w:pPr>
        <w:pStyle w:val="a"/>
      </w:pPr>
      <w:r>
        <w:t>Матрица ошибок</w:t>
      </w:r>
      <w:r w:rsidR="008F3F9A">
        <w:t>.</w:t>
      </w:r>
    </w:p>
    <w:p w14:paraId="601C9ABA" w14:textId="7859787F" w:rsidR="004B4A08" w:rsidRPr="00BE3D7D" w:rsidRDefault="004B4A08" w:rsidP="00BE3D7D">
      <w:pPr>
        <w:pStyle w:val="a3"/>
      </w:pPr>
      <w:r>
        <w:t xml:space="preserve">Тем не менее, благодаря учёту контекста в анализе последовательностей событий, модель успешно распознает угрозы, даже если на отдельных этапах сценария происходят ошибки. Это позволяет </w:t>
      </w:r>
      <w:r w:rsidRPr="00BE3D7D">
        <w:t>обнаруживать атаки, несмотря на частичные неточности в классификации.</w:t>
      </w:r>
    </w:p>
    <w:p w14:paraId="4A3536FC" w14:textId="4468B719" w:rsidR="005C6A29" w:rsidRDefault="004B4A08" w:rsidP="00BE3D7D">
      <w:pPr>
        <w:pStyle w:val="a3"/>
      </w:pPr>
      <w:r w:rsidRPr="00BE3D7D">
        <w:t>Кроме того, важно отметить, что менее 1% нормальных событий были ошибочно классифицированы</w:t>
      </w:r>
      <w:r>
        <w:t xml:space="preserve"> как атаки, что свидетельствует о крайне низком уровне ложных срабатываний. Это делает предложенный метод эффективным и подходящим для использования в реальных системах мониторинга информационной безопасности.</w:t>
      </w:r>
    </w:p>
    <w:p w14:paraId="43752635" w14:textId="57F1199C" w:rsidR="006D4400" w:rsidRDefault="00BE3D7D" w:rsidP="00BE3D7D">
      <w:pPr>
        <w:pStyle w:val="1"/>
      </w:pPr>
      <w:r>
        <w:t>Заключение</w:t>
      </w:r>
    </w:p>
    <w:p w14:paraId="181D2638" w14:textId="0F6D1195" w:rsidR="0089412A" w:rsidRDefault="0089412A" w:rsidP="0089412A">
      <w:pPr>
        <w:pStyle w:val="a3"/>
      </w:pPr>
      <w:r>
        <w:t>В рамках провед</w:t>
      </w:r>
      <w:r w:rsidR="000671BD">
        <w:t>е</w:t>
      </w:r>
      <w:r>
        <w:t>нного исследования был рассмотрен вопрос повышения эффективности обработки событий информационной безопасности в информационных системах обработки данных. Провед</w:t>
      </w:r>
      <w:r w:rsidR="000671BD">
        <w:t>е</w:t>
      </w:r>
      <w:r>
        <w:t xml:space="preserve">нный анализ существующих подходов показал, что традиционные системы обнаружения инцидентов в значительной степени основаны на использовании сигнатурных и правил-ориентированных методов, что ограничивает их возможности при выявлении новых или сложных типов атак. Кроме того, существующие решения недостаточно эффективно учитывают </w:t>
      </w:r>
      <w:r>
        <w:t>последовательности событий и динамический характер развития инцидентов.</w:t>
      </w:r>
    </w:p>
    <w:p w14:paraId="315000A5" w14:textId="1BF5D368" w:rsidR="0089412A" w:rsidRDefault="0089412A" w:rsidP="0089412A">
      <w:pPr>
        <w:pStyle w:val="a3"/>
      </w:pPr>
      <w:r>
        <w:t xml:space="preserve">Для решения выявленных проблем был предложен метод интеллектуальной </w:t>
      </w:r>
      <w:r w:rsidR="000671BD">
        <w:t>классификации</w:t>
      </w:r>
      <w:r>
        <w:t xml:space="preserve"> инцидентов информационной безопасности, основанный на анализе событий журналов различных источников. Предложенный метод предусматривает сбор и предварительную обработку логов, нормализацию и унификацию признаков событий, а также последующую </w:t>
      </w:r>
      <w:r w:rsidRPr="00D43A1F">
        <w:t xml:space="preserve">классификацию инцидентов с использованием </w:t>
      </w:r>
      <w:r w:rsidR="00D43A1F" w:rsidRPr="00D43A1F">
        <w:t>модели нейронного обучения</w:t>
      </w:r>
      <w:r w:rsidRPr="00D43A1F">
        <w:t>.</w:t>
      </w:r>
    </w:p>
    <w:p w14:paraId="3747D16B" w14:textId="7A8CB80E" w:rsidR="00D10CD2" w:rsidRDefault="0089412A" w:rsidP="004725CA">
      <w:pPr>
        <w:pStyle w:val="a3"/>
      </w:pPr>
      <w:r>
        <w:t>Таким образом, предложенный метод обеспечивает более гибкий подход к анализу событий информационной безопасности</w:t>
      </w:r>
      <w:r w:rsidR="000671BD">
        <w:t xml:space="preserve"> за счет учета взаимосвязи между событиями и автоматического определения вида инцидента с вычислением вероятности его принадлежности к определенному класс.</w:t>
      </w:r>
      <w:r>
        <w:t xml:space="preserve"> </w:t>
      </w:r>
      <w:r w:rsidR="000671BD">
        <w:t>П</w:t>
      </w:r>
      <w:r>
        <w:t xml:space="preserve">о сравнению с традиционными сигнатурными системами </w:t>
      </w:r>
      <w:r w:rsidR="000671BD">
        <w:t>предложенный подход</w:t>
      </w:r>
      <w:r>
        <w:t xml:space="preserve"> быть использован для повышения эффективности мониторинга и реагирования на инциденты в современных информационных системах.</w:t>
      </w:r>
    </w:p>
    <w:p w14:paraId="559812AA" w14:textId="06896155" w:rsidR="00BE3D7D" w:rsidRDefault="00BE3D7D" w:rsidP="00BE3D7D">
      <w:pPr>
        <w:pStyle w:val="5"/>
      </w:pPr>
      <w:r>
        <w:t>Список литературы</w:t>
      </w:r>
    </w:p>
    <w:p w14:paraId="4610F8DF" w14:textId="5F67AC4E" w:rsidR="00BE3D7D" w:rsidRDefault="00BE3D7D" w:rsidP="00BE3D7D">
      <w:pPr>
        <w:pStyle w:val="a0"/>
      </w:pPr>
      <w:r>
        <w:t xml:space="preserve">Галимов А.Д., Стародубов М.И., Артемьева И.Л. Выявление инцидентов информационной безопасности на основе журналов событий операционной системы // Современное образование: интеграция образования, науки, бизнеса и власти. Трансформация образования, науки и производства - основа технологического прорыва: материалы международной научно-методической конференции. В 2 ч., Томск, 26–27 января 2023 года. Том Часть 1. Томск: Томский государственный университет систем управления и радиоэлектроники, 2023. С. 173-176. </w:t>
      </w:r>
    </w:p>
    <w:p w14:paraId="1428592F" w14:textId="5F430DDA" w:rsidR="00BE3D7D" w:rsidRDefault="00BE3D7D" w:rsidP="00BE3D7D">
      <w:pPr>
        <w:pStyle w:val="a0"/>
      </w:pPr>
      <w:r>
        <w:t>Аккуратнов А.Н., Зефиров С.Л. Методы выявления инцидентов информационной безопасности в условиях задержек событий // Труды международного симпозиума "Надежность и качество". 2023. Т. 1. С. 161-164.</w:t>
      </w:r>
    </w:p>
    <w:p w14:paraId="6AF20F34" w14:textId="3ECCABD3" w:rsidR="00BE3D7D" w:rsidRDefault="00BE3D7D" w:rsidP="00BE3D7D">
      <w:pPr>
        <w:pStyle w:val="a0"/>
      </w:pPr>
      <w:r>
        <w:t xml:space="preserve">Азарычева М.А., Корсунский А.С. Построение и реализация модуля выявления инцидентов на основе сигнатурного метода анализа событий // Автоматизация процессов управления. 2022. № 4(70). С. 41-50. </w:t>
      </w:r>
    </w:p>
    <w:p w14:paraId="633E2165" w14:textId="12F163F9" w:rsidR="00BE3D7D" w:rsidRDefault="00BE3D7D" w:rsidP="00BE3D7D">
      <w:pPr>
        <w:pStyle w:val="a0"/>
      </w:pPr>
      <w:r>
        <w:t>Комаров Н.В., Стойчина Е.В., Михайленко М.В., Стойчин К.Л. Особенности криминалистического анализа оперативной памяти электронно-вычислительной машины // Безопасность информационного пространства: сборник научных трудов XXI Всеросcийской научно-практической конференции студентов, аспирантов и молодых ученых, Екатеринбург, 24–25 ноября 2022 года. Том Выпуск 4 (252). Екатеринбург: Уральский государственный университет путей сообщения, 2023. С. 10-12.</w:t>
      </w:r>
    </w:p>
    <w:p w14:paraId="619401EC" w14:textId="61D09DDE" w:rsidR="00BE3D7D" w:rsidRDefault="00704C03" w:rsidP="00BE3D7D">
      <w:pPr>
        <w:pStyle w:val="a0"/>
      </w:pPr>
      <w:r w:rsidRPr="00704C03">
        <w:t>Еремеев М.А., Смирнов С.И., Прибылов И.А. Выявление вредоносных действий злоумышленника на основе журналов событий при расследовании текущего кибер-инцидента.</w:t>
      </w:r>
      <w:r w:rsidRPr="00704C03">
        <w:t xml:space="preserve"> </w:t>
      </w:r>
      <w:r w:rsidR="00BE3D7D">
        <w:t>// Инновационные аспекты развития науки техники: Сборник статей VII Международной научно-практической конференции, Саратов, 23 апреля 2021 года. Саратов: Индивидуальный предприниматель Емельянов Н</w:t>
      </w:r>
      <w:r>
        <w:rPr>
          <w:lang w:val="en-US"/>
        </w:rPr>
        <w:t>.</w:t>
      </w:r>
      <w:r w:rsidR="00BE3D7D">
        <w:t xml:space="preserve"> В</w:t>
      </w:r>
      <w:r>
        <w:rPr>
          <w:lang w:val="en-US"/>
        </w:rPr>
        <w:t>.</w:t>
      </w:r>
      <w:r w:rsidR="00BE3D7D">
        <w:t>, 2021. P.</w:t>
      </w:r>
      <w:r>
        <w:rPr>
          <w:lang w:val="en-US"/>
        </w:rPr>
        <w:t> </w:t>
      </w:r>
      <w:r w:rsidR="00BE3D7D">
        <w:t xml:space="preserve">22-28. </w:t>
      </w:r>
    </w:p>
    <w:p w14:paraId="061A9999" w14:textId="16CFD375" w:rsidR="00BE3D7D" w:rsidRDefault="00BE3D7D" w:rsidP="00BE3D7D">
      <w:pPr>
        <w:pStyle w:val="a0"/>
      </w:pPr>
      <w:r>
        <w:t>Фаткиева Р.Р. Левоневский Д.К. Применение бинарных деревьев для агрегации событий систем обнаружения вторжений // Труды СПИИРАН. 2015. № 3(40). С. 110-121.</w:t>
      </w:r>
    </w:p>
    <w:p w14:paraId="45833469" w14:textId="37A70010" w:rsidR="00BE3D7D" w:rsidRDefault="00BE3D7D" w:rsidP="00BE3D7D">
      <w:pPr>
        <w:pStyle w:val="a0"/>
      </w:pPr>
      <w:r>
        <w:t xml:space="preserve">Фаткиева Р.Р. Корреляционный анализ аномального сетевого трафика // Труды СПИИРАН. 2012. № 4(23). С. 93-99.  </w:t>
      </w:r>
    </w:p>
    <w:p w14:paraId="557E71F7" w14:textId="1CBA3384" w:rsidR="00BE3D7D" w:rsidRDefault="00BE3D7D" w:rsidP="00BE3D7D">
      <w:pPr>
        <w:pStyle w:val="a0"/>
      </w:pPr>
      <w:r>
        <w:t xml:space="preserve">Фаткиева Р.Р. Модель обнаружения атак на основе анализа временных рядов // Труды СПИИРАН. 2012. № 2(21). С. 71-79. </w:t>
      </w:r>
    </w:p>
    <w:p w14:paraId="6EE6F80E" w14:textId="2E57104B" w:rsidR="00BE3D7D" w:rsidRDefault="00BE3D7D" w:rsidP="00BE3D7D">
      <w:pPr>
        <w:pStyle w:val="a0"/>
      </w:pPr>
      <w:r w:rsidRPr="00704C03">
        <w:rPr>
          <w:lang w:val="en-US"/>
        </w:rPr>
        <w:t>Red Hat Enterprise Linux System Administrator’s Guide. Viewing and Managing Log Files [</w:t>
      </w:r>
      <w:r>
        <w:t>электронный</w:t>
      </w:r>
      <w:r w:rsidRPr="00704C03">
        <w:rPr>
          <w:lang w:val="en-US"/>
        </w:rPr>
        <w:t xml:space="preserve"> </w:t>
      </w:r>
      <w:r>
        <w:t>ресурс</w:t>
      </w:r>
      <w:r w:rsidRPr="00704C03">
        <w:rPr>
          <w:lang w:val="en-US"/>
        </w:rPr>
        <w:t xml:space="preserve">]. </w:t>
      </w:r>
      <w:r>
        <w:t>Режим доступа. URL: https://docs.redhat.com/en/documentation/red_hat_enterprise_linux/7/html/system_administrators_guide/ch-viewing_and_managing_log_files (дата обращения 07.03.2026).</w:t>
      </w:r>
    </w:p>
    <w:p w14:paraId="2DC71D6F" w14:textId="5D18CFB5" w:rsidR="00BE3D7D" w:rsidRDefault="00BE3D7D" w:rsidP="00BE3D7D">
      <w:pPr>
        <w:pStyle w:val="a0"/>
      </w:pPr>
      <w:r w:rsidRPr="00704C03">
        <w:rPr>
          <w:lang w:val="en-US"/>
        </w:rPr>
        <w:t>BERT: Pre-training of Deep Bidirectional Transformers for Language Understanding [</w:t>
      </w:r>
      <w:r>
        <w:t>электронный</w:t>
      </w:r>
      <w:r w:rsidRPr="00704C03">
        <w:rPr>
          <w:lang w:val="en-US"/>
        </w:rPr>
        <w:t xml:space="preserve"> </w:t>
      </w:r>
      <w:r>
        <w:t>ресурс</w:t>
      </w:r>
      <w:r w:rsidRPr="00704C03">
        <w:rPr>
          <w:lang w:val="en-US"/>
        </w:rPr>
        <w:t xml:space="preserve">]. </w:t>
      </w:r>
      <w:r>
        <w:t>Режим доступа. URL: https://arxiv.org/pdf/1810.04805 (дата обращения 07.03.2026).</w:t>
      </w:r>
    </w:p>
    <w:p w14:paraId="4AC0F7D3" w14:textId="1B452DA2" w:rsidR="00BE3D7D" w:rsidRDefault="00BE3D7D" w:rsidP="00BE3D7D">
      <w:pPr>
        <w:pStyle w:val="a0"/>
      </w:pPr>
      <w:r w:rsidRPr="00704C03">
        <w:rPr>
          <w:lang w:val="en-US"/>
        </w:rPr>
        <w:lastRenderedPageBreak/>
        <w:t xml:space="preserve">Vaswani A., Shazeer N., Parmar N., Uszkoreit J., Jones L., Gomez A., Kaiser Ł., Polosukhin I. Attention Is All You Need // Advances in Neural Information Processing Systems 2017. </w:t>
      </w:r>
      <w:r>
        <w:t>[электронный ресурс]. Режим доступа. URL: https://arxiv.org/pdf/1706.03762 (дата обращения 07.03.2026).</w:t>
      </w:r>
    </w:p>
    <w:p w14:paraId="544BC4B7" w14:textId="16532FC5" w:rsidR="00BE3D7D" w:rsidRPr="005A0048" w:rsidRDefault="00BE3D7D" w:rsidP="00BE3D7D">
      <w:pPr>
        <w:pStyle w:val="a0"/>
      </w:pPr>
      <w:r w:rsidRPr="00704C03">
        <w:rPr>
          <w:lang w:val="en-US"/>
        </w:rPr>
        <w:t xml:space="preserve">Evaluation: From Precision, Recall and F-Measure to ROC, Informedness, Markedness and Correlation // Journal of Machine Learning Technologies. </w:t>
      </w:r>
      <w:r>
        <w:t>2011. [электронный ресурс]. Режим доступа. URL: https://arxiv.org/pdf/2010.16061 (дата обращения 07.03.2026).</w:t>
      </w:r>
    </w:p>
    <w:p w14:paraId="46C67BDC" w14:textId="194DAF53" w:rsidR="00D5095E" w:rsidRPr="00BE3D7D" w:rsidRDefault="00D5095E" w:rsidP="00BE3D7D">
      <w:pPr>
        <w:pStyle w:val="a0"/>
        <w:numPr>
          <w:ilvl w:val="0"/>
          <w:numId w:val="0"/>
        </w:numPr>
        <w:ind w:left="357"/>
      </w:pPr>
    </w:p>
    <w:p w14:paraId="0C1435D7" w14:textId="77777777" w:rsidR="00BE3D7D" w:rsidRDefault="00BE3D7D" w:rsidP="00D10CD2">
      <w:pPr>
        <w:pStyle w:val="a3"/>
        <w:sectPr w:rsidR="00BE3D7D" w:rsidSect="00ED4F47">
          <w:type w:val="continuous"/>
          <w:pgSz w:w="11906" w:h="16838" w:code="9"/>
          <w:pgMar w:top="907" w:right="907" w:bottom="1440" w:left="907" w:header="709" w:footer="709" w:gutter="0"/>
          <w:cols w:num="2" w:space="340"/>
          <w:docGrid w:linePitch="360"/>
        </w:sectPr>
      </w:pPr>
    </w:p>
    <w:p w14:paraId="55FE5FF5" w14:textId="57705907" w:rsidR="00D10CD2" w:rsidRPr="0077191E" w:rsidRDefault="00D10CD2" w:rsidP="00D10CD2">
      <w:pPr>
        <w:pStyle w:val="a3"/>
      </w:pPr>
    </w:p>
    <w:sectPr w:rsidR="00D10CD2" w:rsidRPr="0077191E" w:rsidSect="00BE3D7D">
      <w:type w:val="continuous"/>
      <w:pgSz w:w="11906" w:h="16838" w:code="9"/>
      <w:pgMar w:top="907" w:right="907" w:bottom="1440" w:left="907" w:header="709"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2DC"/>
    <w:multiLevelType w:val="hybridMultilevel"/>
    <w:tmpl w:val="BA062A52"/>
    <w:lvl w:ilvl="0" w:tplc="B714292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0735943"/>
    <w:multiLevelType w:val="multilevel"/>
    <w:tmpl w:val="9026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A6C39"/>
    <w:multiLevelType w:val="multilevel"/>
    <w:tmpl w:val="0992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A56FD"/>
    <w:multiLevelType w:val="multilevel"/>
    <w:tmpl w:val="9026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038AB"/>
    <w:multiLevelType w:val="multilevel"/>
    <w:tmpl w:val="9026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E04EC"/>
    <w:multiLevelType w:val="multilevel"/>
    <w:tmpl w:val="25465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C5A24"/>
    <w:multiLevelType w:val="hybridMultilevel"/>
    <w:tmpl w:val="D7E88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A47D84"/>
    <w:multiLevelType w:val="multilevel"/>
    <w:tmpl w:val="79BA5C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D1FE8"/>
    <w:multiLevelType w:val="hybridMultilevel"/>
    <w:tmpl w:val="97BECF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0" w15:restartNumberingAfterBreak="0">
    <w:nsid w:val="319E2EC4"/>
    <w:multiLevelType w:val="multilevel"/>
    <w:tmpl w:val="D71603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38213FB"/>
    <w:multiLevelType w:val="multilevel"/>
    <w:tmpl w:val="90266B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B845EE4"/>
    <w:multiLevelType w:val="multilevel"/>
    <w:tmpl w:val="0992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9563FD"/>
    <w:multiLevelType w:val="hybridMultilevel"/>
    <w:tmpl w:val="4046089C"/>
    <w:lvl w:ilvl="0" w:tplc="259E95F6">
      <w:start w:val="1"/>
      <w:numFmt w:val="decimal"/>
      <w:pStyle w:val="a0"/>
      <w:lvlText w:val="[%1]"/>
      <w:lvlJc w:val="left"/>
      <w:pPr>
        <w:ind w:left="36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3D13DDE"/>
    <w:multiLevelType w:val="multilevel"/>
    <w:tmpl w:val="9026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E25D3E"/>
    <w:multiLevelType w:val="multilevel"/>
    <w:tmpl w:val="9026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935E2"/>
    <w:multiLevelType w:val="multilevel"/>
    <w:tmpl w:val="9026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863720"/>
    <w:multiLevelType w:val="hybridMultilevel"/>
    <w:tmpl w:val="3104DC3E"/>
    <w:lvl w:ilvl="0" w:tplc="B714292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F5B7785"/>
    <w:multiLevelType w:val="hybridMultilevel"/>
    <w:tmpl w:val="DABA94BC"/>
    <w:lvl w:ilvl="0" w:tplc="0419000F">
      <w:start w:val="1"/>
      <w:numFmt w:val="decimal"/>
      <w:lvlText w:val="%1."/>
      <w:lvlJc w:val="left"/>
      <w:pPr>
        <w:ind w:left="935" w:hanging="360"/>
      </w:pPr>
    </w:lvl>
    <w:lvl w:ilvl="1" w:tplc="04190019" w:tentative="1">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21" w15:restartNumberingAfterBreak="0">
    <w:nsid w:val="630E4A4F"/>
    <w:multiLevelType w:val="multilevel"/>
    <w:tmpl w:val="F902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951F90"/>
    <w:multiLevelType w:val="hybridMultilevel"/>
    <w:tmpl w:val="149E351E"/>
    <w:lvl w:ilvl="0" w:tplc="446C6AE2">
      <w:start w:val="1"/>
      <w:numFmt w:val="upperRoman"/>
      <w:pStyle w:val="a1"/>
      <w:lvlText w:val="ТАБЛИЦА %1. "/>
      <w:lvlJc w:val="center"/>
      <w:pPr>
        <w:ind w:left="2203"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37574B"/>
    <w:multiLevelType w:val="hybridMultilevel"/>
    <w:tmpl w:val="0728087E"/>
    <w:lvl w:ilvl="0" w:tplc="04190013">
      <w:start w:val="1"/>
      <w:numFmt w:val="upperRoman"/>
      <w:lvlText w:val="%1."/>
      <w:lvlJc w:val="right"/>
      <w:pPr>
        <w:ind w:left="935" w:hanging="360"/>
      </w:pPr>
    </w:lvl>
    <w:lvl w:ilvl="1" w:tplc="04190019" w:tentative="1">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24" w15:restartNumberingAfterBreak="0">
    <w:nsid w:val="7CBB5F82"/>
    <w:multiLevelType w:val="hybridMultilevel"/>
    <w:tmpl w:val="D60AD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617845"/>
    <w:multiLevelType w:val="hybridMultilevel"/>
    <w:tmpl w:val="87401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47438741">
    <w:abstractNumId w:val="12"/>
  </w:num>
  <w:num w:numId="2" w16cid:durableId="1966693527">
    <w:abstractNumId w:val="9"/>
  </w:num>
  <w:num w:numId="3" w16cid:durableId="125271458">
    <w:abstractNumId w:val="11"/>
  </w:num>
  <w:num w:numId="4" w16cid:durableId="938560951">
    <w:abstractNumId w:val="15"/>
  </w:num>
  <w:num w:numId="5" w16cid:durableId="708186442">
    <w:abstractNumId w:val="22"/>
  </w:num>
  <w:num w:numId="6" w16cid:durableId="543444450">
    <w:abstractNumId w:val="23"/>
  </w:num>
  <w:num w:numId="7" w16cid:durableId="432671882">
    <w:abstractNumId w:val="8"/>
  </w:num>
  <w:num w:numId="8" w16cid:durableId="892035290">
    <w:abstractNumId w:val="1"/>
  </w:num>
  <w:num w:numId="9" w16cid:durableId="1374694143">
    <w:abstractNumId w:val="10"/>
  </w:num>
  <w:num w:numId="10" w16cid:durableId="191496712">
    <w:abstractNumId w:val="4"/>
  </w:num>
  <w:num w:numId="11" w16cid:durableId="1086456724">
    <w:abstractNumId w:val="21"/>
  </w:num>
  <w:num w:numId="12" w16cid:durableId="1449738418">
    <w:abstractNumId w:val="18"/>
  </w:num>
  <w:num w:numId="13" w16cid:durableId="2048792677">
    <w:abstractNumId w:val="5"/>
  </w:num>
  <w:num w:numId="14" w16cid:durableId="1279023975">
    <w:abstractNumId w:val="7"/>
  </w:num>
  <w:num w:numId="15" w16cid:durableId="1118446303">
    <w:abstractNumId w:val="17"/>
  </w:num>
  <w:num w:numId="16" w16cid:durableId="1553885221">
    <w:abstractNumId w:val="16"/>
  </w:num>
  <w:num w:numId="17" w16cid:durableId="1764912079">
    <w:abstractNumId w:val="3"/>
  </w:num>
  <w:num w:numId="18" w16cid:durableId="153255160">
    <w:abstractNumId w:val="13"/>
  </w:num>
  <w:num w:numId="19" w16cid:durableId="2119134376">
    <w:abstractNumId w:val="19"/>
  </w:num>
  <w:num w:numId="20" w16cid:durableId="109932913">
    <w:abstractNumId w:val="0"/>
  </w:num>
  <w:num w:numId="21" w16cid:durableId="1304966172">
    <w:abstractNumId w:val="2"/>
  </w:num>
  <w:num w:numId="22" w16cid:durableId="2035425909">
    <w:abstractNumId w:val="14"/>
  </w:num>
  <w:num w:numId="23" w16cid:durableId="770853984">
    <w:abstractNumId w:val="25"/>
  </w:num>
  <w:num w:numId="24" w16cid:durableId="246500644">
    <w:abstractNumId w:val="20"/>
  </w:num>
  <w:num w:numId="25" w16cid:durableId="1914898656">
    <w:abstractNumId w:val="24"/>
  </w:num>
  <w:num w:numId="26" w16cid:durableId="1360165092">
    <w:abstractNumId w:val="15"/>
  </w:num>
  <w:num w:numId="27" w16cid:durableId="2040691810">
    <w:abstractNumId w:val="15"/>
  </w:num>
  <w:num w:numId="28" w16cid:durableId="1596012717">
    <w:abstractNumId w:val="15"/>
  </w:num>
  <w:num w:numId="29" w16cid:durableId="174537492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652D"/>
    <w:rsid w:val="00016D88"/>
    <w:rsid w:val="00021CF1"/>
    <w:rsid w:val="00026539"/>
    <w:rsid w:val="00031762"/>
    <w:rsid w:val="000330BB"/>
    <w:rsid w:val="00052062"/>
    <w:rsid w:val="0005499B"/>
    <w:rsid w:val="000671BD"/>
    <w:rsid w:val="000A0F07"/>
    <w:rsid w:val="000A1A66"/>
    <w:rsid w:val="000C5D59"/>
    <w:rsid w:val="000D1879"/>
    <w:rsid w:val="000E0EE5"/>
    <w:rsid w:val="000F46FF"/>
    <w:rsid w:val="000F4BF4"/>
    <w:rsid w:val="000F7CBF"/>
    <w:rsid w:val="001068E9"/>
    <w:rsid w:val="001069E9"/>
    <w:rsid w:val="00111680"/>
    <w:rsid w:val="00122629"/>
    <w:rsid w:val="00130BAA"/>
    <w:rsid w:val="00130E49"/>
    <w:rsid w:val="0013123C"/>
    <w:rsid w:val="00132090"/>
    <w:rsid w:val="00136E46"/>
    <w:rsid w:val="00152694"/>
    <w:rsid w:val="00153C07"/>
    <w:rsid w:val="00170DD0"/>
    <w:rsid w:val="00176BD3"/>
    <w:rsid w:val="00177488"/>
    <w:rsid w:val="00183B4D"/>
    <w:rsid w:val="00184D5E"/>
    <w:rsid w:val="001C1777"/>
    <w:rsid w:val="001D3B24"/>
    <w:rsid w:val="001D6F44"/>
    <w:rsid w:val="001E4098"/>
    <w:rsid w:val="001E510B"/>
    <w:rsid w:val="001F1B96"/>
    <w:rsid w:val="001F2279"/>
    <w:rsid w:val="001F2B9C"/>
    <w:rsid w:val="00201A49"/>
    <w:rsid w:val="0021460D"/>
    <w:rsid w:val="00235A7E"/>
    <w:rsid w:val="00241CD7"/>
    <w:rsid w:val="00250842"/>
    <w:rsid w:val="00252709"/>
    <w:rsid w:val="00252F87"/>
    <w:rsid w:val="002560AE"/>
    <w:rsid w:val="0025753A"/>
    <w:rsid w:val="00263B95"/>
    <w:rsid w:val="00270547"/>
    <w:rsid w:val="00272D5D"/>
    <w:rsid w:val="00273A1F"/>
    <w:rsid w:val="00281383"/>
    <w:rsid w:val="002901DB"/>
    <w:rsid w:val="002B6438"/>
    <w:rsid w:val="002B75CD"/>
    <w:rsid w:val="002D1AF1"/>
    <w:rsid w:val="002D540B"/>
    <w:rsid w:val="002E1A62"/>
    <w:rsid w:val="002E1FC0"/>
    <w:rsid w:val="002E5292"/>
    <w:rsid w:val="003076A5"/>
    <w:rsid w:val="00312E30"/>
    <w:rsid w:val="003140B7"/>
    <w:rsid w:val="00320665"/>
    <w:rsid w:val="003277BA"/>
    <w:rsid w:val="00327F54"/>
    <w:rsid w:val="003341BE"/>
    <w:rsid w:val="0033488F"/>
    <w:rsid w:val="003378F6"/>
    <w:rsid w:val="00345381"/>
    <w:rsid w:val="00354AB2"/>
    <w:rsid w:val="00354DCF"/>
    <w:rsid w:val="00356896"/>
    <w:rsid w:val="00360563"/>
    <w:rsid w:val="0036249B"/>
    <w:rsid w:val="00363AF4"/>
    <w:rsid w:val="00365790"/>
    <w:rsid w:val="00373376"/>
    <w:rsid w:val="00376D2A"/>
    <w:rsid w:val="00381489"/>
    <w:rsid w:val="003835AB"/>
    <w:rsid w:val="0038636D"/>
    <w:rsid w:val="003915FB"/>
    <w:rsid w:val="00391D1E"/>
    <w:rsid w:val="00394353"/>
    <w:rsid w:val="003A6B05"/>
    <w:rsid w:val="003B0594"/>
    <w:rsid w:val="003C5C2F"/>
    <w:rsid w:val="003D2863"/>
    <w:rsid w:val="003D33E9"/>
    <w:rsid w:val="003D3B61"/>
    <w:rsid w:val="003D785D"/>
    <w:rsid w:val="00405290"/>
    <w:rsid w:val="004165FC"/>
    <w:rsid w:val="00416F1D"/>
    <w:rsid w:val="00420452"/>
    <w:rsid w:val="0042212C"/>
    <w:rsid w:val="0042370E"/>
    <w:rsid w:val="00441A82"/>
    <w:rsid w:val="00444690"/>
    <w:rsid w:val="00457EC0"/>
    <w:rsid w:val="0046713B"/>
    <w:rsid w:val="00471339"/>
    <w:rsid w:val="004725CA"/>
    <w:rsid w:val="0047429E"/>
    <w:rsid w:val="0047652D"/>
    <w:rsid w:val="00480316"/>
    <w:rsid w:val="00481905"/>
    <w:rsid w:val="00482809"/>
    <w:rsid w:val="004961EF"/>
    <w:rsid w:val="004B14C2"/>
    <w:rsid w:val="004B1D0B"/>
    <w:rsid w:val="004B4A08"/>
    <w:rsid w:val="004B6F2F"/>
    <w:rsid w:val="004B7B9B"/>
    <w:rsid w:val="004C40DB"/>
    <w:rsid w:val="004D0AA2"/>
    <w:rsid w:val="004D30A8"/>
    <w:rsid w:val="004D7C10"/>
    <w:rsid w:val="004D7E92"/>
    <w:rsid w:val="004F0C42"/>
    <w:rsid w:val="004F4331"/>
    <w:rsid w:val="004F75D3"/>
    <w:rsid w:val="004F76CA"/>
    <w:rsid w:val="00502710"/>
    <w:rsid w:val="00507559"/>
    <w:rsid w:val="0051060F"/>
    <w:rsid w:val="00521501"/>
    <w:rsid w:val="0052507F"/>
    <w:rsid w:val="005260E2"/>
    <w:rsid w:val="00532FD1"/>
    <w:rsid w:val="00535924"/>
    <w:rsid w:val="005363E9"/>
    <w:rsid w:val="005407EA"/>
    <w:rsid w:val="00542DD0"/>
    <w:rsid w:val="005446D8"/>
    <w:rsid w:val="00554121"/>
    <w:rsid w:val="005630E7"/>
    <w:rsid w:val="00570C14"/>
    <w:rsid w:val="00571D86"/>
    <w:rsid w:val="005730CB"/>
    <w:rsid w:val="00592400"/>
    <w:rsid w:val="005963D0"/>
    <w:rsid w:val="005A0048"/>
    <w:rsid w:val="005A3988"/>
    <w:rsid w:val="005B0167"/>
    <w:rsid w:val="005C044C"/>
    <w:rsid w:val="005C2C8D"/>
    <w:rsid w:val="005C6A29"/>
    <w:rsid w:val="005D3F52"/>
    <w:rsid w:val="005E36BC"/>
    <w:rsid w:val="005E487F"/>
    <w:rsid w:val="005E58C7"/>
    <w:rsid w:val="005F484C"/>
    <w:rsid w:val="00606041"/>
    <w:rsid w:val="00623939"/>
    <w:rsid w:val="006253D2"/>
    <w:rsid w:val="00625E6A"/>
    <w:rsid w:val="006325EA"/>
    <w:rsid w:val="00643F11"/>
    <w:rsid w:val="00667F0C"/>
    <w:rsid w:val="006746C2"/>
    <w:rsid w:val="00674CE0"/>
    <w:rsid w:val="006904E0"/>
    <w:rsid w:val="006A175C"/>
    <w:rsid w:val="006A63F5"/>
    <w:rsid w:val="006B7EDA"/>
    <w:rsid w:val="006C7369"/>
    <w:rsid w:val="006D4400"/>
    <w:rsid w:val="006D605D"/>
    <w:rsid w:val="006E3FB9"/>
    <w:rsid w:val="006E5AD4"/>
    <w:rsid w:val="006F1348"/>
    <w:rsid w:val="00704C03"/>
    <w:rsid w:val="007103CB"/>
    <w:rsid w:val="00710E99"/>
    <w:rsid w:val="00711520"/>
    <w:rsid w:val="0071573A"/>
    <w:rsid w:val="00716CC3"/>
    <w:rsid w:val="00721759"/>
    <w:rsid w:val="007316B2"/>
    <w:rsid w:val="00737F30"/>
    <w:rsid w:val="00740290"/>
    <w:rsid w:val="00740BF2"/>
    <w:rsid w:val="00751E40"/>
    <w:rsid w:val="007567C5"/>
    <w:rsid w:val="00762B23"/>
    <w:rsid w:val="0077191E"/>
    <w:rsid w:val="00775A3D"/>
    <w:rsid w:val="0078468C"/>
    <w:rsid w:val="00791CA2"/>
    <w:rsid w:val="00793DFB"/>
    <w:rsid w:val="007A44F9"/>
    <w:rsid w:val="007A468C"/>
    <w:rsid w:val="007A50E5"/>
    <w:rsid w:val="007A5C63"/>
    <w:rsid w:val="007B03C6"/>
    <w:rsid w:val="007B6A69"/>
    <w:rsid w:val="007C364B"/>
    <w:rsid w:val="007E36A5"/>
    <w:rsid w:val="007F4180"/>
    <w:rsid w:val="0080035B"/>
    <w:rsid w:val="00837CDD"/>
    <w:rsid w:val="008562B4"/>
    <w:rsid w:val="008647FC"/>
    <w:rsid w:val="0086754E"/>
    <w:rsid w:val="0087270B"/>
    <w:rsid w:val="0087430A"/>
    <w:rsid w:val="008765E4"/>
    <w:rsid w:val="008834FE"/>
    <w:rsid w:val="008928BF"/>
    <w:rsid w:val="0089412A"/>
    <w:rsid w:val="008B5E32"/>
    <w:rsid w:val="008C25F8"/>
    <w:rsid w:val="008C64AA"/>
    <w:rsid w:val="008C6E44"/>
    <w:rsid w:val="008E7261"/>
    <w:rsid w:val="008F34ED"/>
    <w:rsid w:val="008F3F9A"/>
    <w:rsid w:val="0090158F"/>
    <w:rsid w:val="00910154"/>
    <w:rsid w:val="0091407F"/>
    <w:rsid w:val="00914F14"/>
    <w:rsid w:val="00940220"/>
    <w:rsid w:val="00943847"/>
    <w:rsid w:val="009625A7"/>
    <w:rsid w:val="009672A8"/>
    <w:rsid w:val="009742DE"/>
    <w:rsid w:val="00977B91"/>
    <w:rsid w:val="00996A00"/>
    <w:rsid w:val="00997D44"/>
    <w:rsid w:val="009B07D6"/>
    <w:rsid w:val="009B0A17"/>
    <w:rsid w:val="009B2D87"/>
    <w:rsid w:val="009B542A"/>
    <w:rsid w:val="009C5765"/>
    <w:rsid w:val="009D2A78"/>
    <w:rsid w:val="009E2666"/>
    <w:rsid w:val="009E4394"/>
    <w:rsid w:val="009E6A5C"/>
    <w:rsid w:val="009F446D"/>
    <w:rsid w:val="009F4672"/>
    <w:rsid w:val="00A02C41"/>
    <w:rsid w:val="00A05335"/>
    <w:rsid w:val="00A11232"/>
    <w:rsid w:val="00A14915"/>
    <w:rsid w:val="00A16D1B"/>
    <w:rsid w:val="00A210AC"/>
    <w:rsid w:val="00A2487E"/>
    <w:rsid w:val="00A25034"/>
    <w:rsid w:val="00A26983"/>
    <w:rsid w:val="00A37691"/>
    <w:rsid w:val="00A42E86"/>
    <w:rsid w:val="00A4431C"/>
    <w:rsid w:val="00A460E7"/>
    <w:rsid w:val="00A54DB8"/>
    <w:rsid w:val="00A6021F"/>
    <w:rsid w:val="00A61B5A"/>
    <w:rsid w:val="00A65169"/>
    <w:rsid w:val="00AA50F6"/>
    <w:rsid w:val="00AB5A1E"/>
    <w:rsid w:val="00AC08AA"/>
    <w:rsid w:val="00AD68BC"/>
    <w:rsid w:val="00AE314E"/>
    <w:rsid w:val="00AE4CF0"/>
    <w:rsid w:val="00AE6C42"/>
    <w:rsid w:val="00AF069A"/>
    <w:rsid w:val="00AF3D96"/>
    <w:rsid w:val="00AF69D7"/>
    <w:rsid w:val="00B0358C"/>
    <w:rsid w:val="00B14199"/>
    <w:rsid w:val="00B42AB3"/>
    <w:rsid w:val="00B44D5C"/>
    <w:rsid w:val="00B51699"/>
    <w:rsid w:val="00B63BA8"/>
    <w:rsid w:val="00B66B7B"/>
    <w:rsid w:val="00B735E8"/>
    <w:rsid w:val="00B77B07"/>
    <w:rsid w:val="00B814D5"/>
    <w:rsid w:val="00B8544E"/>
    <w:rsid w:val="00BA536E"/>
    <w:rsid w:val="00BA61A4"/>
    <w:rsid w:val="00BA680C"/>
    <w:rsid w:val="00BB3311"/>
    <w:rsid w:val="00BB3B82"/>
    <w:rsid w:val="00BB55FF"/>
    <w:rsid w:val="00BD2BC3"/>
    <w:rsid w:val="00BD6F20"/>
    <w:rsid w:val="00BE3D7D"/>
    <w:rsid w:val="00BE44B7"/>
    <w:rsid w:val="00BE6854"/>
    <w:rsid w:val="00BF674B"/>
    <w:rsid w:val="00C058BF"/>
    <w:rsid w:val="00C148DF"/>
    <w:rsid w:val="00C34BC5"/>
    <w:rsid w:val="00C40744"/>
    <w:rsid w:val="00C51D13"/>
    <w:rsid w:val="00C52F14"/>
    <w:rsid w:val="00C731F0"/>
    <w:rsid w:val="00C744B4"/>
    <w:rsid w:val="00C776AF"/>
    <w:rsid w:val="00C80450"/>
    <w:rsid w:val="00C824C3"/>
    <w:rsid w:val="00C8312F"/>
    <w:rsid w:val="00C85C68"/>
    <w:rsid w:val="00C903D0"/>
    <w:rsid w:val="00C90E03"/>
    <w:rsid w:val="00C9188D"/>
    <w:rsid w:val="00C94699"/>
    <w:rsid w:val="00CA08C6"/>
    <w:rsid w:val="00CA2BB6"/>
    <w:rsid w:val="00CB65FF"/>
    <w:rsid w:val="00CC6D5A"/>
    <w:rsid w:val="00CE6CC8"/>
    <w:rsid w:val="00CF5A48"/>
    <w:rsid w:val="00D0245C"/>
    <w:rsid w:val="00D05FA3"/>
    <w:rsid w:val="00D10CD2"/>
    <w:rsid w:val="00D10F1C"/>
    <w:rsid w:val="00D2444D"/>
    <w:rsid w:val="00D30B39"/>
    <w:rsid w:val="00D377A4"/>
    <w:rsid w:val="00D43A1F"/>
    <w:rsid w:val="00D4753C"/>
    <w:rsid w:val="00D5095E"/>
    <w:rsid w:val="00D519F0"/>
    <w:rsid w:val="00D64479"/>
    <w:rsid w:val="00D70006"/>
    <w:rsid w:val="00D80951"/>
    <w:rsid w:val="00D83E16"/>
    <w:rsid w:val="00D844B1"/>
    <w:rsid w:val="00D85BCE"/>
    <w:rsid w:val="00DA101D"/>
    <w:rsid w:val="00DA432E"/>
    <w:rsid w:val="00DA480C"/>
    <w:rsid w:val="00DB6A1E"/>
    <w:rsid w:val="00DC1E12"/>
    <w:rsid w:val="00DC5245"/>
    <w:rsid w:val="00DC747F"/>
    <w:rsid w:val="00DE663E"/>
    <w:rsid w:val="00DF1F8F"/>
    <w:rsid w:val="00E01040"/>
    <w:rsid w:val="00E02E0C"/>
    <w:rsid w:val="00E04FA3"/>
    <w:rsid w:val="00E13395"/>
    <w:rsid w:val="00E152C5"/>
    <w:rsid w:val="00E64E82"/>
    <w:rsid w:val="00E766EE"/>
    <w:rsid w:val="00E80AC7"/>
    <w:rsid w:val="00E872D4"/>
    <w:rsid w:val="00EA1FC4"/>
    <w:rsid w:val="00EA5CFE"/>
    <w:rsid w:val="00EB215A"/>
    <w:rsid w:val="00EC44A2"/>
    <w:rsid w:val="00ED4F47"/>
    <w:rsid w:val="00F022E7"/>
    <w:rsid w:val="00F05068"/>
    <w:rsid w:val="00F074EC"/>
    <w:rsid w:val="00F20F9D"/>
    <w:rsid w:val="00F42511"/>
    <w:rsid w:val="00F50B9B"/>
    <w:rsid w:val="00F53FC0"/>
    <w:rsid w:val="00F5684C"/>
    <w:rsid w:val="00F56BB2"/>
    <w:rsid w:val="00F66396"/>
    <w:rsid w:val="00FA6963"/>
    <w:rsid w:val="00FB100E"/>
    <w:rsid w:val="00FC50D6"/>
    <w:rsid w:val="00FE5DA8"/>
    <w:rsid w:val="00FF12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1E52"/>
  <w15:docId w15:val="{DE6475B5-C6FA-44D5-BE70-FC2D6929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672A8"/>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uiPriority w:val="9"/>
    <w:qFormat/>
    <w:rsid w:val="007316B2"/>
    <w:pPr>
      <w:keepNext/>
      <w:keepLines/>
      <w:numPr>
        <w:numId w:val="1"/>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Заголовок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5730CB"/>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uiPriority w:val="9"/>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2"/>
      </w:numPr>
      <w:spacing w:after="60"/>
      <w:ind w:left="578" w:hanging="289"/>
    </w:pPr>
  </w:style>
  <w:style w:type="paragraph" w:customStyle="1" w:styleId="a">
    <w:name w:val="Название рисунка"/>
    <w:basedOn w:val="a2"/>
    <w:qFormat/>
    <w:rsid w:val="00B77B07"/>
    <w:pPr>
      <w:numPr>
        <w:numId w:val="3"/>
      </w:numPr>
      <w:tabs>
        <w:tab w:val="left" w:pos="289"/>
      </w:tabs>
      <w:spacing w:before="120" w:after="200"/>
    </w:pPr>
    <w:rPr>
      <w:sz w:val="16"/>
    </w:rPr>
  </w:style>
  <w:style w:type="paragraph" w:customStyle="1" w:styleId="a1">
    <w:name w:val="Таблица"/>
    <w:basedOn w:val="a2"/>
    <w:next w:val="a2"/>
    <w:qFormat/>
    <w:rsid w:val="007316B2"/>
    <w:pPr>
      <w:numPr>
        <w:numId w:val="5"/>
      </w:numPr>
      <w:tabs>
        <w:tab w:val="left" w:pos="567"/>
      </w:tabs>
      <w:spacing w:before="240" w:after="80"/>
      <w:ind w:left="714" w:hanging="357"/>
      <w:jc w:val="center"/>
    </w:pPr>
    <w:rPr>
      <w:smallCaps/>
      <w:sz w:val="16"/>
    </w:rPr>
  </w:style>
  <w:style w:type="table" w:styleId="af0">
    <w:name w:val="Table Grid"/>
    <w:basedOn w:val="a5"/>
    <w:uiPriority w:val="39"/>
    <w:rsid w:val="00373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BE3D7D"/>
    <w:pPr>
      <w:numPr>
        <w:numId w:val="4"/>
      </w:numPr>
      <w:tabs>
        <w:tab w:val="clear" w:pos="288"/>
        <w:tab w:val="left" w:pos="357"/>
      </w:tabs>
      <w:spacing w:after="50" w:line="180" w:lineRule="exact"/>
      <w:ind w:left="357" w:hanging="357"/>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paragraph" w:styleId="af4">
    <w:name w:val="List Paragraph"/>
    <w:basedOn w:val="a2"/>
    <w:uiPriority w:val="34"/>
    <w:rsid w:val="002560AE"/>
    <w:pPr>
      <w:ind w:left="720"/>
      <w:contextualSpacing/>
    </w:pPr>
  </w:style>
  <w:style w:type="character" w:styleId="af5">
    <w:name w:val="Hyperlink"/>
    <w:basedOn w:val="a4"/>
    <w:uiPriority w:val="99"/>
    <w:unhideWhenUsed/>
    <w:rsid w:val="00910154"/>
    <w:rPr>
      <w:color w:val="0000FF" w:themeColor="hyperlink"/>
      <w:u w:val="single"/>
    </w:rPr>
  </w:style>
  <w:style w:type="character" w:customStyle="1" w:styleId="11">
    <w:name w:val="Неразрешенное упоминание1"/>
    <w:basedOn w:val="a4"/>
    <w:uiPriority w:val="99"/>
    <w:semiHidden/>
    <w:unhideWhenUsed/>
    <w:rsid w:val="00910154"/>
    <w:rPr>
      <w:color w:val="605E5C"/>
      <w:shd w:val="clear" w:color="auto" w:fill="E1DFDD"/>
    </w:rPr>
  </w:style>
  <w:style w:type="character" w:styleId="af6">
    <w:name w:val="Strong"/>
    <w:basedOn w:val="a4"/>
    <w:uiPriority w:val="22"/>
    <w:qFormat/>
    <w:rsid w:val="00D10CD2"/>
    <w:rPr>
      <w:b/>
      <w:bCs/>
    </w:rPr>
  </w:style>
  <w:style w:type="character" w:styleId="af7">
    <w:name w:val="annotation reference"/>
    <w:basedOn w:val="a4"/>
    <w:uiPriority w:val="99"/>
    <w:semiHidden/>
    <w:unhideWhenUsed/>
    <w:rsid w:val="0077191E"/>
    <w:rPr>
      <w:sz w:val="16"/>
      <w:szCs w:val="16"/>
    </w:rPr>
  </w:style>
  <w:style w:type="paragraph" w:styleId="af8">
    <w:name w:val="annotation text"/>
    <w:basedOn w:val="a2"/>
    <w:link w:val="af9"/>
    <w:uiPriority w:val="99"/>
    <w:semiHidden/>
    <w:unhideWhenUsed/>
    <w:rsid w:val="0077191E"/>
  </w:style>
  <w:style w:type="character" w:customStyle="1" w:styleId="af9">
    <w:name w:val="Текст примечания Знак"/>
    <w:basedOn w:val="a4"/>
    <w:link w:val="af8"/>
    <w:uiPriority w:val="99"/>
    <w:semiHidden/>
    <w:rsid w:val="0077191E"/>
    <w:rPr>
      <w:rFonts w:ascii="Times New Roman" w:hAnsi="Times New Roman" w:cs="Times New Roman"/>
      <w:sz w:val="20"/>
      <w:szCs w:val="20"/>
      <w:lang w:eastAsia="en-US"/>
    </w:rPr>
  </w:style>
  <w:style w:type="paragraph" w:styleId="afa">
    <w:name w:val="annotation subject"/>
    <w:basedOn w:val="af8"/>
    <w:next w:val="af8"/>
    <w:link w:val="afb"/>
    <w:uiPriority w:val="99"/>
    <w:semiHidden/>
    <w:unhideWhenUsed/>
    <w:rsid w:val="0077191E"/>
    <w:rPr>
      <w:b/>
      <w:bCs/>
    </w:rPr>
  </w:style>
  <w:style w:type="character" w:customStyle="1" w:styleId="afb">
    <w:name w:val="Тема примечания Знак"/>
    <w:basedOn w:val="af9"/>
    <w:link w:val="afa"/>
    <w:uiPriority w:val="99"/>
    <w:semiHidden/>
    <w:rsid w:val="0077191E"/>
    <w:rPr>
      <w:rFonts w:ascii="Times New Roman" w:hAnsi="Times New Roman" w:cs="Times New Roman"/>
      <w:b/>
      <w:bCs/>
      <w:sz w:val="20"/>
      <w:szCs w:val="20"/>
      <w:lang w:eastAsia="en-US"/>
    </w:rPr>
  </w:style>
  <w:style w:type="paragraph" w:customStyle="1" w:styleId="tablecolhead">
    <w:name w:val="table col head"/>
    <w:basedOn w:val="a2"/>
    <w:uiPriority w:val="99"/>
    <w:qFormat/>
    <w:rsid w:val="00360563"/>
    <w:pPr>
      <w:jc w:val="center"/>
    </w:pPr>
    <w:rPr>
      <w:rFonts w:eastAsia="SimSun"/>
      <w:b/>
      <w:bCs/>
      <w:sz w:val="16"/>
      <w:szCs w:val="16"/>
      <w:lang w:val="en-US" w:eastAsia="ar-SA"/>
    </w:rPr>
  </w:style>
  <w:style w:type="paragraph" w:customStyle="1" w:styleId="figurecaption">
    <w:name w:val="figure caption"/>
    <w:rsid w:val="000F7CBF"/>
    <w:pPr>
      <w:suppressAutoHyphens/>
      <w:spacing w:before="80" w:line="240" w:lineRule="auto"/>
      <w:jc w:val="center"/>
    </w:pPr>
    <w:rPr>
      <w:rFonts w:ascii="Times New Roman" w:eastAsia="SimSun" w:hAnsi="Times New Roman" w:cs="Times New Roman"/>
      <w:sz w:val="16"/>
      <w:szCs w:val="16"/>
      <w:lang w:val="en-US" w:eastAsia="ar-SA"/>
    </w:rPr>
  </w:style>
  <w:style w:type="character" w:styleId="afc">
    <w:name w:val="Placeholder Text"/>
    <w:basedOn w:val="a4"/>
    <w:uiPriority w:val="99"/>
    <w:semiHidden/>
    <w:rsid w:val="00D4753C"/>
    <w:rPr>
      <w:color w:val="666666"/>
    </w:rPr>
  </w:style>
  <w:style w:type="character" w:customStyle="1" w:styleId="katex-mathml">
    <w:name w:val="katex-mathml"/>
    <w:basedOn w:val="a4"/>
    <w:rsid w:val="00111680"/>
  </w:style>
  <w:style w:type="character" w:customStyle="1" w:styleId="mop">
    <w:name w:val="mop"/>
    <w:basedOn w:val="a4"/>
    <w:rsid w:val="00111680"/>
  </w:style>
  <w:style w:type="character" w:customStyle="1" w:styleId="mord">
    <w:name w:val="mord"/>
    <w:basedOn w:val="a4"/>
    <w:rsid w:val="00111680"/>
  </w:style>
  <w:style w:type="character" w:customStyle="1" w:styleId="vlist-s">
    <w:name w:val="vlist-s"/>
    <w:basedOn w:val="a4"/>
    <w:rsid w:val="00111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41898">
      <w:bodyDiv w:val="1"/>
      <w:marLeft w:val="0"/>
      <w:marRight w:val="0"/>
      <w:marTop w:val="0"/>
      <w:marBottom w:val="0"/>
      <w:divBdr>
        <w:top w:val="none" w:sz="0" w:space="0" w:color="auto"/>
        <w:left w:val="none" w:sz="0" w:space="0" w:color="auto"/>
        <w:bottom w:val="none" w:sz="0" w:space="0" w:color="auto"/>
        <w:right w:val="none" w:sz="0" w:space="0" w:color="auto"/>
      </w:divBdr>
    </w:div>
    <w:div w:id="62917891">
      <w:bodyDiv w:val="1"/>
      <w:marLeft w:val="0"/>
      <w:marRight w:val="0"/>
      <w:marTop w:val="0"/>
      <w:marBottom w:val="0"/>
      <w:divBdr>
        <w:top w:val="none" w:sz="0" w:space="0" w:color="auto"/>
        <w:left w:val="none" w:sz="0" w:space="0" w:color="auto"/>
        <w:bottom w:val="none" w:sz="0" w:space="0" w:color="auto"/>
        <w:right w:val="none" w:sz="0" w:space="0" w:color="auto"/>
      </w:divBdr>
    </w:div>
    <w:div w:id="120921659">
      <w:bodyDiv w:val="1"/>
      <w:marLeft w:val="0"/>
      <w:marRight w:val="0"/>
      <w:marTop w:val="0"/>
      <w:marBottom w:val="0"/>
      <w:divBdr>
        <w:top w:val="none" w:sz="0" w:space="0" w:color="auto"/>
        <w:left w:val="none" w:sz="0" w:space="0" w:color="auto"/>
        <w:bottom w:val="none" w:sz="0" w:space="0" w:color="auto"/>
        <w:right w:val="none" w:sz="0" w:space="0" w:color="auto"/>
      </w:divBdr>
    </w:div>
    <w:div w:id="176508958">
      <w:bodyDiv w:val="1"/>
      <w:marLeft w:val="0"/>
      <w:marRight w:val="0"/>
      <w:marTop w:val="0"/>
      <w:marBottom w:val="0"/>
      <w:divBdr>
        <w:top w:val="none" w:sz="0" w:space="0" w:color="auto"/>
        <w:left w:val="none" w:sz="0" w:space="0" w:color="auto"/>
        <w:bottom w:val="none" w:sz="0" w:space="0" w:color="auto"/>
        <w:right w:val="none" w:sz="0" w:space="0" w:color="auto"/>
      </w:divBdr>
    </w:div>
    <w:div w:id="194081755">
      <w:bodyDiv w:val="1"/>
      <w:marLeft w:val="0"/>
      <w:marRight w:val="0"/>
      <w:marTop w:val="0"/>
      <w:marBottom w:val="0"/>
      <w:divBdr>
        <w:top w:val="none" w:sz="0" w:space="0" w:color="auto"/>
        <w:left w:val="none" w:sz="0" w:space="0" w:color="auto"/>
        <w:bottom w:val="none" w:sz="0" w:space="0" w:color="auto"/>
        <w:right w:val="none" w:sz="0" w:space="0" w:color="auto"/>
      </w:divBdr>
    </w:div>
    <w:div w:id="218054613">
      <w:bodyDiv w:val="1"/>
      <w:marLeft w:val="0"/>
      <w:marRight w:val="0"/>
      <w:marTop w:val="0"/>
      <w:marBottom w:val="0"/>
      <w:divBdr>
        <w:top w:val="none" w:sz="0" w:space="0" w:color="auto"/>
        <w:left w:val="none" w:sz="0" w:space="0" w:color="auto"/>
        <w:bottom w:val="none" w:sz="0" w:space="0" w:color="auto"/>
        <w:right w:val="none" w:sz="0" w:space="0" w:color="auto"/>
      </w:divBdr>
    </w:div>
    <w:div w:id="261190572">
      <w:bodyDiv w:val="1"/>
      <w:marLeft w:val="0"/>
      <w:marRight w:val="0"/>
      <w:marTop w:val="0"/>
      <w:marBottom w:val="0"/>
      <w:divBdr>
        <w:top w:val="none" w:sz="0" w:space="0" w:color="auto"/>
        <w:left w:val="none" w:sz="0" w:space="0" w:color="auto"/>
        <w:bottom w:val="none" w:sz="0" w:space="0" w:color="auto"/>
        <w:right w:val="none" w:sz="0" w:space="0" w:color="auto"/>
      </w:divBdr>
    </w:div>
    <w:div w:id="290014686">
      <w:bodyDiv w:val="1"/>
      <w:marLeft w:val="0"/>
      <w:marRight w:val="0"/>
      <w:marTop w:val="0"/>
      <w:marBottom w:val="0"/>
      <w:divBdr>
        <w:top w:val="none" w:sz="0" w:space="0" w:color="auto"/>
        <w:left w:val="none" w:sz="0" w:space="0" w:color="auto"/>
        <w:bottom w:val="none" w:sz="0" w:space="0" w:color="auto"/>
        <w:right w:val="none" w:sz="0" w:space="0" w:color="auto"/>
      </w:divBdr>
    </w:div>
    <w:div w:id="346370270">
      <w:bodyDiv w:val="1"/>
      <w:marLeft w:val="0"/>
      <w:marRight w:val="0"/>
      <w:marTop w:val="0"/>
      <w:marBottom w:val="0"/>
      <w:divBdr>
        <w:top w:val="none" w:sz="0" w:space="0" w:color="auto"/>
        <w:left w:val="none" w:sz="0" w:space="0" w:color="auto"/>
        <w:bottom w:val="none" w:sz="0" w:space="0" w:color="auto"/>
        <w:right w:val="none" w:sz="0" w:space="0" w:color="auto"/>
      </w:divBdr>
    </w:div>
    <w:div w:id="363754014">
      <w:bodyDiv w:val="1"/>
      <w:marLeft w:val="0"/>
      <w:marRight w:val="0"/>
      <w:marTop w:val="0"/>
      <w:marBottom w:val="0"/>
      <w:divBdr>
        <w:top w:val="none" w:sz="0" w:space="0" w:color="auto"/>
        <w:left w:val="none" w:sz="0" w:space="0" w:color="auto"/>
        <w:bottom w:val="none" w:sz="0" w:space="0" w:color="auto"/>
        <w:right w:val="none" w:sz="0" w:space="0" w:color="auto"/>
      </w:divBdr>
      <w:divsChild>
        <w:div w:id="1861166627">
          <w:marLeft w:val="0"/>
          <w:marRight w:val="0"/>
          <w:marTop w:val="0"/>
          <w:marBottom w:val="0"/>
          <w:divBdr>
            <w:top w:val="none" w:sz="0" w:space="0" w:color="auto"/>
            <w:left w:val="none" w:sz="0" w:space="0" w:color="auto"/>
            <w:bottom w:val="none" w:sz="0" w:space="0" w:color="auto"/>
            <w:right w:val="none" w:sz="0" w:space="0" w:color="auto"/>
          </w:divBdr>
          <w:divsChild>
            <w:div w:id="449513062">
              <w:marLeft w:val="0"/>
              <w:marRight w:val="0"/>
              <w:marTop w:val="0"/>
              <w:marBottom w:val="0"/>
              <w:divBdr>
                <w:top w:val="none" w:sz="0" w:space="0" w:color="auto"/>
                <w:left w:val="none" w:sz="0" w:space="0" w:color="auto"/>
                <w:bottom w:val="none" w:sz="0" w:space="0" w:color="auto"/>
                <w:right w:val="none" w:sz="0" w:space="0" w:color="auto"/>
              </w:divBdr>
              <w:divsChild>
                <w:div w:id="1947694172">
                  <w:marLeft w:val="0"/>
                  <w:marRight w:val="0"/>
                  <w:marTop w:val="0"/>
                  <w:marBottom w:val="0"/>
                  <w:divBdr>
                    <w:top w:val="none" w:sz="0" w:space="0" w:color="auto"/>
                    <w:left w:val="none" w:sz="0" w:space="0" w:color="auto"/>
                    <w:bottom w:val="none" w:sz="0" w:space="0" w:color="auto"/>
                    <w:right w:val="none" w:sz="0" w:space="0" w:color="auto"/>
                  </w:divBdr>
                  <w:divsChild>
                    <w:div w:id="162160489">
                      <w:marLeft w:val="0"/>
                      <w:marRight w:val="0"/>
                      <w:marTop w:val="0"/>
                      <w:marBottom w:val="0"/>
                      <w:divBdr>
                        <w:top w:val="none" w:sz="0" w:space="0" w:color="auto"/>
                        <w:left w:val="none" w:sz="0" w:space="0" w:color="auto"/>
                        <w:bottom w:val="none" w:sz="0" w:space="0" w:color="auto"/>
                        <w:right w:val="none" w:sz="0" w:space="0" w:color="auto"/>
                      </w:divBdr>
                      <w:divsChild>
                        <w:div w:id="233972445">
                          <w:marLeft w:val="0"/>
                          <w:marRight w:val="0"/>
                          <w:marTop w:val="0"/>
                          <w:marBottom w:val="0"/>
                          <w:divBdr>
                            <w:top w:val="none" w:sz="0" w:space="0" w:color="auto"/>
                            <w:left w:val="none" w:sz="0" w:space="0" w:color="auto"/>
                            <w:bottom w:val="none" w:sz="0" w:space="0" w:color="auto"/>
                            <w:right w:val="none" w:sz="0" w:space="0" w:color="auto"/>
                          </w:divBdr>
                          <w:divsChild>
                            <w:div w:id="1917932660">
                              <w:marLeft w:val="0"/>
                              <w:marRight w:val="0"/>
                              <w:marTop w:val="0"/>
                              <w:marBottom w:val="0"/>
                              <w:divBdr>
                                <w:top w:val="none" w:sz="0" w:space="0" w:color="auto"/>
                                <w:left w:val="none" w:sz="0" w:space="0" w:color="auto"/>
                                <w:bottom w:val="none" w:sz="0" w:space="0" w:color="auto"/>
                                <w:right w:val="none" w:sz="0" w:space="0" w:color="auto"/>
                              </w:divBdr>
                              <w:divsChild>
                                <w:div w:id="1475831828">
                                  <w:marLeft w:val="0"/>
                                  <w:marRight w:val="0"/>
                                  <w:marTop w:val="0"/>
                                  <w:marBottom w:val="0"/>
                                  <w:divBdr>
                                    <w:top w:val="none" w:sz="0" w:space="0" w:color="auto"/>
                                    <w:left w:val="none" w:sz="0" w:space="0" w:color="auto"/>
                                    <w:bottom w:val="none" w:sz="0" w:space="0" w:color="auto"/>
                                    <w:right w:val="none" w:sz="0" w:space="0" w:color="auto"/>
                                  </w:divBdr>
                                  <w:divsChild>
                                    <w:div w:id="1192844076">
                                      <w:marLeft w:val="0"/>
                                      <w:marRight w:val="0"/>
                                      <w:marTop w:val="0"/>
                                      <w:marBottom w:val="0"/>
                                      <w:divBdr>
                                        <w:top w:val="none" w:sz="0" w:space="0" w:color="auto"/>
                                        <w:left w:val="none" w:sz="0" w:space="0" w:color="auto"/>
                                        <w:bottom w:val="none" w:sz="0" w:space="0" w:color="auto"/>
                                        <w:right w:val="none" w:sz="0" w:space="0" w:color="auto"/>
                                      </w:divBdr>
                                      <w:divsChild>
                                        <w:div w:id="345598665">
                                          <w:marLeft w:val="0"/>
                                          <w:marRight w:val="0"/>
                                          <w:marTop w:val="0"/>
                                          <w:marBottom w:val="0"/>
                                          <w:divBdr>
                                            <w:top w:val="none" w:sz="0" w:space="0" w:color="auto"/>
                                            <w:left w:val="none" w:sz="0" w:space="0" w:color="auto"/>
                                            <w:bottom w:val="none" w:sz="0" w:space="0" w:color="auto"/>
                                            <w:right w:val="none" w:sz="0" w:space="0" w:color="auto"/>
                                          </w:divBdr>
                                          <w:divsChild>
                                            <w:div w:id="1696496529">
                                              <w:marLeft w:val="0"/>
                                              <w:marRight w:val="0"/>
                                              <w:marTop w:val="0"/>
                                              <w:marBottom w:val="0"/>
                                              <w:divBdr>
                                                <w:top w:val="none" w:sz="0" w:space="0" w:color="auto"/>
                                                <w:left w:val="none" w:sz="0" w:space="0" w:color="auto"/>
                                                <w:bottom w:val="none" w:sz="0" w:space="0" w:color="auto"/>
                                                <w:right w:val="none" w:sz="0" w:space="0" w:color="auto"/>
                                              </w:divBdr>
                                              <w:divsChild>
                                                <w:div w:id="556278122">
                                                  <w:marLeft w:val="0"/>
                                                  <w:marRight w:val="0"/>
                                                  <w:marTop w:val="0"/>
                                                  <w:marBottom w:val="0"/>
                                                  <w:divBdr>
                                                    <w:top w:val="none" w:sz="0" w:space="0" w:color="auto"/>
                                                    <w:left w:val="none" w:sz="0" w:space="0" w:color="auto"/>
                                                    <w:bottom w:val="none" w:sz="0" w:space="0" w:color="auto"/>
                                                    <w:right w:val="none" w:sz="0" w:space="0" w:color="auto"/>
                                                  </w:divBdr>
                                                  <w:divsChild>
                                                    <w:div w:id="8001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2288184">
      <w:bodyDiv w:val="1"/>
      <w:marLeft w:val="0"/>
      <w:marRight w:val="0"/>
      <w:marTop w:val="0"/>
      <w:marBottom w:val="0"/>
      <w:divBdr>
        <w:top w:val="none" w:sz="0" w:space="0" w:color="auto"/>
        <w:left w:val="none" w:sz="0" w:space="0" w:color="auto"/>
        <w:bottom w:val="none" w:sz="0" w:space="0" w:color="auto"/>
        <w:right w:val="none" w:sz="0" w:space="0" w:color="auto"/>
      </w:divBdr>
    </w:div>
    <w:div w:id="446389761">
      <w:bodyDiv w:val="1"/>
      <w:marLeft w:val="0"/>
      <w:marRight w:val="0"/>
      <w:marTop w:val="0"/>
      <w:marBottom w:val="0"/>
      <w:divBdr>
        <w:top w:val="none" w:sz="0" w:space="0" w:color="auto"/>
        <w:left w:val="none" w:sz="0" w:space="0" w:color="auto"/>
        <w:bottom w:val="none" w:sz="0" w:space="0" w:color="auto"/>
        <w:right w:val="none" w:sz="0" w:space="0" w:color="auto"/>
      </w:divBdr>
    </w:div>
    <w:div w:id="487135896">
      <w:bodyDiv w:val="1"/>
      <w:marLeft w:val="0"/>
      <w:marRight w:val="0"/>
      <w:marTop w:val="0"/>
      <w:marBottom w:val="0"/>
      <w:divBdr>
        <w:top w:val="none" w:sz="0" w:space="0" w:color="auto"/>
        <w:left w:val="none" w:sz="0" w:space="0" w:color="auto"/>
        <w:bottom w:val="none" w:sz="0" w:space="0" w:color="auto"/>
        <w:right w:val="none" w:sz="0" w:space="0" w:color="auto"/>
      </w:divBdr>
    </w:div>
    <w:div w:id="624897340">
      <w:bodyDiv w:val="1"/>
      <w:marLeft w:val="0"/>
      <w:marRight w:val="0"/>
      <w:marTop w:val="0"/>
      <w:marBottom w:val="0"/>
      <w:divBdr>
        <w:top w:val="none" w:sz="0" w:space="0" w:color="auto"/>
        <w:left w:val="none" w:sz="0" w:space="0" w:color="auto"/>
        <w:bottom w:val="none" w:sz="0" w:space="0" w:color="auto"/>
        <w:right w:val="none" w:sz="0" w:space="0" w:color="auto"/>
      </w:divBdr>
    </w:div>
    <w:div w:id="648094801">
      <w:bodyDiv w:val="1"/>
      <w:marLeft w:val="0"/>
      <w:marRight w:val="0"/>
      <w:marTop w:val="0"/>
      <w:marBottom w:val="0"/>
      <w:divBdr>
        <w:top w:val="none" w:sz="0" w:space="0" w:color="auto"/>
        <w:left w:val="none" w:sz="0" w:space="0" w:color="auto"/>
        <w:bottom w:val="none" w:sz="0" w:space="0" w:color="auto"/>
        <w:right w:val="none" w:sz="0" w:space="0" w:color="auto"/>
      </w:divBdr>
    </w:div>
    <w:div w:id="887499286">
      <w:bodyDiv w:val="1"/>
      <w:marLeft w:val="0"/>
      <w:marRight w:val="0"/>
      <w:marTop w:val="0"/>
      <w:marBottom w:val="0"/>
      <w:divBdr>
        <w:top w:val="none" w:sz="0" w:space="0" w:color="auto"/>
        <w:left w:val="none" w:sz="0" w:space="0" w:color="auto"/>
        <w:bottom w:val="none" w:sz="0" w:space="0" w:color="auto"/>
        <w:right w:val="none" w:sz="0" w:space="0" w:color="auto"/>
      </w:divBdr>
    </w:div>
    <w:div w:id="958993208">
      <w:bodyDiv w:val="1"/>
      <w:marLeft w:val="0"/>
      <w:marRight w:val="0"/>
      <w:marTop w:val="0"/>
      <w:marBottom w:val="0"/>
      <w:divBdr>
        <w:top w:val="none" w:sz="0" w:space="0" w:color="auto"/>
        <w:left w:val="none" w:sz="0" w:space="0" w:color="auto"/>
        <w:bottom w:val="none" w:sz="0" w:space="0" w:color="auto"/>
        <w:right w:val="none" w:sz="0" w:space="0" w:color="auto"/>
      </w:divBdr>
    </w:div>
    <w:div w:id="960573556">
      <w:bodyDiv w:val="1"/>
      <w:marLeft w:val="0"/>
      <w:marRight w:val="0"/>
      <w:marTop w:val="0"/>
      <w:marBottom w:val="0"/>
      <w:divBdr>
        <w:top w:val="none" w:sz="0" w:space="0" w:color="auto"/>
        <w:left w:val="none" w:sz="0" w:space="0" w:color="auto"/>
        <w:bottom w:val="none" w:sz="0" w:space="0" w:color="auto"/>
        <w:right w:val="none" w:sz="0" w:space="0" w:color="auto"/>
      </w:divBdr>
    </w:div>
    <w:div w:id="1082213299">
      <w:bodyDiv w:val="1"/>
      <w:marLeft w:val="0"/>
      <w:marRight w:val="0"/>
      <w:marTop w:val="0"/>
      <w:marBottom w:val="0"/>
      <w:divBdr>
        <w:top w:val="none" w:sz="0" w:space="0" w:color="auto"/>
        <w:left w:val="none" w:sz="0" w:space="0" w:color="auto"/>
        <w:bottom w:val="none" w:sz="0" w:space="0" w:color="auto"/>
        <w:right w:val="none" w:sz="0" w:space="0" w:color="auto"/>
      </w:divBdr>
    </w:div>
    <w:div w:id="1103719137">
      <w:bodyDiv w:val="1"/>
      <w:marLeft w:val="0"/>
      <w:marRight w:val="0"/>
      <w:marTop w:val="0"/>
      <w:marBottom w:val="0"/>
      <w:divBdr>
        <w:top w:val="none" w:sz="0" w:space="0" w:color="auto"/>
        <w:left w:val="none" w:sz="0" w:space="0" w:color="auto"/>
        <w:bottom w:val="none" w:sz="0" w:space="0" w:color="auto"/>
        <w:right w:val="none" w:sz="0" w:space="0" w:color="auto"/>
      </w:divBdr>
    </w:div>
    <w:div w:id="1336306743">
      <w:bodyDiv w:val="1"/>
      <w:marLeft w:val="0"/>
      <w:marRight w:val="0"/>
      <w:marTop w:val="0"/>
      <w:marBottom w:val="0"/>
      <w:divBdr>
        <w:top w:val="none" w:sz="0" w:space="0" w:color="auto"/>
        <w:left w:val="none" w:sz="0" w:space="0" w:color="auto"/>
        <w:bottom w:val="none" w:sz="0" w:space="0" w:color="auto"/>
        <w:right w:val="none" w:sz="0" w:space="0" w:color="auto"/>
      </w:divBdr>
      <w:divsChild>
        <w:div w:id="67389150">
          <w:marLeft w:val="360"/>
          <w:marRight w:val="0"/>
          <w:marTop w:val="0"/>
          <w:marBottom w:val="0"/>
          <w:divBdr>
            <w:top w:val="none" w:sz="0" w:space="0" w:color="auto"/>
            <w:left w:val="none" w:sz="0" w:space="0" w:color="auto"/>
            <w:bottom w:val="none" w:sz="0" w:space="0" w:color="auto"/>
            <w:right w:val="none" w:sz="0" w:space="0" w:color="auto"/>
          </w:divBdr>
        </w:div>
        <w:div w:id="2046051735">
          <w:marLeft w:val="360"/>
          <w:marRight w:val="0"/>
          <w:marTop w:val="0"/>
          <w:marBottom w:val="0"/>
          <w:divBdr>
            <w:top w:val="none" w:sz="0" w:space="0" w:color="auto"/>
            <w:left w:val="none" w:sz="0" w:space="0" w:color="auto"/>
            <w:bottom w:val="none" w:sz="0" w:space="0" w:color="auto"/>
            <w:right w:val="none" w:sz="0" w:space="0" w:color="auto"/>
          </w:divBdr>
        </w:div>
      </w:divsChild>
    </w:div>
    <w:div w:id="1532914732">
      <w:bodyDiv w:val="1"/>
      <w:marLeft w:val="0"/>
      <w:marRight w:val="0"/>
      <w:marTop w:val="0"/>
      <w:marBottom w:val="0"/>
      <w:divBdr>
        <w:top w:val="none" w:sz="0" w:space="0" w:color="auto"/>
        <w:left w:val="none" w:sz="0" w:space="0" w:color="auto"/>
        <w:bottom w:val="none" w:sz="0" w:space="0" w:color="auto"/>
        <w:right w:val="none" w:sz="0" w:space="0" w:color="auto"/>
      </w:divBdr>
    </w:div>
    <w:div w:id="1576158280">
      <w:bodyDiv w:val="1"/>
      <w:marLeft w:val="0"/>
      <w:marRight w:val="0"/>
      <w:marTop w:val="0"/>
      <w:marBottom w:val="0"/>
      <w:divBdr>
        <w:top w:val="none" w:sz="0" w:space="0" w:color="auto"/>
        <w:left w:val="none" w:sz="0" w:space="0" w:color="auto"/>
        <w:bottom w:val="none" w:sz="0" w:space="0" w:color="auto"/>
        <w:right w:val="none" w:sz="0" w:space="0" w:color="auto"/>
      </w:divBdr>
    </w:div>
    <w:div w:id="1728450406">
      <w:bodyDiv w:val="1"/>
      <w:marLeft w:val="0"/>
      <w:marRight w:val="0"/>
      <w:marTop w:val="0"/>
      <w:marBottom w:val="0"/>
      <w:divBdr>
        <w:top w:val="none" w:sz="0" w:space="0" w:color="auto"/>
        <w:left w:val="none" w:sz="0" w:space="0" w:color="auto"/>
        <w:bottom w:val="none" w:sz="0" w:space="0" w:color="auto"/>
        <w:right w:val="none" w:sz="0" w:space="0" w:color="auto"/>
      </w:divBdr>
    </w:div>
    <w:div w:id="1802380262">
      <w:bodyDiv w:val="1"/>
      <w:marLeft w:val="0"/>
      <w:marRight w:val="0"/>
      <w:marTop w:val="0"/>
      <w:marBottom w:val="0"/>
      <w:divBdr>
        <w:top w:val="none" w:sz="0" w:space="0" w:color="auto"/>
        <w:left w:val="none" w:sz="0" w:space="0" w:color="auto"/>
        <w:bottom w:val="none" w:sz="0" w:space="0" w:color="auto"/>
        <w:right w:val="none" w:sz="0" w:space="0" w:color="auto"/>
      </w:divBdr>
    </w:div>
    <w:div w:id="1824854999">
      <w:bodyDiv w:val="1"/>
      <w:marLeft w:val="0"/>
      <w:marRight w:val="0"/>
      <w:marTop w:val="0"/>
      <w:marBottom w:val="0"/>
      <w:divBdr>
        <w:top w:val="none" w:sz="0" w:space="0" w:color="auto"/>
        <w:left w:val="none" w:sz="0" w:space="0" w:color="auto"/>
        <w:bottom w:val="none" w:sz="0" w:space="0" w:color="auto"/>
        <w:right w:val="none" w:sz="0" w:space="0" w:color="auto"/>
      </w:divBdr>
    </w:div>
    <w:div w:id="1858426570">
      <w:bodyDiv w:val="1"/>
      <w:marLeft w:val="0"/>
      <w:marRight w:val="0"/>
      <w:marTop w:val="0"/>
      <w:marBottom w:val="0"/>
      <w:divBdr>
        <w:top w:val="none" w:sz="0" w:space="0" w:color="auto"/>
        <w:left w:val="none" w:sz="0" w:space="0" w:color="auto"/>
        <w:bottom w:val="none" w:sz="0" w:space="0" w:color="auto"/>
        <w:right w:val="none" w:sz="0" w:space="0" w:color="auto"/>
      </w:divBdr>
    </w:div>
    <w:div w:id="1867207899">
      <w:bodyDiv w:val="1"/>
      <w:marLeft w:val="0"/>
      <w:marRight w:val="0"/>
      <w:marTop w:val="0"/>
      <w:marBottom w:val="0"/>
      <w:divBdr>
        <w:top w:val="none" w:sz="0" w:space="0" w:color="auto"/>
        <w:left w:val="none" w:sz="0" w:space="0" w:color="auto"/>
        <w:bottom w:val="none" w:sz="0" w:space="0" w:color="auto"/>
        <w:right w:val="none" w:sz="0" w:space="0" w:color="auto"/>
      </w:divBdr>
    </w:div>
    <w:div w:id="1912811164">
      <w:bodyDiv w:val="1"/>
      <w:marLeft w:val="0"/>
      <w:marRight w:val="0"/>
      <w:marTop w:val="0"/>
      <w:marBottom w:val="0"/>
      <w:divBdr>
        <w:top w:val="none" w:sz="0" w:space="0" w:color="auto"/>
        <w:left w:val="none" w:sz="0" w:space="0" w:color="auto"/>
        <w:bottom w:val="none" w:sz="0" w:space="0" w:color="auto"/>
        <w:right w:val="none" w:sz="0" w:space="0" w:color="auto"/>
      </w:divBdr>
    </w:div>
    <w:div w:id="1937446596">
      <w:bodyDiv w:val="1"/>
      <w:marLeft w:val="0"/>
      <w:marRight w:val="0"/>
      <w:marTop w:val="0"/>
      <w:marBottom w:val="0"/>
      <w:divBdr>
        <w:top w:val="none" w:sz="0" w:space="0" w:color="auto"/>
        <w:left w:val="none" w:sz="0" w:space="0" w:color="auto"/>
        <w:bottom w:val="none" w:sz="0" w:space="0" w:color="auto"/>
        <w:right w:val="none" w:sz="0" w:space="0" w:color="auto"/>
      </w:divBdr>
    </w:div>
    <w:div w:id="2033803043">
      <w:bodyDiv w:val="1"/>
      <w:marLeft w:val="0"/>
      <w:marRight w:val="0"/>
      <w:marTop w:val="0"/>
      <w:marBottom w:val="0"/>
      <w:divBdr>
        <w:top w:val="none" w:sz="0" w:space="0" w:color="auto"/>
        <w:left w:val="none" w:sz="0" w:space="0" w:color="auto"/>
        <w:bottom w:val="none" w:sz="0" w:space="0" w:color="auto"/>
        <w:right w:val="none" w:sz="0" w:space="0" w:color="auto"/>
      </w:divBdr>
    </w:div>
    <w:div w:id="2045666008">
      <w:bodyDiv w:val="1"/>
      <w:marLeft w:val="0"/>
      <w:marRight w:val="0"/>
      <w:marTop w:val="0"/>
      <w:marBottom w:val="0"/>
      <w:divBdr>
        <w:top w:val="none" w:sz="0" w:space="0" w:color="auto"/>
        <w:left w:val="none" w:sz="0" w:space="0" w:color="auto"/>
        <w:bottom w:val="none" w:sz="0" w:space="0" w:color="auto"/>
        <w:right w:val="none" w:sz="0" w:space="0" w:color="auto"/>
      </w:divBdr>
    </w:div>
    <w:div w:id="2084178570">
      <w:bodyDiv w:val="1"/>
      <w:marLeft w:val="0"/>
      <w:marRight w:val="0"/>
      <w:marTop w:val="0"/>
      <w:marBottom w:val="0"/>
      <w:divBdr>
        <w:top w:val="none" w:sz="0" w:space="0" w:color="auto"/>
        <w:left w:val="none" w:sz="0" w:space="0" w:color="auto"/>
        <w:bottom w:val="none" w:sz="0" w:space="0" w:color="auto"/>
        <w:right w:val="none" w:sz="0" w:space="0" w:color="auto"/>
      </w:divBdr>
    </w:div>
    <w:div w:id="210214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8B0F5-E0BF-45C9-9164-DEF2D3A9F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3044</Words>
  <Characters>17355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MARINA</cp:lastModifiedBy>
  <cp:revision>3</cp:revision>
  <cp:lastPrinted>2026-03-25T19:49:00Z</cp:lastPrinted>
  <dcterms:created xsi:type="dcterms:W3CDTF">2026-04-13T08:43:00Z</dcterms:created>
  <dcterms:modified xsi:type="dcterms:W3CDTF">2026-05-09T10:58:00Z</dcterms:modified>
</cp:coreProperties>
</file>